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67E75" w14:textId="77777777" w:rsidR="0076506F" w:rsidRDefault="0076506F" w:rsidP="0076506F">
      <w:pPr>
        <w:pStyle w:val="af"/>
        <w:framePr w:w="0" w:hRule="auto" w:hSpace="0" w:vSpace="0" w:wrap="auto" w:vAnchor="margin" w:hAnchor="text" w:xAlign="left" w:yAlign="inline"/>
      </w:pPr>
    </w:p>
    <w:p w14:paraId="712DF491" w14:textId="55F30022" w:rsidR="0076506F" w:rsidRDefault="00752C52" w:rsidP="00752C52">
      <w:pPr>
        <w:pStyle w:val="af0"/>
        <w:framePr w:w="2253" w:wrap="around" w:x="8640" w:y="2116"/>
      </w:pPr>
      <w:r>
        <w:t>DB</w:t>
      </w:r>
    </w:p>
    <w:p w14:paraId="0B0C4302" w14:textId="5EA045B4" w:rsidR="0076506F" w:rsidRPr="001855E8" w:rsidRDefault="00752C52" w:rsidP="00752C52">
      <w:pPr>
        <w:pStyle w:val="af1"/>
        <w:framePr w:w="9408" w:wrap="around"/>
        <w:jc w:val="left"/>
        <w:rPr>
          <w:rFonts w:ascii="Times New Roman" w:hAnsi="Times New Roman"/>
        </w:rPr>
      </w:pPr>
      <w:bookmarkStart w:id="0" w:name="c6"/>
      <w:r>
        <w:rPr>
          <w:rFonts w:hint="eastAsia"/>
        </w:rPr>
        <w:t xml:space="preserve">深 圳 市 标 </w:t>
      </w:r>
      <w:r>
        <w:t>准</w:t>
      </w:r>
      <w:bookmarkEnd w:id="0"/>
    </w:p>
    <w:p w14:paraId="70736B21" w14:textId="4BD085B0" w:rsidR="0076506F" w:rsidRDefault="0076506F" w:rsidP="0076506F">
      <w:pPr>
        <w:pStyle w:val="20"/>
        <w:framePr w:wrap="around"/>
      </w:pPr>
      <w:r>
        <w:t xml:space="preserve"> </w:t>
      </w:r>
      <w:r w:rsidR="00752C52">
        <w:t>XXXX</w:t>
      </w:r>
      <w:r w:rsidR="00090148">
        <w:t>-</w:t>
      </w:r>
      <w:r>
        <w:rPr>
          <w:rFonts w:hint="eastAsia"/>
        </w:rPr>
        <w:t>201</w:t>
      </w:r>
      <w:r w:rsidR="002A4135">
        <w:rPr>
          <w:rFonts w:hint="eastAsia"/>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70"/>
        <w:gridCol w:w="4570"/>
      </w:tblGrid>
      <w:tr w:rsidR="002A4135" w14:paraId="61B5E58D" w14:textId="77777777" w:rsidTr="002A4135">
        <w:tc>
          <w:tcPr>
            <w:tcW w:w="4570" w:type="dxa"/>
            <w:tcBorders>
              <w:top w:val="nil"/>
              <w:left w:val="nil"/>
              <w:bottom w:val="nil"/>
              <w:right w:val="nil"/>
            </w:tcBorders>
            <w:shd w:val="clear" w:color="auto" w:fill="auto"/>
          </w:tcPr>
          <w:bookmarkStart w:id="1" w:name="DT"/>
          <w:p w14:paraId="16E1D52A" w14:textId="77777777" w:rsidR="002A4135" w:rsidRDefault="002A4135" w:rsidP="00BB508D">
            <w:pPr>
              <w:pStyle w:val="af2"/>
              <w:framePr w:wrap="around"/>
            </w:pPr>
            <w:r>
              <w:rPr>
                <w:rFonts w:hAnsi="宋体"/>
                <w:b/>
                <w:noProof/>
                <w:sz w:val="28"/>
                <w:szCs w:val="28"/>
              </w:rPr>
              <mc:AlternateContent>
                <mc:Choice Requires="wps">
                  <w:drawing>
                    <wp:anchor distT="0" distB="0" distL="114300" distR="114300" simplePos="0" relativeHeight="251668992" behindDoc="0" locked="0" layoutInCell="1" allowOverlap="1" wp14:anchorId="4711F799" wp14:editId="17548918">
                      <wp:simplePos x="0" y="0"/>
                      <wp:positionH relativeFrom="column">
                        <wp:posOffset>-336550</wp:posOffset>
                      </wp:positionH>
                      <wp:positionV relativeFrom="paragraph">
                        <wp:posOffset>212090</wp:posOffset>
                      </wp:positionV>
                      <wp:extent cx="6120130" cy="0"/>
                      <wp:effectExtent l="11430" t="8255" r="12065" b="10795"/>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7926F475" id="直接连接符 10"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6.7pt" to="455.4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"/>
                  </w:pict>
                </mc:Fallback>
              </mc:AlternateContent>
            </w:r>
            <w:bookmarkEnd w:id="1"/>
          </w:p>
        </w:tc>
        <w:tc>
          <w:tcPr>
            <w:tcW w:w="4570" w:type="dxa"/>
            <w:tcBorders>
              <w:top w:val="nil"/>
              <w:left w:val="nil"/>
              <w:bottom w:val="nil"/>
              <w:right w:val="nil"/>
            </w:tcBorders>
          </w:tcPr>
          <w:p w14:paraId="70BB6F9E" w14:textId="77777777" w:rsidR="002A4135" w:rsidRDefault="002A4135" w:rsidP="00BB508D">
            <w:pPr>
              <w:pStyle w:val="af2"/>
              <w:framePr w:wrap="around"/>
              <w:rPr>
                <w:rFonts w:hAnsi="宋体"/>
                <w:b/>
                <w:noProof/>
                <w:sz w:val="28"/>
                <w:szCs w:val="28"/>
              </w:rPr>
            </w:pPr>
          </w:p>
        </w:tc>
      </w:tr>
    </w:tbl>
    <w:p w14:paraId="1A343475" w14:textId="77777777" w:rsidR="0076506F" w:rsidRDefault="0076506F" w:rsidP="0076506F">
      <w:pPr>
        <w:pStyle w:val="20"/>
        <w:framePr w:wrap="around"/>
      </w:pPr>
    </w:p>
    <w:p w14:paraId="5FCD2500" w14:textId="77777777" w:rsidR="0076506F" w:rsidRDefault="0076506F" w:rsidP="0076506F">
      <w:pPr>
        <w:pStyle w:val="20"/>
        <w:framePr w:wrap="around"/>
      </w:pPr>
    </w:p>
    <w:p w14:paraId="5C114930" w14:textId="08C62DA5" w:rsidR="0076506F" w:rsidRDefault="00AB0C11" w:rsidP="00AB0C11">
      <w:pPr>
        <w:pStyle w:val="af3"/>
        <w:framePr w:wrap="around" w:x="976" w:y="5671"/>
        <w:rPr>
          <w:rFonts w:hint="eastAsia"/>
        </w:rPr>
      </w:pPr>
      <w:r>
        <w:rPr>
          <w:rFonts w:hint="eastAsia"/>
        </w:rPr>
        <w:t>深圳市</w:t>
      </w:r>
      <w:r w:rsidR="00752C52">
        <w:rPr>
          <w:rFonts w:hint="eastAsia"/>
        </w:rPr>
        <w:t>给</w:t>
      </w:r>
      <w:r w:rsidR="00752C52">
        <w:t>排水</w:t>
      </w:r>
      <w:r w:rsidR="0076506F">
        <w:rPr>
          <w:rFonts w:hint="eastAsia"/>
        </w:rPr>
        <w:t>检查井</w:t>
      </w:r>
      <w:r w:rsidR="002A4135" w:rsidRPr="002213A0">
        <w:rPr>
          <w:rFonts w:hint="eastAsia"/>
        </w:rPr>
        <w:t>及雨水口</w:t>
      </w:r>
      <w:r>
        <w:rPr>
          <w:rFonts w:hint="eastAsia"/>
        </w:rPr>
        <w:t>技</w:t>
      </w:r>
      <w:r>
        <w:t>术</w:t>
      </w:r>
      <w:r>
        <w:rPr>
          <w:rFonts w:hint="eastAsia"/>
        </w:rPr>
        <w:t>标准</w:t>
      </w:r>
    </w:p>
    <w:bookmarkStart w:id="2" w:name="StdEnglishName"/>
    <w:p w14:paraId="1E31AEA0" w14:textId="77777777" w:rsidR="0076506F" w:rsidRDefault="0076506F" w:rsidP="008617E7">
      <w:pPr>
        <w:pStyle w:val="af4"/>
        <w:framePr w:wrap="around" w:x="976" w:y="5671"/>
      </w:pPr>
      <w:r>
        <w:fldChar w:fldCharType="begin">
          <w:ffData>
            <w:name w:val="StdEnglishName"/>
            <w:enabled/>
            <w:calcOnExit w:val="0"/>
            <w:textInput>
              <w:default w:val="点击此处添加标准英文译名"/>
            </w:textInput>
          </w:ffData>
        </w:fldChar>
      </w:r>
      <w:r>
        <w:instrText xml:space="preserve"> FORMTEXT </w:instrText>
      </w:r>
      <w:r>
        <w:fldChar w:fldCharType="separate"/>
      </w:r>
      <w:r>
        <w:t> </w:t>
      </w:r>
      <w:r>
        <w:t> </w:t>
      </w:r>
      <w:r>
        <w:t> </w:t>
      </w:r>
      <w:r>
        <w:t> </w:t>
      </w:r>
      <w:r>
        <w:t> </w:t>
      </w:r>
      <w:r>
        <w:fldChar w:fldCharType="end"/>
      </w:r>
      <w:bookmarkEnd w:id="2"/>
    </w:p>
    <w:bookmarkStart w:id="3" w:name="YZBS"/>
    <w:p w14:paraId="7304F116" w14:textId="77777777" w:rsidR="0076506F" w:rsidRPr="001855E8" w:rsidRDefault="0076506F" w:rsidP="008617E7">
      <w:pPr>
        <w:pStyle w:val="af5"/>
        <w:framePr w:wrap="around" w:x="976" w:y="5671"/>
      </w:pPr>
      <w:r>
        <w:fldChar w:fldCharType="begin">
          <w:ffData>
            <w:name w:val="YZBS"/>
            <w:enabled/>
            <w:calcOnExit w:val="0"/>
            <w:textInput>
              <w:default w:val="点击此处添加与国际标准一致性程度的标识"/>
            </w:textInput>
          </w:ffData>
        </w:fldChar>
      </w:r>
      <w:r>
        <w:instrText xml:space="preserve"> FORMTEXT </w:instrText>
      </w:r>
      <w:r>
        <w:fldChar w:fldCharType="separate"/>
      </w:r>
      <w:r>
        <w:t> </w:t>
      </w:r>
      <w:r>
        <w:t> </w:t>
      </w:r>
      <w:r>
        <w:t> </w:t>
      </w:r>
      <w:r>
        <w:t> </w:t>
      </w:r>
      <w:r>
        <w:t> </w:t>
      </w:r>
      <w:r>
        <w:fldChar w:fldCharType="end"/>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76506F" w14:paraId="1C1C6742" w14:textId="77777777" w:rsidTr="0076506F">
        <w:tc>
          <w:tcPr>
            <w:tcW w:w="9639" w:type="dxa"/>
            <w:tcBorders>
              <w:top w:val="nil"/>
              <w:left w:val="nil"/>
              <w:bottom w:val="nil"/>
              <w:right w:val="nil"/>
            </w:tcBorders>
            <w:shd w:val="clear" w:color="auto" w:fill="auto"/>
          </w:tcPr>
          <w:p w14:paraId="1FA1C557" w14:textId="77777777" w:rsidR="0076506F" w:rsidRDefault="0076506F" w:rsidP="008617E7">
            <w:pPr>
              <w:pStyle w:val="af6"/>
              <w:framePr w:wrap="around" w:x="976" w:y="5671"/>
            </w:pPr>
          </w:p>
        </w:tc>
      </w:tr>
      <w:tr w:rsidR="0076506F" w14:paraId="34C957A0" w14:textId="77777777" w:rsidTr="0076506F">
        <w:tc>
          <w:tcPr>
            <w:tcW w:w="9639" w:type="dxa"/>
            <w:tcBorders>
              <w:top w:val="nil"/>
              <w:left w:val="nil"/>
              <w:bottom w:val="nil"/>
              <w:right w:val="nil"/>
            </w:tcBorders>
            <w:shd w:val="clear" w:color="auto" w:fill="auto"/>
          </w:tcPr>
          <w:p w14:paraId="08B221DA" w14:textId="77777777" w:rsidR="0076506F" w:rsidRDefault="0076506F" w:rsidP="008617E7">
            <w:pPr>
              <w:pStyle w:val="af7"/>
              <w:framePr w:wrap="around" w:x="976" w:y="5671"/>
            </w:pPr>
          </w:p>
        </w:tc>
      </w:tr>
    </w:tbl>
    <w:p w14:paraId="2B336E24" w14:textId="5958880D" w:rsidR="0076506F" w:rsidRDefault="0076506F" w:rsidP="0076506F">
      <w:pPr>
        <w:pStyle w:val="af8"/>
        <w:framePr w:wrap="around"/>
      </w:pPr>
      <w:r>
        <w:rPr>
          <w:rFonts w:hint="eastAsia"/>
        </w:rPr>
        <w:t>201</w:t>
      </w:r>
      <w:r w:rsidR="00153695">
        <w:rPr>
          <w:rFonts w:hint="eastAsia"/>
        </w:rPr>
        <w:t>7</w:t>
      </w:r>
      <w:r>
        <w:t xml:space="preserve"> </w:t>
      </w:r>
      <w:r w:rsidRPr="001855E8">
        <w:rPr>
          <w:rFonts w:ascii="黑体"/>
        </w:rPr>
        <w:t>-</w:t>
      </w:r>
      <w:r w:rsidR="00AB0C11">
        <w:t>XX</w:t>
      </w:r>
      <w:r w:rsidR="00CE1DEA">
        <w:t xml:space="preserve"> </w:t>
      </w:r>
      <w:r w:rsidRPr="001855E8">
        <w:rPr>
          <w:rFonts w:ascii="黑体"/>
        </w:rPr>
        <w:t>-</w:t>
      </w:r>
      <w:r>
        <w:t xml:space="preserve"> </w:t>
      </w:r>
      <w:r w:rsidR="00AB0C11">
        <w:rPr>
          <w:rFonts w:ascii="黑体"/>
        </w:rPr>
        <w:t>XX</w:t>
      </w:r>
      <w:r>
        <w:rPr>
          <w:rFonts w:hint="eastAsia"/>
        </w:rPr>
        <w:t>发布</w:t>
      </w:r>
      <w:r>
        <w:rPr>
          <w:noProof/>
        </w:rPr>
        <mc:AlternateContent>
          <mc:Choice Requires="wps">
            <w:drawing>
              <wp:anchor distT="0" distB="0" distL="114300" distR="114300" simplePos="0" relativeHeight="251661824" behindDoc="0" locked="1" layoutInCell="1" allowOverlap="1" wp14:anchorId="211C0F66" wp14:editId="4C877FF0">
                <wp:simplePos x="0" y="0"/>
                <wp:positionH relativeFrom="column">
                  <wp:posOffset>-635</wp:posOffset>
                </wp:positionH>
                <wp:positionV relativeFrom="page">
                  <wp:posOffset>9251950</wp:posOffset>
                </wp:positionV>
                <wp:extent cx="6120130" cy="0"/>
                <wp:effectExtent l="13970" t="12700" r="9525" b="6350"/>
                <wp:wrapNone/>
                <wp:docPr id="14"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373D7B4D" id="直接连接符 14"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">
                <w10:wrap anchory="page"/>
                <w10:anchorlock/>
              </v:line>
            </w:pict>
          </mc:Fallback>
        </mc:AlternateContent>
      </w:r>
    </w:p>
    <w:p w14:paraId="6F152CD3" w14:textId="0EDC6622" w:rsidR="0076506F" w:rsidRDefault="0076506F" w:rsidP="0076506F">
      <w:pPr>
        <w:pStyle w:val="af9"/>
        <w:framePr w:wrap="around"/>
      </w:pPr>
      <w:r>
        <w:rPr>
          <w:rFonts w:ascii="黑体" w:hint="eastAsia"/>
        </w:rPr>
        <w:t>201</w:t>
      </w:r>
      <w:r w:rsidR="00AB0C11">
        <w:rPr>
          <w:rFonts w:ascii="黑体"/>
        </w:rPr>
        <w:t>X</w:t>
      </w:r>
      <w:r w:rsidRPr="001855E8">
        <w:rPr>
          <w:rFonts w:ascii="黑体"/>
        </w:rPr>
        <w:t>-</w:t>
      </w:r>
      <w:r w:rsidR="00AB0C11">
        <w:rPr>
          <w:rFonts w:ascii="黑体"/>
        </w:rPr>
        <w:t>XX</w:t>
      </w:r>
      <w:r>
        <w:t xml:space="preserve"> </w:t>
      </w:r>
      <w:r w:rsidRPr="001855E8">
        <w:rPr>
          <w:rFonts w:ascii="黑体"/>
        </w:rPr>
        <w:t>-</w:t>
      </w:r>
      <w:r>
        <w:t xml:space="preserve"> </w:t>
      </w:r>
      <w:r w:rsidR="00AB0C11">
        <w:rPr>
          <w:rFonts w:ascii="黑体"/>
        </w:rPr>
        <w:t>XX</w:t>
      </w:r>
      <w:r>
        <w:rPr>
          <w:rFonts w:hint="eastAsia"/>
        </w:rPr>
        <w:t>实施</w:t>
      </w:r>
    </w:p>
    <w:bookmarkStart w:id="4" w:name="fm"/>
    <w:p w14:paraId="1A657B03" w14:textId="2A8DBC27" w:rsidR="0076506F" w:rsidRDefault="0076506F" w:rsidP="0076506F">
      <w:pPr>
        <w:pStyle w:val="af"/>
        <w:framePr w:wrap="around"/>
      </w:pPr>
      <w:r>
        <w:rPr>
          <w:noProof/>
          <w:w w:val="100"/>
        </w:rPr>
        <mc:AlternateContent>
          <mc:Choice Requires="wps">
            <w:drawing>
              <wp:anchor distT="0" distB="0" distL="114300" distR="114300" simplePos="0" relativeHeight="251665920" behindDoc="1" locked="0" layoutInCell="1" allowOverlap="1" wp14:anchorId="054409C2" wp14:editId="1E371CB6">
                <wp:simplePos x="0" y="0"/>
                <wp:positionH relativeFrom="column">
                  <wp:posOffset>1810385</wp:posOffset>
                </wp:positionH>
                <wp:positionV relativeFrom="paragraph">
                  <wp:posOffset>-3942715</wp:posOffset>
                </wp:positionV>
                <wp:extent cx="1270000" cy="304800"/>
                <wp:effectExtent l="3175" t="0" r="3175" b="3175"/>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15883FD3" id="矩形 18" o:spid="_x0000_s1026" style="position:absolute;left:0;text-align:left;margin-left:142.55pt;margin-top:-310.45pt;width:100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" stroked="f"/>
            </w:pict>
          </mc:Fallback>
        </mc:AlternateContent>
      </w:r>
      <w:r>
        <w:rPr>
          <w:noProof/>
          <w:w w:val="100"/>
        </w:rPr>
        <mc:AlternateContent>
          <mc:Choice Requires="wps">
            <w:drawing>
              <wp:anchor distT="0" distB="0" distL="114300" distR="114300" simplePos="0" relativeHeight="251664896" behindDoc="1" locked="0" layoutInCell="1" allowOverlap="1" wp14:anchorId="435545AA" wp14:editId="395E528A">
                <wp:simplePos x="0" y="0"/>
                <wp:positionH relativeFrom="column">
                  <wp:posOffset>4413885</wp:posOffset>
                </wp:positionH>
                <wp:positionV relativeFrom="paragraph">
                  <wp:posOffset>-7435215</wp:posOffset>
                </wp:positionV>
                <wp:extent cx="1143000" cy="228600"/>
                <wp:effectExtent l="0" t="0" r="3175"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9FA129A" id="矩形 17" o:spid="_x0000_s1026" style="position:absolute;left:0;text-align:left;margin-left:347.55pt;margin-top:-585.45pt;width:90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" stroked="f"/>
            </w:pict>
          </mc:Fallback>
        </mc:AlternateContent>
      </w:r>
      <w:bookmarkEnd w:id="4"/>
      <w:r w:rsidR="00AB0C11">
        <w:t>XXXX</w:t>
      </w:r>
      <w:r>
        <w:t> </w:t>
      </w:r>
      <w:r>
        <w:t> </w:t>
      </w:r>
      <w:r>
        <w:t> </w:t>
      </w:r>
      <w:r w:rsidRPr="001855E8">
        <w:rPr>
          <w:rStyle w:val="afa"/>
          <w:rFonts w:hint="eastAsia"/>
        </w:rPr>
        <w:t>发布</w:t>
      </w:r>
    </w:p>
    <w:p w14:paraId="422CEC58" w14:textId="77777777" w:rsidR="00DD38C4" w:rsidRDefault="0076506F">
      <w:pPr>
        <w:widowControl/>
        <w:jc w:val="left"/>
        <w:rPr>
          <w:rFonts w:ascii="宋体" w:hAnsi="宋体"/>
          <w:b/>
          <w:sz w:val="28"/>
          <w:szCs w:val="28"/>
        </w:rPr>
        <w:sectPr w:rsidR="00DD38C4" w:rsidSect="00DD38C4">
          <w:headerReference w:type="default" r:id="rId9"/>
          <w:footerReference w:type="default" r:id="rId10"/>
          <w:pgSz w:w="11906" w:h="16838"/>
          <w:pgMar w:top="1440" w:right="1800" w:bottom="1440" w:left="1800" w:header="851" w:footer="992" w:gutter="0"/>
          <w:pgNumType w:start="1"/>
          <w:cols w:space="425"/>
          <w:titlePg/>
          <w:docGrid w:type="lines" w:linePitch="312"/>
        </w:sectPr>
      </w:pPr>
      <w:r>
        <w:rPr>
          <w:rFonts w:ascii="宋体" w:hAnsi="宋体"/>
          <w:b/>
          <w:noProof/>
          <w:sz w:val="28"/>
          <w:szCs w:val="28"/>
        </w:rPr>
        <mc:AlternateContent>
          <mc:Choice Requires="wps">
            <w:drawing>
              <wp:anchor distT="0" distB="0" distL="114300" distR="114300" simplePos="0" relativeHeight="251666944" behindDoc="0" locked="1" layoutInCell="1" allowOverlap="1" wp14:anchorId="7291526B" wp14:editId="4C13CE5A">
                <wp:simplePos x="0" y="0"/>
                <wp:positionH relativeFrom="column">
                  <wp:posOffset>-252730</wp:posOffset>
                </wp:positionH>
                <wp:positionV relativeFrom="page">
                  <wp:posOffset>9318625</wp:posOffset>
                </wp:positionV>
                <wp:extent cx="6120130" cy="0"/>
                <wp:effectExtent l="8890" t="12700" r="5080" b="6350"/>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FC57328" id="直接连接符 19"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9.9pt,733.75pt" to="462pt,7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">
                <w10:wrap anchory="page"/>
                <w10:anchorlock/>
              </v:line>
            </w:pict>
          </mc:Fallback>
        </mc:AlternateContent>
      </w:r>
      <w:r>
        <w:rPr>
          <w:rFonts w:ascii="宋体" w:hAnsi="宋体"/>
          <w:b/>
          <w:sz w:val="28"/>
          <w:szCs w:val="28"/>
        </w:rPr>
        <w:br w:type="page"/>
      </w:r>
    </w:p>
    <w:p w14:paraId="298D169B" w14:textId="2E768358" w:rsidR="008D36DE" w:rsidRPr="00BC4C9E" w:rsidRDefault="00090148" w:rsidP="00BC4C9E">
      <w:pPr>
        <w:pStyle w:val="aff"/>
      </w:pPr>
      <w:r w:rsidRPr="001855E8">
        <w:rPr>
          <w:rFonts w:hint="eastAsia"/>
        </w:rPr>
        <w:lastRenderedPageBreak/>
        <w:t>目</w:t>
      </w:r>
      <w:bookmarkStart w:id="5" w:name="BKML"/>
      <w:r w:rsidR="00046A1A">
        <w:t xml:space="preserve">  </w:t>
      </w:r>
      <w:r w:rsidRPr="001855E8">
        <w:rPr>
          <w:rFonts w:hint="eastAsia"/>
        </w:rPr>
        <w:t>次</w:t>
      </w:r>
      <w:bookmarkEnd w:id="5"/>
    </w:p>
    <w:p w14:paraId="0481077D" w14:textId="77777777"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33" w:history="1">
        <w:r w:rsidR="00090148" w:rsidRPr="00CE1DEA">
          <w:rPr>
            <w:rStyle w:val="afb"/>
            <w:rFonts w:ascii="Arial" w:hAnsi="Arial" w:cs="Arial"/>
            <w:noProof/>
            <w:color w:val="auto"/>
            <w:szCs w:val="21"/>
            <w:u w:val="none"/>
          </w:rPr>
          <w:t>前言</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_Toc486011533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I</w:t>
        </w:r>
        <w:r w:rsidR="00090148" w:rsidRPr="00CE1DEA">
          <w:rPr>
            <w:rStyle w:val="afb"/>
            <w:rFonts w:ascii="Arial" w:hAnsi="Arial" w:cs="Arial"/>
            <w:webHidden/>
            <w:color w:val="auto"/>
            <w:szCs w:val="21"/>
            <w:u w:val="none"/>
          </w:rPr>
          <w:fldChar w:fldCharType="end"/>
        </w:r>
      </w:hyperlink>
    </w:p>
    <w:p w14:paraId="6508ED12" w14:textId="77777777"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34" w:history="1">
        <w:r w:rsidR="00090148" w:rsidRPr="00CE1DEA">
          <w:rPr>
            <w:rStyle w:val="afb"/>
            <w:rFonts w:ascii="Arial" w:hAnsi="Arial" w:cs="Arial"/>
            <w:noProof/>
            <w:color w:val="auto"/>
            <w:szCs w:val="21"/>
            <w:u w:val="none"/>
          </w:rPr>
          <w:t xml:space="preserve">1 </w:t>
        </w:r>
        <w:r w:rsidR="00090148" w:rsidRPr="00CE1DEA">
          <w:rPr>
            <w:rStyle w:val="afb"/>
            <w:rFonts w:ascii="Arial" w:hAnsi="Arial" w:cs="Arial"/>
            <w:noProof/>
            <w:color w:val="auto"/>
            <w:szCs w:val="21"/>
            <w:u w:val="none"/>
          </w:rPr>
          <w:t>范</w:t>
        </w:r>
        <w:r w:rsidR="00090148" w:rsidRPr="00CE1DEA">
          <w:rPr>
            <w:rStyle w:val="afb"/>
            <w:rFonts w:ascii="Arial" w:hAnsi="Arial" w:cs="Arial"/>
            <w:noProof/>
            <w:color w:val="auto"/>
            <w:szCs w:val="21"/>
            <w:u w:val="none"/>
          </w:rPr>
          <w:t xml:space="preserve"> </w:t>
        </w:r>
        <w:r w:rsidR="00090148" w:rsidRPr="00CE1DEA">
          <w:rPr>
            <w:rStyle w:val="afb"/>
            <w:rFonts w:ascii="Arial" w:hAnsi="Arial" w:cs="Arial"/>
            <w:noProof/>
            <w:color w:val="auto"/>
            <w:szCs w:val="21"/>
            <w:u w:val="none"/>
          </w:rPr>
          <w:t>围</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_Toc486011534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1</w:t>
        </w:r>
        <w:r w:rsidR="00090148" w:rsidRPr="00CE1DEA">
          <w:rPr>
            <w:rStyle w:val="afb"/>
            <w:rFonts w:ascii="Arial" w:hAnsi="Arial" w:cs="Arial"/>
            <w:webHidden/>
            <w:color w:val="auto"/>
            <w:szCs w:val="21"/>
            <w:u w:val="none"/>
          </w:rPr>
          <w:fldChar w:fldCharType="end"/>
        </w:r>
      </w:hyperlink>
    </w:p>
    <w:p w14:paraId="227BC141" w14:textId="77777777"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35" w:history="1">
        <w:r w:rsidR="00090148" w:rsidRPr="00CE1DEA">
          <w:rPr>
            <w:rStyle w:val="afb"/>
            <w:rFonts w:ascii="Arial" w:hAnsi="Arial" w:cs="Arial"/>
            <w:noProof/>
            <w:color w:val="auto"/>
            <w:szCs w:val="21"/>
            <w:u w:val="none"/>
          </w:rPr>
          <w:t xml:space="preserve">2 </w:t>
        </w:r>
        <w:r w:rsidR="00090148" w:rsidRPr="00CE1DEA">
          <w:rPr>
            <w:rStyle w:val="afb"/>
            <w:rFonts w:ascii="Arial" w:hAnsi="Arial" w:cs="Arial"/>
            <w:noProof/>
            <w:color w:val="auto"/>
            <w:szCs w:val="21"/>
            <w:u w:val="none"/>
          </w:rPr>
          <w:t>规范性引用文件</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_Toc486011535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1</w:t>
        </w:r>
        <w:r w:rsidR="00090148" w:rsidRPr="00CE1DEA">
          <w:rPr>
            <w:rStyle w:val="afb"/>
            <w:rFonts w:ascii="Arial" w:hAnsi="Arial" w:cs="Arial"/>
            <w:webHidden/>
            <w:color w:val="auto"/>
            <w:szCs w:val="21"/>
            <w:u w:val="none"/>
          </w:rPr>
          <w:fldChar w:fldCharType="end"/>
        </w:r>
      </w:hyperlink>
    </w:p>
    <w:p w14:paraId="00B19BCE" w14:textId="77777777"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36" w:history="1">
        <w:r w:rsidR="00090148" w:rsidRPr="00CE1DEA">
          <w:rPr>
            <w:rStyle w:val="afb"/>
            <w:rFonts w:ascii="Arial" w:hAnsi="Arial" w:cs="Arial"/>
            <w:noProof/>
            <w:color w:val="auto"/>
            <w:szCs w:val="21"/>
            <w:u w:val="none"/>
          </w:rPr>
          <w:t>3</w:t>
        </w:r>
        <w:r w:rsidR="00090148" w:rsidRPr="00CE1DEA">
          <w:rPr>
            <w:rStyle w:val="afb"/>
            <w:rFonts w:ascii="Arial" w:hAnsi="Arial" w:cs="Arial"/>
            <w:noProof/>
            <w:color w:val="auto"/>
            <w:szCs w:val="21"/>
            <w:u w:val="none"/>
          </w:rPr>
          <w:t>术语和定义</w:t>
        </w:r>
        <w:r w:rsidR="00090148" w:rsidRPr="00CE1DEA">
          <w:rPr>
            <w:rStyle w:val="afb"/>
            <w:rFonts w:ascii="Arial" w:hAnsi="Arial" w:cs="Arial"/>
            <w:webHidden/>
            <w:color w:val="auto"/>
            <w:szCs w:val="21"/>
            <w:u w:val="none"/>
          </w:rPr>
          <w:tab/>
        </w:r>
      </w:hyperlink>
      <w:r w:rsidR="00661378" w:rsidRPr="00CE1DEA">
        <w:rPr>
          <w:rStyle w:val="afb"/>
          <w:rFonts w:ascii="Arial" w:hAnsi="Arial" w:cs="Arial"/>
          <w:color w:val="auto"/>
          <w:szCs w:val="21"/>
          <w:u w:val="none"/>
        </w:rPr>
        <w:t>2</w:t>
      </w:r>
    </w:p>
    <w:p w14:paraId="38B2E25D" w14:textId="77777777"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37" w:history="1">
        <w:r w:rsidR="00090148" w:rsidRPr="00CE1DEA">
          <w:rPr>
            <w:rStyle w:val="afb"/>
            <w:rFonts w:ascii="Arial" w:hAnsi="Arial" w:cs="Arial"/>
            <w:noProof/>
            <w:color w:val="auto"/>
            <w:szCs w:val="21"/>
            <w:u w:val="none"/>
          </w:rPr>
          <w:t xml:space="preserve">4 </w:t>
        </w:r>
        <w:r w:rsidR="00090148" w:rsidRPr="00CE1DEA">
          <w:rPr>
            <w:rStyle w:val="afb"/>
            <w:rFonts w:ascii="Arial" w:hAnsi="Arial" w:cs="Arial"/>
            <w:noProof/>
            <w:color w:val="auto"/>
            <w:szCs w:val="21"/>
            <w:u w:val="none"/>
          </w:rPr>
          <w:t>一般规定</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_Toc486011537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3</w:t>
        </w:r>
        <w:r w:rsidR="00090148" w:rsidRPr="00CE1DEA">
          <w:rPr>
            <w:rStyle w:val="afb"/>
            <w:rFonts w:ascii="Arial" w:hAnsi="Arial" w:cs="Arial"/>
            <w:webHidden/>
            <w:color w:val="auto"/>
            <w:szCs w:val="21"/>
            <w:u w:val="none"/>
          </w:rPr>
          <w:fldChar w:fldCharType="end"/>
        </w:r>
      </w:hyperlink>
    </w:p>
    <w:p w14:paraId="41A2C9ED" w14:textId="77777777"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38" w:history="1">
        <w:r w:rsidR="00090148" w:rsidRPr="00CE1DEA">
          <w:rPr>
            <w:rStyle w:val="afb"/>
            <w:rFonts w:ascii="Arial" w:hAnsi="Arial" w:cs="Arial"/>
            <w:noProof/>
            <w:color w:val="auto"/>
            <w:szCs w:val="21"/>
            <w:u w:val="none"/>
          </w:rPr>
          <w:t xml:space="preserve">5 </w:t>
        </w:r>
        <w:r w:rsidR="00090148" w:rsidRPr="00CE1DEA">
          <w:rPr>
            <w:rStyle w:val="afb"/>
            <w:rFonts w:ascii="Arial" w:hAnsi="Arial" w:cs="Arial"/>
            <w:noProof/>
            <w:color w:val="auto"/>
            <w:szCs w:val="21"/>
            <w:u w:val="none"/>
          </w:rPr>
          <w:t>检查井盖</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_Toc486011538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4</w:t>
        </w:r>
        <w:r w:rsidR="00090148" w:rsidRPr="00CE1DEA">
          <w:rPr>
            <w:rStyle w:val="afb"/>
            <w:rFonts w:ascii="Arial" w:hAnsi="Arial" w:cs="Arial"/>
            <w:webHidden/>
            <w:color w:val="auto"/>
            <w:szCs w:val="21"/>
            <w:u w:val="none"/>
          </w:rPr>
          <w:fldChar w:fldCharType="end"/>
        </w:r>
      </w:hyperlink>
    </w:p>
    <w:p w14:paraId="1D295A9F" w14:textId="43A06EDC"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39" w:history="1">
        <w:r w:rsidR="00090148" w:rsidRPr="00CE1DEA">
          <w:rPr>
            <w:rStyle w:val="afb"/>
            <w:rFonts w:ascii="Arial" w:hAnsi="Arial" w:cs="Arial"/>
            <w:noProof/>
            <w:color w:val="auto"/>
            <w:szCs w:val="21"/>
            <w:u w:val="none"/>
          </w:rPr>
          <w:t xml:space="preserve">6 </w:t>
        </w:r>
        <w:r w:rsidR="00090148" w:rsidRPr="00CE1DEA">
          <w:rPr>
            <w:rStyle w:val="afb"/>
            <w:rFonts w:ascii="Arial" w:hAnsi="Arial" w:cs="Arial"/>
            <w:noProof/>
            <w:color w:val="auto"/>
            <w:szCs w:val="21"/>
            <w:u w:val="none"/>
          </w:rPr>
          <w:t>井筒、井室与井基</w:t>
        </w:r>
        <w:r w:rsidR="00090148" w:rsidRPr="00CE1DEA">
          <w:rPr>
            <w:rStyle w:val="afb"/>
            <w:rFonts w:ascii="Arial" w:hAnsi="Arial" w:cs="Arial"/>
            <w:webHidden/>
            <w:color w:val="auto"/>
            <w:szCs w:val="21"/>
            <w:u w:val="none"/>
          </w:rPr>
          <w:tab/>
        </w:r>
      </w:hyperlink>
      <w:r w:rsidR="00CE1DEA">
        <w:rPr>
          <w:rStyle w:val="afb"/>
          <w:rFonts w:ascii="Arial" w:hAnsi="Arial" w:cs="Arial"/>
          <w:color w:val="auto"/>
          <w:szCs w:val="21"/>
          <w:u w:val="none"/>
        </w:rPr>
        <w:t>6</w:t>
      </w:r>
    </w:p>
    <w:p w14:paraId="56865137" w14:textId="1BF6BCBE"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40" w:history="1">
        <w:r w:rsidR="00090148" w:rsidRPr="00CE1DEA">
          <w:rPr>
            <w:rStyle w:val="afb"/>
            <w:rFonts w:ascii="Arial" w:hAnsi="Arial" w:cs="Arial"/>
            <w:noProof/>
            <w:color w:val="auto"/>
            <w:szCs w:val="21"/>
            <w:u w:val="none"/>
          </w:rPr>
          <w:t xml:space="preserve">7 </w:t>
        </w:r>
        <w:r w:rsidR="00090148" w:rsidRPr="00CE1DEA">
          <w:rPr>
            <w:rStyle w:val="afb"/>
            <w:rFonts w:ascii="Arial" w:hAnsi="Arial" w:cs="Arial"/>
            <w:noProof/>
            <w:color w:val="auto"/>
            <w:szCs w:val="21"/>
            <w:u w:val="none"/>
          </w:rPr>
          <w:t>雨水口</w:t>
        </w:r>
        <w:r w:rsidR="00090148" w:rsidRPr="00CE1DEA">
          <w:rPr>
            <w:rStyle w:val="afb"/>
            <w:rFonts w:ascii="Arial" w:hAnsi="Arial" w:cs="Arial"/>
            <w:webHidden/>
            <w:color w:val="auto"/>
            <w:szCs w:val="21"/>
            <w:u w:val="none"/>
          </w:rPr>
          <w:tab/>
        </w:r>
      </w:hyperlink>
      <w:r w:rsidR="00CE1DEA">
        <w:rPr>
          <w:rStyle w:val="afb"/>
          <w:rFonts w:ascii="Arial" w:hAnsi="Arial" w:cs="Arial"/>
          <w:color w:val="auto"/>
          <w:szCs w:val="21"/>
          <w:u w:val="none"/>
        </w:rPr>
        <w:t>8</w:t>
      </w:r>
    </w:p>
    <w:p w14:paraId="79E68172" w14:textId="12D7DF7C"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41" w:history="1">
        <w:r w:rsidR="00090148" w:rsidRPr="00CE1DEA">
          <w:rPr>
            <w:rStyle w:val="afb"/>
            <w:rFonts w:ascii="Arial" w:hAnsi="Arial" w:cs="Arial"/>
            <w:noProof/>
            <w:color w:val="auto"/>
            <w:szCs w:val="21"/>
            <w:u w:val="none"/>
          </w:rPr>
          <w:t xml:space="preserve">8 </w:t>
        </w:r>
        <w:r w:rsidR="00090148" w:rsidRPr="00CE1DEA">
          <w:rPr>
            <w:rStyle w:val="afb"/>
            <w:rFonts w:ascii="Arial" w:hAnsi="Arial" w:cs="Arial"/>
            <w:noProof/>
            <w:color w:val="auto"/>
            <w:szCs w:val="21"/>
            <w:u w:val="none"/>
          </w:rPr>
          <w:t>施工及验收</w:t>
        </w:r>
        <w:r w:rsidR="00090148" w:rsidRPr="00CE1DEA">
          <w:rPr>
            <w:rStyle w:val="afb"/>
            <w:rFonts w:ascii="Arial" w:hAnsi="Arial" w:cs="Arial"/>
            <w:webHidden/>
            <w:color w:val="auto"/>
            <w:szCs w:val="21"/>
            <w:u w:val="none"/>
          </w:rPr>
          <w:tab/>
        </w:r>
      </w:hyperlink>
      <w:r w:rsidR="00CE1DEA">
        <w:rPr>
          <w:rStyle w:val="afb"/>
          <w:rFonts w:ascii="Arial" w:hAnsi="Arial" w:cs="Arial"/>
          <w:color w:val="auto"/>
          <w:szCs w:val="21"/>
          <w:u w:val="none"/>
        </w:rPr>
        <w:t>10</w:t>
      </w:r>
    </w:p>
    <w:p w14:paraId="1B00E3C8" w14:textId="139990B4"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42" w:history="1">
        <w:r w:rsidR="00090148" w:rsidRPr="00CE1DEA">
          <w:rPr>
            <w:rStyle w:val="afb"/>
            <w:rFonts w:ascii="Arial" w:hAnsi="Arial" w:cs="Arial"/>
            <w:noProof/>
            <w:color w:val="auto"/>
            <w:szCs w:val="21"/>
            <w:u w:val="none"/>
          </w:rPr>
          <w:t>附录</w:t>
        </w:r>
        <w:r w:rsidR="00090148" w:rsidRPr="00CE1DEA">
          <w:rPr>
            <w:rStyle w:val="afb"/>
            <w:rFonts w:ascii="Arial" w:hAnsi="Arial" w:cs="Arial"/>
            <w:noProof/>
            <w:color w:val="auto"/>
            <w:szCs w:val="21"/>
            <w:u w:val="none"/>
          </w:rPr>
          <w:t>A</w:t>
        </w:r>
        <w:r w:rsidR="00090148" w:rsidRPr="00CE1DEA">
          <w:rPr>
            <w:rStyle w:val="afb"/>
            <w:rFonts w:ascii="Arial" w:hAnsi="Arial" w:cs="Arial"/>
            <w:noProof/>
            <w:color w:val="auto"/>
            <w:szCs w:val="21"/>
            <w:u w:val="none"/>
          </w:rPr>
          <w:t>（资料性附录）典型检查井盖安装图</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_Toc486011542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12</w:t>
        </w:r>
        <w:r w:rsidR="00090148" w:rsidRPr="00CE1DEA">
          <w:rPr>
            <w:rStyle w:val="afb"/>
            <w:rFonts w:ascii="Arial" w:hAnsi="Arial" w:cs="Arial"/>
            <w:webHidden/>
            <w:color w:val="auto"/>
            <w:szCs w:val="21"/>
            <w:u w:val="none"/>
          </w:rPr>
          <w:fldChar w:fldCharType="end"/>
        </w:r>
      </w:hyperlink>
    </w:p>
    <w:p w14:paraId="0C2F42C1" w14:textId="0550F2AE"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43" w:history="1">
        <w:r w:rsidR="00090148" w:rsidRPr="00CE1DEA">
          <w:rPr>
            <w:rStyle w:val="afb"/>
            <w:rFonts w:ascii="Arial" w:hAnsi="Arial" w:cs="Arial"/>
            <w:noProof/>
            <w:color w:val="auto"/>
            <w:szCs w:val="21"/>
            <w:u w:val="none"/>
          </w:rPr>
          <w:t>附录</w:t>
        </w:r>
        <w:r w:rsidR="00090148" w:rsidRPr="00CE1DEA">
          <w:rPr>
            <w:rStyle w:val="afb"/>
            <w:rFonts w:ascii="Arial" w:hAnsi="Arial" w:cs="Arial"/>
            <w:noProof/>
            <w:color w:val="auto"/>
            <w:szCs w:val="21"/>
            <w:u w:val="none"/>
          </w:rPr>
          <w:t>B</w:t>
        </w:r>
        <w:r w:rsidR="00090148" w:rsidRPr="00CE1DEA">
          <w:rPr>
            <w:rStyle w:val="afb"/>
            <w:rFonts w:ascii="Arial" w:hAnsi="Arial" w:cs="Arial"/>
            <w:noProof/>
            <w:color w:val="auto"/>
            <w:szCs w:val="21"/>
            <w:u w:val="none"/>
          </w:rPr>
          <w:t>（资料性附录）检查井盖标识</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_Toc486011543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13</w:t>
        </w:r>
        <w:r w:rsidR="00090148" w:rsidRPr="00CE1DEA">
          <w:rPr>
            <w:rStyle w:val="afb"/>
            <w:rFonts w:ascii="Arial" w:hAnsi="Arial" w:cs="Arial"/>
            <w:webHidden/>
            <w:color w:val="auto"/>
            <w:szCs w:val="21"/>
            <w:u w:val="none"/>
          </w:rPr>
          <w:fldChar w:fldCharType="end"/>
        </w:r>
      </w:hyperlink>
    </w:p>
    <w:p w14:paraId="0C20AA74" w14:textId="0D7AB3E9"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44" w:history="1">
        <w:r w:rsidR="00090148" w:rsidRPr="00CE1DEA">
          <w:rPr>
            <w:rStyle w:val="afb"/>
            <w:rFonts w:ascii="Arial" w:hAnsi="Arial" w:cs="Arial"/>
            <w:noProof/>
            <w:color w:val="auto"/>
            <w:szCs w:val="21"/>
            <w:u w:val="none"/>
          </w:rPr>
          <w:t>附录</w:t>
        </w:r>
        <w:r w:rsidR="00090148" w:rsidRPr="00CE1DEA">
          <w:rPr>
            <w:rStyle w:val="afb"/>
            <w:rFonts w:ascii="Arial" w:hAnsi="Arial" w:cs="Arial"/>
            <w:noProof/>
            <w:color w:val="auto"/>
            <w:szCs w:val="21"/>
            <w:u w:val="none"/>
          </w:rPr>
          <w:t>C</w:t>
        </w:r>
        <w:r w:rsidR="00090148" w:rsidRPr="00CE1DEA">
          <w:rPr>
            <w:rStyle w:val="afb"/>
            <w:rFonts w:ascii="Arial" w:hAnsi="Arial" w:cs="Arial"/>
            <w:noProof/>
            <w:color w:val="auto"/>
            <w:szCs w:val="21"/>
            <w:u w:val="none"/>
          </w:rPr>
          <w:t>（资料性附录）预制钢筋混凝土检查井组合方式</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_Toc486011544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14</w:t>
        </w:r>
        <w:r w:rsidR="00090148" w:rsidRPr="00CE1DEA">
          <w:rPr>
            <w:rStyle w:val="afb"/>
            <w:rFonts w:ascii="Arial" w:hAnsi="Arial" w:cs="Arial"/>
            <w:webHidden/>
            <w:color w:val="auto"/>
            <w:szCs w:val="21"/>
            <w:u w:val="none"/>
          </w:rPr>
          <w:fldChar w:fldCharType="end"/>
        </w:r>
      </w:hyperlink>
    </w:p>
    <w:p w14:paraId="5C37CA6D" w14:textId="3754BC0D"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45" w:history="1">
        <w:r w:rsidR="00090148" w:rsidRPr="00CE1DEA">
          <w:rPr>
            <w:rStyle w:val="afb"/>
            <w:rFonts w:ascii="Arial" w:hAnsi="Arial" w:cs="Arial"/>
            <w:noProof/>
            <w:color w:val="auto"/>
            <w:szCs w:val="21"/>
            <w:u w:val="none"/>
          </w:rPr>
          <w:t>附录</w:t>
        </w:r>
        <w:r w:rsidR="00090148" w:rsidRPr="00CE1DEA">
          <w:rPr>
            <w:rStyle w:val="afb"/>
            <w:rFonts w:ascii="Arial" w:hAnsi="Arial" w:cs="Arial"/>
            <w:noProof/>
            <w:color w:val="auto"/>
            <w:szCs w:val="21"/>
            <w:u w:val="none"/>
          </w:rPr>
          <w:t>D</w:t>
        </w:r>
        <w:r w:rsidR="00090148" w:rsidRPr="00CE1DEA">
          <w:rPr>
            <w:rStyle w:val="afb"/>
            <w:rFonts w:ascii="Arial" w:hAnsi="Arial" w:cs="Arial"/>
            <w:noProof/>
            <w:color w:val="auto"/>
            <w:szCs w:val="21"/>
            <w:u w:val="none"/>
          </w:rPr>
          <w:t>（资料性附录）球墨铸铁踏步典型外形</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_Toc486011545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16</w:t>
        </w:r>
        <w:r w:rsidR="00090148" w:rsidRPr="00CE1DEA">
          <w:rPr>
            <w:rStyle w:val="afb"/>
            <w:rFonts w:ascii="Arial" w:hAnsi="Arial" w:cs="Arial"/>
            <w:webHidden/>
            <w:color w:val="auto"/>
            <w:szCs w:val="21"/>
            <w:u w:val="none"/>
          </w:rPr>
          <w:fldChar w:fldCharType="end"/>
        </w:r>
      </w:hyperlink>
    </w:p>
    <w:p w14:paraId="635DB0D4" w14:textId="48BF005C"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46" w:history="1">
        <w:r w:rsidR="00090148" w:rsidRPr="00CE1DEA">
          <w:rPr>
            <w:rStyle w:val="afb"/>
            <w:rFonts w:ascii="Arial" w:hAnsi="Arial" w:cs="Arial"/>
            <w:noProof/>
            <w:color w:val="auto"/>
            <w:szCs w:val="21"/>
            <w:u w:val="none"/>
          </w:rPr>
          <w:t>附录</w:t>
        </w:r>
        <w:r w:rsidR="00090148" w:rsidRPr="00CE1DEA">
          <w:rPr>
            <w:rStyle w:val="afb"/>
            <w:rFonts w:ascii="Arial" w:hAnsi="Arial" w:cs="Arial"/>
            <w:noProof/>
            <w:color w:val="auto"/>
            <w:szCs w:val="21"/>
            <w:u w:val="none"/>
          </w:rPr>
          <w:t>E</w:t>
        </w:r>
        <w:r w:rsidR="00090148" w:rsidRPr="00CE1DEA">
          <w:rPr>
            <w:rStyle w:val="afb"/>
            <w:rFonts w:ascii="Arial" w:hAnsi="Arial" w:cs="Arial"/>
            <w:noProof/>
            <w:color w:val="auto"/>
            <w:szCs w:val="21"/>
            <w:u w:val="none"/>
          </w:rPr>
          <w:t>（资料性附录）球墨铸铁雨水口箅子及支座</w:t>
        </w:r>
        <w:r w:rsidR="00090148" w:rsidRPr="00CE1DEA">
          <w:rPr>
            <w:rStyle w:val="afb"/>
            <w:rFonts w:ascii="Arial" w:hAnsi="Arial" w:cs="Arial"/>
            <w:webHidden/>
            <w:color w:val="auto"/>
            <w:szCs w:val="21"/>
            <w:u w:val="none"/>
          </w:rPr>
          <w:tab/>
        </w:r>
        <w:r w:rsidR="00090148" w:rsidRPr="00CE1DEA">
          <w:rPr>
            <w:rStyle w:val="afb"/>
            <w:rFonts w:ascii="Arial" w:hAnsi="Arial" w:cs="Arial"/>
            <w:webHidden/>
            <w:color w:val="auto"/>
            <w:szCs w:val="21"/>
            <w:u w:val="none"/>
          </w:rPr>
          <w:fldChar w:fldCharType="begin"/>
        </w:r>
        <w:r w:rsidR="00090148" w:rsidRPr="00CE1DEA">
          <w:rPr>
            <w:rStyle w:val="afb"/>
            <w:rFonts w:ascii="Arial" w:hAnsi="Arial" w:cs="Arial"/>
            <w:webHidden/>
            <w:color w:val="auto"/>
            <w:szCs w:val="21"/>
            <w:u w:val="none"/>
          </w:rPr>
          <w:instrText xml:space="preserve"> PAGEREF _Toc486011546 \h </w:instrText>
        </w:r>
        <w:r w:rsidR="00090148" w:rsidRPr="00CE1DEA">
          <w:rPr>
            <w:rStyle w:val="afb"/>
            <w:rFonts w:ascii="Arial" w:hAnsi="Arial" w:cs="Arial"/>
            <w:webHidden/>
            <w:color w:val="auto"/>
            <w:szCs w:val="21"/>
            <w:u w:val="none"/>
          </w:rPr>
        </w:r>
        <w:r w:rsidR="00090148" w:rsidRPr="00CE1DEA">
          <w:rPr>
            <w:rStyle w:val="afb"/>
            <w:rFonts w:ascii="Arial" w:hAnsi="Arial" w:cs="Arial"/>
            <w:webHidden/>
            <w:color w:val="auto"/>
            <w:szCs w:val="21"/>
            <w:u w:val="none"/>
          </w:rPr>
          <w:fldChar w:fldCharType="separate"/>
        </w:r>
        <w:r w:rsidR="006D6944">
          <w:rPr>
            <w:rStyle w:val="afb"/>
            <w:rFonts w:ascii="Arial" w:hAnsi="Arial" w:cs="Arial"/>
            <w:noProof/>
            <w:webHidden/>
            <w:color w:val="auto"/>
            <w:szCs w:val="21"/>
            <w:u w:val="none"/>
          </w:rPr>
          <w:t>17</w:t>
        </w:r>
        <w:r w:rsidR="00090148" w:rsidRPr="00CE1DEA">
          <w:rPr>
            <w:rStyle w:val="afb"/>
            <w:rFonts w:ascii="Arial" w:hAnsi="Arial" w:cs="Arial"/>
            <w:webHidden/>
            <w:color w:val="auto"/>
            <w:szCs w:val="21"/>
            <w:u w:val="none"/>
          </w:rPr>
          <w:fldChar w:fldCharType="end"/>
        </w:r>
      </w:hyperlink>
    </w:p>
    <w:p w14:paraId="1C55B12D" w14:textId="00879667" w:rsidR="00090148" w:rsidRPr="00CE1DEA" w:rsidRDefault="00752C52" w:rsidP="00525429">
      <w:pPr>
        <w:pStyle w:val="11"/>
        <w:tabs>
          <w:tab w:val="right" w:leader="dot" w:pos="9241"/>
        </w:tabs>
        <w:spacing w:beforeLines="25" w:before="78" w:afterLines="25" w:after="78" w:line="240" w:lineRule="auto"/>
        <w:jc w:val="left"/>
        <w:rPr>
          <w:rStyle w:val="afb"/>
          <w:rFonts w:ascii="Arial" w:hAnsi="Arial" w:cs="Arial"/>
          <w:color w:val="auto"/>
          <w:szCs w:val="21"/>
          <w:u w:val="none"/>
        </w:rPr>
      </w:pPr>
      <w:hyperlink w:anchor="_Toc486011547" w:history="1">
        <w:r w:rsidR="00090148" w:rsidRPr="00CE1DEA">
          <w:rPr>
            <w:rStyle w:val="afb"/>
            <w:rFonts w:ascii="Arial" w:hAnsi="Arial" w:cs="Arial"/>
            <w:noProof/>
            <w:color w:val="auto"/>
            <w:szCs w:val="21"/>
            <w:u w:val="none"/>
          </w:rPr>
          <w:t>附录</w:t>
        </w:r>
        <w:r w:rsidR="00090148" w:rsidRPr="00CE1DEA">
          <w:rPr>
            <w:rStyle w:val="afb"/>
            <w:rFonts w:ascii="Arial" w:hAnsi="Arial" w:cs="Arial"/>
            <w:noProof/>
            <w:color w:val="auto"/>
            <w:szCs w:val="21"/>
            <w:u w:val="none"/>
          </w:rPr>
          <w:t>F</w:t>
        </w:r>
        <w:r w:rsidR="00090148" w:rsidRPr="00CE1DEA">
          <w:rPr>
            <w:rStyle w:val="afb"/>
            <w:rFonts w:ascii="Arial" w:hAnsi="Arial" w:cs="Arial"/>
            <w:noProof/>
            <w:color w:val="auto"/>
            <w:szCs w:val="21"/>
            <w:u w:val="none"/>
          </w:rPr>
          <w:t>（资料性附录）预制混凝土装配式联合式双箅雨水口</w:t>
        </w:r>
        <w:r w:rsidR="00090148" w:rsidRPr="00CE1DEA">
          <w:rPr>
            <w:rStyle w:val="afb"/>
            <w:rFonts w:ascii="Arial" w:hAnsi="Arial" w:cs="Arial"/>
            <w:webHidden/>
            <w:color w:val="auto"/>
            <w:szCs w:val="21"/>
            <w:u w:val="none"/>
          </w:rPr>
          <w:tab/>
        </w:r>
      </w:hyperlink>
      <w:r w:rsidR="00CE1DEA">
        <w:rPr>
          <w:rStyle w:val="afb"/>
          <w:rFonts w:ascii="Arial" w:hAnsi="Arial" w:cs="Arial"/>
          <w:color w:val="auto"/>
          <w:szCs w:val="21"/>
          <w:u w:val="none"/>
        </w:rPr>
        <w:t>18</w:t>
      </w:r>
    </w:p>
    <w:p w14:paraId="1E7ABE00" w14:textId="77777777" w:rsidR="007B597C" w:rsidRPr="00BC4C9E" w:rsidRDefault="007B597C" w:rsidP="00090148">
      <w:pPr>
        <w:pStyle w:val="TOC"/>
        <w:tabs>
          <w:tab w:val="center" w:pos="4153"/>
          <w:tab w:val="left" w:pos="5367"/>
        </w:tabs>
        <w:spacing w:beforeLines="300" w:before="936"/>
        <w:rPr>
          <w:rFonts w:ascii="Arial" w:eastAsiaTheme="minorEastAsia" w:hAnsi="Arial" w:cs="Arial"/>
          <w:noProof/>
          <w:szCs w:val="22"/>
        </w:rPr>
        <w:sectPr w:rsidR="007B597C" w:rsidRPr="00BC4C9E" w:rsidSect="00090148">
          <w:pgSz w:w="11906" w:h="16838"/>
          <w:pgMar w:top="1440" w:right="1800" w:bottom="1440" w:left="1800" w:header="1417" w:footer="1134" w:gutter="0"/>
          <w:pgNumType w:start="1"/>
          <w:cols w:space="425"/>
          <w:docGrid w:type="lines" w:linePitch="312"/>
        </w:sectPr>
      </w:pPr>
    </w:p>
    <w:p w14:paraId="65D7D7BF" w14:textId="6157090D" w:rsidR="002B26D7" w:rsidRPr="00884681" w:rsidRDefault="002B26D7" w:rsidP="00DF56FC">
      <w:pPr>
        <w:pStyle w:val="10"/>
        <w:adjustRightInd w:val="0"/>
        <w:spacing w:beforeLines="200" w:before="624" w:afterLines="100" w:after="312" w:line="420" w:lineRule="exact"/>
        <w:ind w:firstLineChars="0" w:firstLine="0"/>
        <w:jc w:val="center"/>
        <w:outlineLvl w:val="0"/>
        <w:rPr>
          <w:rFonts w:ascii="黑体" w:eastAsia="黑体" w:hAnsi="黑体"/>
          <w:sz w:val="32"/>
          <w:szCs w:val="32"/>
        </w:rPr>
      </w:pPr>
      <w:bookmarkStart w:id="6" w:name="_Toc20159777"/>
      <w:bookmarkStart w:id="7" w:name="_Toc486011533"/>
      <w:r w:rsidRPr="00884681">
        <w:rPr>
          <w:rFonts w:ascii="黑体" w:eastAsia="黑体" w:hAnsi="黑体" w:hint="eastAsia"/>
          <w:sz w:val="32"/>
          <w:szCs w:val="32"/>
        </w:rPr>
        <w:lastRenderedPageBreak/>
        <w:t>前</w:t>
      </w:r>
      <w:bookmarkStart w:id="8" w:name="BKQY"/>
      <w:r w:rsidR="00CE1DEA">
        <w:rPr>
          <w:rFonts w:ascii="黑体" w:eastAsia="黑体" w:hAnsi="黑体"/>
          <w:sz w:val="32"/>
          <w:szCs w:val="32"/>
        </w:rPr>
        <w:t xml:space="preserve">  </w:t>
      </w:r>
      <w:r w:rsidRPr="00884681">
        <w:rPr>
          <w:rFonts w:ascii="黑体" w:eastAsia="黑体" w:hAnsi="黑体" w:hint="eastAsia"/>
          <w:sz w:val="32"/>
          <w:szCs w:val="32"/>
        </w:rPr>
        <w:t>言</w:t>
      </w:r>
      <w:bookmarkEnd w:id="6"/>
      <w:bookmarkEnd w:id="7"/>
      <w:bookmarkEnd w:id="8"/>
    </w:p>
    <w:p w14:paraId="247C9ABF" w14:textId="5307E41E" w:rsidR="002B26D7" w:rsidRPr="00884681" w:rsidRDefault="002B26D7" w:rsidP="002B26D7">
      <w:pPr>
        <w:snapToGrid w:val="0"/>
        <w:ind w:firstLine="420"/>
        <w:rPr>
          <w:rFonts w:ascii="宋体" w:hAnsi="宋体"/>
          <w:szCs w:val="21"/>
        </w:rPr>
      </w:pPr>
      <w:r w:rsidRPr="00884681">
        <w:rPr>
          <w:rFonts w:ascii="宋体" w:hAnsi="宋体" w:hint="eastAsia"/>
          <w:szCs w:val="21"/>
        </w:rPr>
        <w:t>本标准由深圳市水务（集团）有限公司提出</w:t>
      </w:r>
      <w:r w:rsidR="00982FF1">
        <w:rPr>
          <w:rFonts w:ascii="宋体" w:hAnsi="宋体" w:hint="eastAsia"/>
          <w:szCs w:val="21"/>
        </w:rPr>
        <w:t>并解释,</w:t>
      </w:r>
      <w:r w:rsidR="00AB0C11">
        <w:rPr>
          <w:rFonts w:ascii="宋体" w:hAnsi="宋体" w:hint="eastAsia"/>
          <w:szCs w:val="21"/>
        </w:rPr>
        <w:t>由市</w:t>
      </w:r>
      <w:r w:rsidR="00AB0C11">
        <w:rPr>
          <w:rFonts w:ascii="宋体" w:hAnsi="宋体"/>
          <w:szCs w:val="21"/>
        </w:rPr>
        <w:t>水务局</w:t>
      </w:r>
      <w:r w:rsidRPr="00884681">
        <w:rPr>
          <w:rFonts w:ascii="宋体" w:hAnsi="宋体" w:hint="eastAsia"/>
          <w:szCs w:val="21"/>
        </w:rPr>
        <w:t>归口</w:t>
      </w:r>
      <w:r w:rsidR="00982FF1">
        <w:rPr>
          <w:rFonts w:ascii="宋体" w:hAnsi="宋体" w:hint="eastAsia"/>
          <w:szCs w:val="21"/>
        </w:rPr>
        <w:t>管理</w:t>
      </w:r>
      <w:r w:rsidRPr="00884681">
        <w:rPr>
          <w:rFonts w:ascii="宋体" w:hAnsi="宋体" w:hint="eastAsia"/>
          <w:szCs w:val="21"/>
        </w:rPr>
        <w:t>。</w:t>
      </w:r>
    </w:p>
    <w:p w14:paraId="5B495B7D" w14:textId="70C73893" w:rsidR="002B26D7" w:rsidRPr="00884681" w:rsidRDefault="002B26D7" w:rsidP="002B26D7">
      <w:pPr>
        <w:snapToGrid w:val="0"/>
        <w:ind w:firstLine="420"/>
        <w:rPr>
          <w:rFonts w:ascii="宋体" w:hAnsi="宋体"/>
          <w:szCs w:val="21"/>
        </w:rPr>
      </w:pPr>
      <w:r w:rsidRPr="00884681">
        <w:rPr>
          <w:rFonts w:ascii="宋体" w:hAnsi="宋体" w:hint="eastAsia"/>
          <w:szCs w:val="21"/>
        </w:rPr>
        <w:t>本标准起草部门：深圳市水务（集团）有限公司。</w:t>
      </w:r>
    </w:p>
    <w:p w14:paraId="2847BCE7" w14:textId="3F487178" w:rsidR="00CD7220" w:rsidRPr="00884681" w:rsidRDefault="00CD7220" w:rsidP="00884681">
      <w:pPr>
        <w:snapToGrid w:val="0"/>
        <w:ind w:firstLine="420"/>
        <w:rPr>
          <w:rFonts w:ascii="宋体" w:hAnsi="宋体"/>
          <w:szCs w:val="21"/>
        </w:rPr>
      </w:pPr>
      <w:r w:rsidRPr="00884681">
        <w:rPr>
          <w:rFonts w:ascii="宋体" w:hAnsi="宋体" w:hint="eastAsia"/>
          <w:szCs w:val="21"/>
        </w:rPr>
        <w:t>本标准主要编写人员：</w:t>
      </w:r>
      <w:r w:rsidR="001774A3" w:rsidRPr="00884681">
        <w:rPr>
          <w:rFonts w:ascii="宋体" w:hAnsi="宋体" w:hint="eastAsia"/>
          <w:szCs w:val="21"/>
        </w:rPr>
        <w:t>刘旭辉、</w:t>
      </w:r>
      <w:r w:rsidRPr="00884681">
        <w:rPr>
          <w:rFonts w:ascii="宋体" w:hAnsi="宋体" w:hint="eastAsia"/>
          <w:szCs w:val="21"/>
        </w:rPr>
        <w:t>张剑、徐维发、张德浩、刘起香、</w:t>
      </w:r>
      <w:r w:rsidR="00AB0C11" w:rsidRPr="00884681">
        <w:rPr>
          <w:rFonts w:ascii="宋体" w:hAnsi="宋体" w:hint="eastAsia"/>
          <w:szCs w:val="21"/>
        </w:rPr>
        <w:t>李长芳</w:t>
      </w:r>
      <w:r w:rsidR="00AB0C11">
        <w:rPr>
          <w:rFonts w:ascii="宋体" w:hAnsi="宋体" w:hint="eastAsia"/>
          <w:szCs w:val="21"/>
        </w:rPr>
        <w:t>、</w:t>
      </w:r>
      <w:r w:rsidRPr="00884681">
        <w:rPr>
          <w:rFonts w:ascii="宋体" w:hAnsi="宋体" w:hint="eastAsia"/>
          <w:szCs w:val="21"/>
        </w:rPr>
        <w:t>曾耀欢、谭秋荀</w:t>
      </w:r>
      <w:r w:rsidR="007B227B" w:rsidRPr="00884681">
        <w:rPr>
          <w:rFonts w:ascii="宋体" w:hAnsi="宋体" w:hint="eastAsia"/>
          <w:szCs w:val="21"/>
        </w:rPr>
        <w:t>、</w:t>
      </w:r>
      <w:r w:rsidR="001774A3" w:rsidRPr="00884681">
        <w:rPr>
          <w:rFonts w:ascii="宋体" w:hAnsi="宋体" w:hint="eastAsia"/>
          <w:szCs w:val="21"/>
        </w:rPr>
        <w:t>张素琼</w:t>
      </w:r>
      <w:r w:rsidR="007B227B" w:rsidRPr="00884681">
        <w:rPr>
          <w:rFonts w:ascii="宋体" w:hAnsi="宋体" w:hint="eastAsia"/>
          <w:szCs w:val="21"/>
        </w:rPr>
        <w:t>。</w:t>
      </w:r>
    </w:p>
    <w:p w14:paraId="6326B25F" w14:textId="5935E98D" w:rsidR="002B26D7" w:rsidRPr="00884681" w:rsidRDefault="00CD7220" w:rsidP="00661378">
      <w:pPr>
        <w:snapToGrid w:val="0"/>
        <w:ind w:firstLine="420"/>
        <w:rPr>
          <w:rFonts w:ascii="宋体" w:hAnsi="宋体"/>
          <w:szCs w:val="21"/>
        </w:rPr>
      </w:pPr>
      <w:r w:rsidRPr="00884681">
        <w:rPr>
          <w:rFonts w:ascii="宋体" w:hAnsi="宋体" w:hint="eastAsia"/>
          <w:szCs w:val="21"/>
        </w:rPr>
        <w:t>本标准参与编写人员：</w:t>
      </w:r>
      <w:r w:rsidR="001774A3" w:rsidRPr="00884681">
        <w:rPr>
          <w:rFonts w:ascii="宋体" w:hAnsi="宋体" w:hint="eastAsia"/>
          <w:szCs w:val="21"/>
        </w:rPr>
        <w:t>金俊伟、徐洪福、尹学康、蔡蕾、谭相明</w:t>
      </w:r>
      <w:r w:rsidRPr="00884681">
        <w:rPr>
          <w:rFonts w:ascii="宋体" w:hAnsi="宋体" w:hint="eastAsia"/>
          <w:szCs w:val="21"/>
        </w:rPr>
        <w:t>、方毅、张玉平、</w:t>
      </w:r>
      <w:r w:rsidR="001774A3" w:rsidRPr="00884681">
        <w:rPr>
          <w:rFonts w:ascii="宋体" w:hAnsi="宋体" w:hint="eastAsia"/>
          <w:szCs w:val="21"/>
        </w:rPr>
        <w:t>董以广</w:t>
      </w:r>
      <w:r w:rsidR="007B74B0" w:rsidRPr="00884681">
        <w:rPr>
          <w:rFonts w:ascii="宋体" w:hAnsi="宋体" w:hint="eastAsia"/>
          <w:szCs w:val="21"/>
        </w:rPr>
        <w:t>、</w:t>
      </w:r>
      <w:r w:rsidRPr="00884681">
        <w:rPr>
          <w:rFonts w:ascii="宋体" w:hAnsi="宋体" w:hint="eastAsia"/>
          <w:szCs w:val="21"/>
        </w:rPr>
        <w:t>梁婷婷、张惠娣</w:t>
      </w:r>
      <w:r w:rsidR="007B227B" w:rsidRPr="00884681">
        <w:rPr>
          <w:rFonts w:ascii="宋体" w:hAnsi="宋体" w:hint="eastAsia"/>
          <w:szCs w:val="21"/>
        </w:rPr>
        <w:t>。</w:t>
      </w:r>
    </w:p>
    <w:p w14:paraId="5E95D927" w14:textId="77777777" w:rsidR="002B26D7" w:rsidRPr="00884681" w:rsidRDefault="002B26D7" w:rsidP="002B26D7">
      <w:pPr>
        <w:snapToGrid w:val="0"/>
        <w:ind w:firstLine="420"/>
        <w:rPr>
          <w:rFonts w:ascii="宋体" w:hAnsi="宋体"/>
          <w:szCs w:val="21"/>
        </w:rPr>
      </w:pPr>
      <w:r w:rsidRPr="00884681">
        <w:rPr>
          <w:rFonts w:ascii="宋体" w:hAnsi="宋体" w:hint="eastAsia"/>
          <w:szCs w:val="21"/>
        </w:rPr>
        <w:t>本标准自公布之日起实施。</w:t>
      </w:r>
    </w:p>
    <w:p w14:paraId="35B88390" w14:textId="77777777" w:rsidR="002B198F" w:rsidRPr="00884681" w:rsidRDefault="002B26D7" w:rsidP="00884681">
      <w:pPr>
        <w:snapToGrid w:val="0"/>
        <w:ind w:firstLine="420"/>
        <w:rPr>
          <w:rFonts w:ascii="宋体" w:hAnsi="宋体"/>
          <w:szCs w:val="21"/>
        </w:rPr>
      </w:pPr>
      <w:r w:rsidRPr="00884681">
        <w:rPr>
          <w:rFonts w:ascii="宋体" w:hAnsi="宋体" w:hint="eastAsia"/>
          <w:szCs w:val="21"/>
        </w:rPr>
        <w:t>本标准为首次发布。</w:t>
      </w:r>
    </w:p>
    <w:p w14:paraId="029BEF5A" w14:textId="77777777" w:rsidR="007B597C" w:rsidRDefault="007B597C" w:rsidP="002B198F">
      <w:pPr>
        <w:widowControl/>
        <w:jc w:val="left"/>
        <w:rPr>
          <w:rFonts w:hAnsi="宋体"/>
          <w:sz w:val="24"/>
        </w:rPr>
        <w:sectPr w:rsidR="007B597C" w:rsidSect="00884681">
          <w:pgSz w:w="11906" w:h="16838"/>
          <w:pgMar w:top="1440" w:right="1800" w:bottom="1440" w:left="1800" w:header="1417" w:footer="1134" w:gutter="0"/>
          <w:pgNumType w:fmt="upperRoman" w:start="1"/>
          <w:cols w:space="425"/>
          <w:docGrid w:type="lines" w:linePitch="312"/>
        </w:sectPr>
      </w:pPr>
    </w:p>
    <w:p w14:paraId="333A007A" w14:textId="24379CE0" w:rsidR="00884681" w:rsidRPr="00884681" w:rsidRDefault="00683C90" w:rsidP="00884681">
      <w:pPr>
        <w:jc w:val="center"/>
        <w:rPr>
          <w:rFonts w:ascii="黑体" w:eastAsia="黑体" w:hAnsi="宋体"/>
          <w:sz w:val="32"/>
          <w:szCs w:val="32"/>
        </w:rPr>
      </w:pPr>
      <w:bookmarkStart w:id="9" w:name="_Toc486011534"/>
      <w:r w:rsidRPr="00683C90">
        <w:rPr>
          <w:rFonts w:ascii="黑体" w:eastAsia="黑体" w:hAnsi="宋体" w:hint="eastAsia"/>
          <w:sz w:val="32"/>
          <w:szCs w:val="32"/>
        </w:rPr>
        <w:lastRenderedPageBreak/>
        <w:t>检查井及雨水口</w:t>
      </w:r>
    </w:p>
    <w:p w14:paraId="53310550" w14:textId="77777777" w:rsidR="00DF1248" w:rsidRPr="00884681" w:rsidRDefault="002076CF" w:rsidP="00DF56FC">
      <w:pPr>
        <w:pStyle w:val="aff0"/>
        <w:numPr>
          <w:ilvl w:val="0"/>
          <w:numId w:val="1"/>
        </w:numPr>
        <w:ind w:left="424" w:hangingChars="202" w:hanging="424"/>
      </w:pPr>
      <w:r w:rsidRPr="00884681">
        <w:rPr>
          <w:rFonts w:hint="eastAsia"/>
        </w:rPr>
        <w:t>范围</w:t>
      </w:r>
      <w:bookmarkEnd w:id="9"/>
    </w:p>
    <w:p w14:paraId="1AA5B95D" w14:textId="72110D1D" w:rsidR="005011B4" w:rsidRDefault="00DF56FC" w:rsidP="00DF56FC">
      <w:pPr>
        <w:pStyle w:val="ab"/>
        <w:numPr>
          <w:ilvl w:val="0"/>
          <w:numId w:val="18"/>
        </w:numPr>
        <w:ind w:firstLineChars="0"/>
        <w:outlineLvl w:val="2"/>
      </w:pPr>
      <w:r>
        <w:rPr>
          <w:rFonts w:hint="eastAsia"/>
        </w:rPr>
        <w:t xml:space="preserve"> </w:t>
      </w:r>
      <w:r w:rsidR="00DF1248" w:rsidRPr="00AF2F7C">
        <w:rPr>
          <w:rFonts w:hint="eastAsia"/>
        </w:rPr>
        <w:t>为</w:t>
      </w:r>
      <w:r w:rsidR="00DF1248" w:rsidRPr="00AF2F7C">
        <w:t>规范</w:t>
      </w:r>
      <w:r w:rsidR="00DF1248" w:rsidRPr="00AF2F7C">
        <w:rPr>
          <w:rFonts w:hint="eastAsia"/>
        </w:rPr>
        <w:t>和</w:t>
      </w:r>
      <w:r w:rsidR="00E164E7">
        <w:rPr>
          <w:rFonts w:hint="eastAsia"/>
        </w:rPr>
        <w:t>提高</w:t>
      </w:r>
      <w:r w:rsidR="00DF1248">
        <w:rPr>
          <w:rFonts w:hint="eastAsia"/>
        </w:rPr>
        <w:t>排水检查</w:t>
      </w:r>
      <w:r w:rsidR="00DF1248" w:rsidRPr="00CD7220">
        <w:rPr>
          <w:rFonts w:hint="eastAsia"/>
        </w:rPr>
        <w:t>井</w:t>
      </w:r>
      <w:r w:rsidR="00B130E4" w:rsidRPr="00CD7220">
        <w:rPr>
          <w:rFonts w:hint="eastAsia"/>
        </w:rPr>
        <w:t>（包括雨水口）</w:t>
      </w:r>
      <w:r w:rsidR="00DF1248" w:rsidRPr="00AF2F7C">
        <w:t>建设</w:t>
      </w:r>
      <w:r w:rsidR="00DF1248" w:rsidRPr="00AF2F7C">
        <w:rPr>
          <w:rFonts w:hint="eastAsia"/>
        </w:rPr>
        <w:t>标准</w:t>
      </w:r>
      <w:r w:rsidR="00DF1248" w:rsidRPr="00AF2F7C">
        <w:t>，</w:t>
      </w:r>
      <w:r w:rsidR="00DF1248">
        <w:rPr>
          <w:rFonts w:hint="eastAsia"/>
        </w:rPr>
        <w:t>避免因检查井建设标准或质量偏低造成的井盖跳动、异响、下沉</w:t>
      </w:r>
      <w:r w:rsidR="007D2B35">
        <w:rPr>
          <w:rFonts w:hint="eastAsia"/>
        </w:rPr>
        <w:t>、破损</w:t>
      </w:r>
      <w:r w:rsidR="00DF1248">
        <w:rPr>
          <w:rFonts w:hint="eastAsia"/>
        </w:rPr>
        <w:t>等问题，</w:t>
      </w:r>
      <w:r w:rsidR="00DF1248" w:rsidRPr="00AF2F7C">
        <w:rPr>
          <w:rFonts w:hint="eastAsia"/>
        </w:rPr>
        <w:t>特编制本</w:t>
      </w:r>
      <w:r w:rsidR="007B597C">
        <w:rPr>
          <w:rFonts w:hint="eastAsia"/>
        </w:rPr>
        <w:t>技术</w:t>
      </w:r>
      <w:r w:rsidR="00445B78">
        <w:rPr>
          <w:rFonts w:hint="eastAsia"/>
        </w:rPr>
        <w:t>标准</w:t>
      </w:r>
      <w:r w:rsidR="00DF1248">
        <w:rPr>
          <w:rFonts w:hint="eastAsia"/>
        </w:rPr>
        <w:t>。</w:t>
      </w:r>
    </w:p>
    <w:p w14:paraId="62C4DC75" w14:textId="1331006F" w:rsidR="005011B4" w:rsidRDefault="00DF56FC" w:rsidP="00DF56FC">
      <w:pPr>
        <w:pStyle w:val="ab"/>
        <w:numPr>
          <w:ilvl w:val="0"/>
          <w:numId w:val="18"/>
        </w:numPr>
        <w:ind w:firstLineChars="0"/>
        <w:outlineLvl w:val="2"/>
      </w:pPr>
      <w:r>
        <w:rPr>
          <w:rFonts w:hint="eastAsia"/>
        </w:rPr>
        <w:t xml:space="preserve"> </w:t>
      </w:r>
      <w:r w:rsidR="00DF1248" w:rsidRPr="00AF2F7C">
        <w:rPr>
          <w:rFonts w:hint="eastAsia"/>
        </w:rPr>
        <w:t>本</w:t>
      </w:r>
      <w:r w:rsidR="007B597C">
        <w:rPr>
          <w:rFonts w:hint="eastAsia"/>
        </w:rPr>
        <w:t>技术</w:t>
      </w:r>
      <w:r w:rsidR="00445B78">
        <w:rPr>
          <w:rFonts w:hint="eastAsia"/>
        </w:rPr>
        <w:t>标准</w:t>
      </w:r>
      <w:r w:rsidR="00DF1248">
        <w:rPr>
          <w:rFonts w:hint="eastAsia"/>
        </w:rPr>
        <w:t>主要</w:t>
      </w:r>
      <w:r w:rsidR="00DF1248" w:rsidRPr="00AF2F7C">
        <w:rPr>
          <w:rFonts w:hint="eastAsia"/>
        </w:rPr>
        <w:t>适用于</w:t>
      </w:r>
      <w:r w:rsidR="00DF1248">
        <w:rPr>
          <w:rFonts w:hint="eastAsia"/>
        </w:rPr>
        <w:t>集团</w:t>
      </w:r>
      <w:r w:rsidR="00166865">
        <w:rPr>
          <w:rFonts w:hint="eastAsia"/>
        </w:rPr>
        <w:t>辖区范围内</w:t>
      </w:r>
      <w:r w:rsidR="00743F58">
        <w:rPr>
          <w:rFonts w:hint="eastAsia"/>
        </w:rPr>
        <w:t>新建</w:t>
      </w:r>
      <w:r w:rsidR="00DF1248">
        <w:rPr>
          <w:rFonts w:hint="eastAsia"/>
        </w:rPr>
        <w:t>及改造的排水检查井</w:t>
      </w:r>
      <w:r w:rsidR="00DF1248" w:rsidRPr="00AF2F7C">
        <w:rPr>
          <w:rFonts w:hint="eastAsia"/>
        </w:rPr>
        <w:t>。</w:t>
      </w:r>
      <w:r w:rsidR="00124B65">
        <w:rPr>
          <w:rFonts w:hint="eastAsia"/>
        </w:rPr>
        <w:t>给水阀门井等可参照本标准执行。</w:t>
      </w:r>
    </w:p>
    <w:p w14:paraId="354A4CC5" w14:textId="767D7B64" w:rsidR="00DF1248" w:rsidRPr="00AF2F7C" w:rsidRDefault="00DF56FC" w:rsidP="00DF56FC">
      <w:pPr>
        <w:pStyle w:val="ab"/>
        <w:numPr>
          <w:ilvl w:val="0"/>
          <w:numId w:val="18"/>
        </w:numPr>
        <w:ind w:firstLineChars="0"/>
        <w:outlineLvl w:val="2"/>
      </w:pPr>
      <w:r>
        <w:rPr>
          <w:rFonts w:hint="eastAsia"/>
        </w:rPr>
        <w:t xml:space="preserve"> </w:t>
      </w:r>
      <w:r w:rsidR="00DF1248" w:rsidRPr="00AF2F7C">
        <w:rPr>
          <w:rFonts w:hint="eastAsia"/>
        </w:rPr>
        <w:t>除本</w:t>
      </w:r>
      <w:r w:rsidR="007B597C">
        <w:rPr>
          <w:rFonts w:hint="eastAsia"/>
        </w:rPr>
        <w:t>技术</w:t>
      </w:r>
      <w:r w:rsidR="00445B78">
        <w:rPr>
          <w:rFonts w:hint="eastAsia"/>
        </w:rPr>
        <w:t>标准</w:t>
      </w:r>
      <w:r w:rsidR="00DF1248" w:rsidRPr="00AF2F7C">
        <w:rPr>
          <w:rFonts w:hint="eastAsia"/>
        </w:rPr>
        <w:t>内容外，</w:t>
      </w:r>
      <w:r w:rsidR="007D2B35">
        <w:rPr>
          <w:rFonts w:hint="eastAsia"/>
        </w:rPr>
        <w:t>排水检查井的建设和维护</w:t>
      </w:r>
      <w:r w:rsidR="00DF1248" w:rsidRPr="00AF2F7C">
        <w:rPr>
          <w:rFonts w:hint="eastAsia"/>
        </w:rPr>
        <w:t>尚应遵循国家、行业和</w:t>
      </w:r>
      <w:r w:rsidR="00DF1248" w:rsidRPr="00AF2F7C">
        <w:t>地方</w:t>
      </w:r>
      <w:r w:rsidR="009A0E34" w:rsidRPr="00AF2F7C">
        <w:rPr>
          <w:rFonts w:hint="eastAsia"/>
        </w:rPr>
        <w:t>现行</w:t>
      </w:r>
      <w:r w:rsidR="00DF1248" w:rsidRPr="00AF2F7C">
        <w:rPr>
          <w:rFonts w:hint="eastAsia"/>
        </w:rPr>
        <w:t>有关</w:t>
      </w:r>
      <w:r w:rsidR="00CE1DEA" w:rsidRPr="00AF2F7C">
        <w:rPr>
          <w:rFonts w:hint="eastAsia"/>
        </w:rPr>
        <w:t>标准</w:t>
      </w:r>
      <w:r w:rsidR="00DF1248" w:rsidRPr="00AF2F7C">
        <w:rPr>
          <w:rFonts w:hint="eastAsia"/>
        </w:rPr>
        <w:t>及</w:t>
      </w:r>
      <w:r w:rsidR="00DF1248">
        <w:rPr>
          <w:rFonts w:hint="eastAsia"/>
        </w:rPr>
        <w:t>水务行政主管部门</w:t>
      </w:r>
      <w:r w:rsidR="00DF1248" w:rsidRPr="00AF2F7C">
        <w:rPr>
          <w:rFonts w:hint="eastAsia"/>
        </w:rPr>
        <w:t>有关规定。</w:t>
      </w:r>
    </w:p>
    <w:p w14:paraId="7E6FFA5A" w14:textId="77777777" w:rsidR="004A05FB" w:rsidRPr="00884681" w:rsidRDefault="004A05FB" w:rsidP="00ED307E">
      <w:pPr>
        <w:pStyle w:val="aff0"/>
        <w:numPr>
          <w:ilvl w:val="0"/>
          <w:numId w:val="1"/>
        </w:numPr>
      </w:pPr>
      <w:bookmarkStart w:id="10" w:name="_Toc486011535"/>
      <w:r w:rsidRPr="00884681">
        <w:rPr>
          <w:rFonts w:hint="eastAsia"/>
        </w:rPr>
        <w:t>规范性引用文件</w:t>
      </w:r>
      <w:bookmarkEnd w:id="10"/>
    </w:p>
    <w:p w14:paraId="28E45844" w14:textId="09427D9C" w:rsidR="004A05FB" w:rsidRDefault="004A05FB" w:rsidP="00ED307E">
      <w:pPr>
        <w:ind w:left="420"/>
      </w:pPr>
      <w:r w:rsidRPr="004A05FB">
        <w:rPr>
          <w:rFonts w:hint="eastAsia"/>
        </w:rPr>
        <w:t>下列</w:t>
      </w:r>
      <w:r w:rsidR="005B42F2">
        <w:rPr>
          <w:rFonts w:hint="eastAsia"/>
        </w:rPr>
        <w:t>国家与行业标准</w:t>
      </w:r>
      <w:r w:rsidR="005C69B6">
        <w:rPr>
          <w:rFonts w:hint="eastAsia"/>
        </w:rPr>
        <w:t>对于本文件的应用必不可少</w:t>
      </w:r>
      <w:r w:rsidR="009A0E34">
        <w:rPr>
          <w:rFonts w:hint="eastAsia"/>
        </w:rPr>
        <w:t>，</w:t>
      </w:r>
      <w:r w:rsidRPr="004A05FB">
        <w:rPr>
          <w:rFonts w:hint="eastAsia"/>
        </w:rPr>
        <w:t>其最新版本</w:t>
      </w:r>
      <w:r w:rsidR="005C69B6">
        <w:rPr>
          <w:rFonts w:hint="eastAsia"/>
        </w:rPr>
        <w:t>均</w:t>
      </w:r>
      <w:r w:rsidRPr="004A05FB">
        <w:rPr>
          <w:rFonts w:hint="eastAsia"/>
        </w:rPr>
        <w:t>适用于本文件。</w:t>
      </w:r>
    </w:p>
    <w:tbl>
      <w:tblPr>
        <w:tblStyle w:val="ac"/>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749"/>
      </w:tblGrid>
      <w:tr w:rsidR="00467D2C" w14:paraId="5045175B" w14:textId="77777777" w:rsidTr="00CE1DEA">
        <w:tc>
          <w:tcPr>
            <w:tcW w:w="2694" w:type="dxa"/>
          </w:tcPr>
          <w:p w14:paraId="49497C07" w14:textId="4D8AD965" w:rsidR="00467D2C" w:rsidRPr="00CE1DEA" w:rsidRDefault="00467D2C" w:rsidP="00CE1DEA">
            <w:pPr>
              <w:ind w:firstLine="482"/>
              <w:jc w:val="left"/>
              <w:rPr>
                <w:szCs w:val="21"/>
              </w:rPr>
            </w:pPr>
            <w:r w:rsidRPr="00CE1DEA">
              <w:rPr>
                <w:szCs w:val="21"/>
              </w:rPr>
              <w:t xml:space="preserve">GB/T 23858    </w:t>
            </w:r>
          </w:p>
        </w:tc>
        <w:tc>
          <w:tcPr>
            <w:tcW w:w="5749" w:type="dxa"/>
          </w:tcPr>
          <w:p w14:paraId="2327FDEC" w14:textId="77CEC474" w:rsidR="00467D2C" w:rsidRDefault="00467D2C" w:rsidP="00ED307E">
            <w:pPr>
              <w:rPr>
                <w:rFonts w:ascii="宋体" w:hAnsi="宋体"/>
                <w:szCs w:val="21"/>
              </w:rPr>
            </w:pPr>
            <w:r w:rsidRPr="00884681">
              <w:rPr>
                <w:rFonts w:ascii="宋体" w:hAnsi="宋体" w:hint="eastAsia"/>
                <w:szCs w:val="21"/>
              </w:rPr>
              <w:t>检查井盖</w:t>
            </w:r>
          </w:p>
        </w:tc>
      </w:tr>
      <w:tr w:rsidR="00467D2C" w14:paraId="10782D89" w14:textId="77777777" w:rsidTr="00CE1DEA">
        <w:tc>
          <w:tcPr>
            <w:tcW w:w="2694" w:type="dxa"/>
          </w:tcPr>
          <w:p w14:paraId="059DE8FC" w14:textId="1E0F4231" w:rsidR="00467D2C" w:rsidRPr="00CE1DEA" w:rsidRDefault="00467D2C" w:rsidP="00CE1DEA">
            <w:pPr>
              <w:ind w:firstLine="482"/>
              <w:jc w:val="left"/>
              <w:rPr>
                <w:szCs w:val="21"/>
              </w:rPr>
            </w:pPr>
            <w:r w:rsidRPr="00CE1DEA">
              <w:rPr>
                <w:szCs w:val="21"/>
              </w:rPr>
              <w:t>14S501-1</w:t>
            </w:r>
          </w:p>
        </w:tc>
        <w:tc>
          <w:tcPr>
            <w:tcW w:w="5749" w:type="dxa"/>
          </w:tcPr>
          <w:p w14:paraId="15FFC6BE" w14:textId="66CF5BFE" w:rsidR="00467D2C" w:rsidRDefault="00467D2C" w:rsidP="00ED307E">
            <w:pPr>
              <w:rPr>
                <w:rFonts w:ascii="宋体" w:hAnsi="宋体"/>
                <w:szCs w:val="21"/>
              </w:rPr>
            </w:pPr>
            <w:r w:rsidRPr="00884681">
              <w:rPr>
                <w:rFonts w:ascii="宋体" w:hAnsi="宋体" w:hint="eastAsia"/>
                <w:szCs w:val="21"/>
              </w:rPr>
              <w:t>球墨铸铁单层、双层井盖及踏步</w:t>
            </w:r>
          </w:p>
        </w:tc>
      </w:tr>
      <w:tr w:rsidR="00467D2C" w14:paraId="1A7153AE" w14:textId="77777777" w:rsidTr="00CE1DEA">
        <w:tc>
          <w:tcPr>
            <w:tcW w:w="2694" w:type="dxa"/>
          </w:tcPr>
          <w:p w14:paraId="6D779152" w14:textId="4A6B117D" w:rsidR="00467D2C" w:rsidRPr="00CE1DEA" w:rsidRDefault="00467D2C" w:rsidP="00CE1DEA">
            <w:pPr>
              <w:ind w:firstLine="482"/>
              <w:jc w:val="left"/>
              <w:rPr>
                <w:szCs w:val="21"/>
              </w:rPr>
            </w:pPr>
            <w:r w:rsidRPr="00CE1DEA">
              <w:rPr>
                <w:szCs w:val="21"/>
              </w:rPr>
              <w:t>06MS201</w:t>
            </w:r>
          </w:p>
        </w:tc>
        <w:tc>
          <w:tcPr>
            <w:tcW w:w="5749" w:type="dxa"/>
          </w:tcPr>
          <w:p w14:paraId="1F0EEB9B" w14:textId="743035E2" w:rsidR="00467D2C" w:rsidRDefault="00467D2C" w:rsidP="00ED307E">
            <w:pPr>
              <w:rPr>
                <w:rFonts w:ascii="宋体" w:hAnsi="宋体"/>
                <w:szCs w:val="21"/>
              </w:rPr>
            </w:pPr>
            <w:r w:rsidRPr="00884681">
              <w:rPr>
                <w:rFonts w:ascii="宋体" w:hAnsi="宋体" w:hint="eastAsia"/>
                <w:szCs w:val="21"/>
              </w:rPr>
              <w:t>市政排水管道工程及附属设施</w:t>
            </w:r>
          </w:p>
        </w:tc>
      </w:tr>
      <w:tr w:rsidR="00467D2C" w14:paraId="4378962E" w14:textId="77777777" w:rsidTr="00CE1DEA">
        <w:tc>
          <w:tcPr>
            <w:tcW w:w="2694" w:type="dxa"/>
          </w:tcPr>
          <w:p w14:paraId="08A400CC" w14:textId="088AD163" w:rsidR="00467D2C" w:rsidRPr="00CE1DEA" w:rsidRDefault="00467D2C" w:rsidP="00CE1DEA">
            <w:pPr>
              <w:ind w:firstLine="482"/>
              <w:jc w:val="left"/>
              <w:rPr>
                <w:szCs w:val="21"/>
              </w:rPr>
            </w:pPr>
            <w:r w:rsidRPr="00CE1DEA">
              <w:rPr>
                <w:szCs w:val="21"/>
              </w:rPr>
              <w:t>15S501-3</w:t>
            </w:r>
          </w:p>
        </w:tc>
        <w:tc>
          <w:tcPr>
            <w:tcW w:w="5749" w:type="dxa"/>
          </w:tcPr>
          <w:p w14:paraId="16BF49A2" w14:textId="1CF9EDAE" w:rsidR="00467D2C" w:rsidRDefault="00467D2C" w:rsidP="00ED307E">
            <w:pPr>
              <w:rPr>
                <w:rFonts w:ascii="宋体" w:hAnsi="宋体"/>
                <w:szCs w:val="21"/>
              </w:rPr>
            </w:pPr>
            <w:r w:rsidRPr="00884681">
              <w:rPr>
                <w:rFonts w:ascii="宋体" w:hAnsi="宋体" w:hint="eastAsia"/>
                <w:szCs w:val="21"/>
              </w:rPr>
              <w:t>球墨铸铁复合树脂井盖、水箅及踏步</w:t>
            </w:r>
          </w:p>
        </w:tc>
      </w:tr>
      <w:tr w:rsidR="00467D2C" w14:paraId="1B28E616" w14:textId="77777777" w:rsidTr="00CE1DEA">
        <w:tc>
          <w:tcPr>
            <w:tcW w:w="2694" w:type="dxa"/>
          </w:tcPr>
          <w:p w14:paraId="042643BF" w14:textId="508F88CC" w:rsidR="00467D2C" w:rsidRPr="00CE1DEA" w:rsidRDefault="00467D2C" w:rsidP="00CE1DEA">
            <w:pPr>
              <w:ind w:firstLine="482"/>
              <w:jc w:val="left"/>
              <w:rPr>
                <w:szCs w:val="21"/>
              </w:rPr>
            </w:pPr>
            <w:r w:rsidRPr="00CE1DEA">
              <w:rPr>
                <w:szCs w:val="21"/>
              </w:rPr>
              <w:t>CJ/T 328</w:t>
            </w:r>
          </w:p>
        </w:tc>
        <w:tc>
          <w:tcPr>
            <w:tcW w:w="5749" w:type="dxa"/>
          </w:tcPr>
          <w:p w14:paraId="4B01B27B" w14:textId="350903AE" w:rsidR="00467D2C" w:rsidRDefault="00467D2C" w:rsidP="00ED307E">
            <w:pPr>
              <w:rPr>
                <w:rFonts w:ascii="宋体" w:hAnsi="宋体"/>
                <w:szCs w:val="21"/>
              </w:rPr>
            </w:pPr>
            <w:r w:rsidRPr="00884681">
              <w:rPr>
                <w:rFonts w:ascii="宋体" w:hAnsi="宋体" w:hint="eastAsia"/>
                <w:szCs w:val="21"/>
              </w:rPr>
              <w:t>球墨铸铁复合树脂水箅</w:t>
            </w:r>
          </w:p>
        </w:tc>
      </w:tr>
      <w:tr w:rsidR="00467D2C" w14:paraId="6468A68E" w14:textId="77777777" w:rsidTr="00CE1DEA">
        <w:tc>
          <w:tcPr>
            <w:tcW w:w="2694" w:type="dxa"/>
          </w:tcPr>
          <w:p w14:paraId="0B0FA5D3" w14:textId="2D7FDF0A" w:rsidR="00467D2C" w:rsidRPr="00CE1DEA" w:rsidRDefault="00467D2C" w:rsidP="00CE1DEA">
            <w:pPr>
              <w:ind w:firstLine="482"/>
              <w:jc w:val="left"/>
              <w:rPr>
                <w:szCs w:val="21"/>
              </w:rPr>
            </w:pPr>
            <w:r w:rsidRPr="00CE1DEA">
              <w:rPr>
                <w:szCs w:val="21"/>
              </w:rPr>
              <w:t>16S518</w:t>
            </w:r>
          </w:p>
        </w:tc>
        <w:tc>
          <w:tcPr>
            <w:tcW w:w="5749" w:type="dxa"/>
          </w:tcPr>
          <w:p w14:paraId="72593C3B" w14:textId="2F713D66" w:rsidR="00467D2C" w:rsidRDefault="00467D2C" w:rsidP="00ED307E">
            <w:pPr>
              <w:rPr>
                <w:rFonts w:ascii="宋体" w:hAnsi="宋体"/>
                <w:szCs w:val="21"/>
              </w:rPr>
            </w:pPr>
            <w:r w:rsidRPr="00884681">
              <w:rPr>
                <w:rFonts w:ascii="宋体" w:hAnsi="宋体" w:hint="eastAsia"/>
                <w:szCs w:val="21"/>
              </w:rPr>
              <w:t>雨水口</w:t>
            </w:r>
          </w:p>
        </w:tc>
      </w:tr>
      <w:tr w:rsidR="00467D2C" w14:paraId="6C95D178" w14:textId="77777777" w:rsidTr="00CE1DEA">
        <w:tc>
          <w:tcPr>
            <w:tcW w:w="2694" w:type="dxa"/>
          </w:tcPr>
          <w:p w14:paraId="1DCA90FF" w14:textId="1D9C4FD0" w:rsidR="00467D2C" w:rsidRPr="00CE1DEA" w:rsidRDefault="00467D2C" w:rsidP="00CE1DEA">
            <w:pPr>
              <w:ind w:firstLine="482"/>
              <w:jc w:val="left"/>
              <w:rPr>
                <w:szCs w:val="21"/>
              </w:rPr>
            </w:pPr>
            <w:r w:rsidRPr="00CE1DEA">
              <w:rPr>
                <w:szCs w:val="21"/>
              </w:rPr>
              <w:t>07MS101</w:t>
            </w:r>
          </w:p>
        </w:tc>
        <w:tc>
          <w:tcPr>
            <w:tcW w:w="5749" w:type="dxa"/>
          </w:tcPr>
          <w:p w14:paraId="7F294054" w14:textId="19D162EE" w:rsidR="00467D2C" w:rsidRDefault="00467D2C" w:rsidP="00ED307E">
            <w:pPr>
              <w:rPr>
                <w:rFonts w:ascii="宋体" w:hAnsi="宋体"/>
                <w:szCs w:val="21"/>
              </w:rPr>
            </w:pPr>
            <w:r w:rsidRPr="00884681">
              <w:rPr>
                <w:rFonts w:ascii="宋体" w:hAnsi="宋体" w:hint="eastAsia"/>
                <w:szCs w:val="21"/>
              </w:rPr>
              <w:t>市政给水管道工程及附属设施</w:t>
            </w:r>
          </w:p>
        </w:tc>
      </w:tr>
      <w:tr w:rsidR="00467D2C" w14:paraId="25ED88C3" w14:textId="77777777" w:rsidTr="00CE1DEA">
        <w:tc>
          <w:tcPr>
            <w:tcW w:w="2694" w:type="dxa"/>
          </w:tcPr>
          <w:p w14:paraId="4A91EBA5" w14:textId="10AE957D" w:rsidR="00467D2C" w:rsidRPr="00CE1DEA" w:rsidRDefault="00467D2C" w:rsidP="00CE1DEA">
            <w:pPr>
              <w:ind w:firstLine="482"/>
              <w:jc w:val="left"/>
              <w:rPr>
                <w:szCs w:val="21"/>
              </w:rPr>
            </w:pPr>
            <w:r w:rsidRPr="00CE1DEA">
              <w:rPr>
                <w:szCs w:val="21"/>
              </w:rPr>
              <w:t>JC/T 2241</w:t>
            </w:r>
          </w:p>
        </w:tc>
        <w:tc>
          <w:tcPr>
            <w:tcW w:w="5749" w:type="dxa"/>
          </w:tcPr>
          <w:p w14:paraId="5B09E6F1" w14:textId="1D8A894B" w:rsidR="00467D2C" w:rsidRDefault="00467D2C" w:rsidP="00ED307E">
            <w:pPr>
              <w:rPr>
                <w:rFonts w:ascii="宋体" w:hAnsi="宋体"/>
                <w:szCs w:val="21"/>
              </w:rPr>
            </w:pPr>
            <w:r w:rsidRPr="00884681">
              <w:rPr>
                <w:rFonts w:ascii="宋体" w:hAnsi="宋体" w:hint="eastAsia"/>
                <w:szCs w:val="21"/>
              </w:rPr>
              <w:t>预制混凝土检查井</w:t>
            </w:r>
          </w:p>
        </w:tc>
      </w:tr>
      <w:tr w:rsidR="00467D2C" w14:paraId="7A8CB5D3" w14:textId="77777777" w:rsidTr="00CE1DEA">
        <w:tc>
          <w:tcPr>
            <w:tcW w:w="2694" w:type="dxa"/>
          </w:tcPr>
          <w:p w14:paraId="2E68E355" w14:textId="7A21D238" w:rsidR="00467D2C" w:rsidRPr="00CE1DEA" w:rsidRDefault="00467D2C" w:rsidP="00CE1DEA">
            <w:pPr>
              <w:ind w:firstLine="482"/>
              <w:jc w:val="left"/>
              <w:rPr>
                <w:szCs w:val="21"/>
              </w:rPr>
            </w:pPr>
            <w:r w:rsidRPr="00CE1DEA">
              <w:rPr>
                <w:szCs w:val="21"/>
              </w:rPr>
              <w:t>CJJ 37</w:t>
            </w:r>
          </w:p>
        </w:tc>
        <w:tc>
          <w:tcPr>
            <w:tcW w:w="5749" w:type="dxa"/>
          </w:tcPr>
          <w:p w14:paraId="08E5FFA3" w14:textId="0278BBB2" w:rsidR="00467D2C" w:rsidRDefault="00467D2C" w:rsidP="00ED307E">
            <w:pPr>
              <w:rPr>
                <w:rFonts w:ascii="宋体" w:hAnsi="宋体"/>
                <w:szCs w:val="21"/>
              </w:rPr>
            </w:pPr>
            <w:r w:rsidRPr="00884681">
              <w:rPr>
                <w:rFonts w:ascii="宋体" w:hAnsi="宋体" w:hint="eastAsia"/>
                <w:szCs w:val="21"/>
              </w:rPr>
              <w:t>城市道路工程设计规范</w:t>
            </w:r>
          </w:p>
        </w:tc>
      </w:tr>
      <w:tr w:rsidR="00467D2C" w14:paraId="1EAB7CBF" w14:textId="77777777" w:rsidTr="00CE1DEA">
        <w:tc>
          <w:tcPr>
            <w:tcW w:w="2694" w:type="dxa"/>
          </w:tcPr>
          <w:p w14:paraId="2A425FA6" w14:textId="14A9955C" w:rsidR="00467D2C" w:rsidRPr="00CE1DEA" w:rsidRDefault="00467D2C" w:rsidP="00CE1DEA">
            <w:pPr>
              <w:ind w:firstLine="482"/>
              <w:jc w:val="left"/>
              <w:rPr>
                <w:szCs w:val="21"/>
              </w:rPr>
            </w:pPr>
            <w:r w:rsidRPr="00CE1DEA">
              <w:rPr>
                <w:szCs w:val="21"/>
              </w:rPr>
              <w:t>GB 50013</w:t>
            </w:r>
          </w:p>
        </w:tc>
        <w:tc>
          <w:tcPr>
            <w:tcW w:w="5749" w:type="dxa"/>
          </w:tcPr>
          <w:p w14:paraId="4F5C3008" w14:textId="19B9BCF1" w:rsidR="00467D2C" w:rsidRDefault="00467D2C" w:rsidP="00467D2C">
            <w:pPr>
              <w:rPr>
                <w:rFonts w:ascii="宋体" w:hAnsi="宋体"/>
                <w:szCs w:val="21"/>
              </w:rPr>
            </w:pPr>
            <w:r w:rsidRPr="00884681">
              <w:rPr>
                <w:rFonts w:ascii="宋体" w:hAnsi="宋体" w:hint="eastAsia"/>
                <w:szCs w:val="21"/>
              </w:rPr>
              <w:t>室外给水设计规范</w:t>
            </w:r>
          </w:p>
        </w:tc>
      </w:tr>
      <w:tr w:rsidR="00467D2C" w14:paraId="60AAB91B" w14:textId="77777777" w:rsidTr="00CE1DEA">
        <w:tc>
          <w:tcPr>
            <w:tcW w:w="2694" w:type="dxa"/>
          </w:tcPr>
          <w:p w14:paraId="6F004D4C" w14:textId="48D39FB2" w:rsidR="00467D2C" w:rsidRPr="00CE1DEA" w:rsidRDefault="00467D2C" w:rsidP="00CE1DEA">
            <w:pPr>
              <w:ind w:firstLine="482"/>
              <w:jc w:val="left"/>
              <w:rPr>
                <w:szCs w:val="21"/>
              </w:rPr>
            </w:pPr>
            <w:r w:rsidRPr="00CE1DEA">
              <w:rPr>
                <w:szCs w:val="21"/>
              </w:rPr>
              <w:t>GB 50014</w:t>
            </w:r>
          </w:p>
        </w:tc>
        <w:tc>
          <w:tcPr>
            <w:tcW w:w="5749" w:type="dxa"/>
          </w:tcPr>
          <w:p w14:paraId="79A24129" w14:textId="3EE65733" w:rsidR="00467D2C" w:rsidRDefault="00467D2C" w:rsidP="00467D2C">
            <w:pPr>
              <w:rPr>
                <w:rFonts w:ascii="宋体" w:hAnsi="宋体"/>
                <w:szCs w:val="21"/>
              </w:rPr>
            </w:pPr>
            <w:r w:rsidRPr="00884681">
              <w:rPr>
                <w:rFonts w:ascii="宋体" w:hAnsi="宋体" w:hint="eastAsia"/>
                <w:szCs w:val="21"/>
              </w:rPr>
              <w:t>室外排水设计规范</w:t>
            </w:r>
          </w:p>
        </w:tc>
      </w:tr>
      <w:tr w:rsidR="00467D2C" w14:paraId="43A7F844" w14:textId="77777777" w:rsidTr="00CE1DEA">
        <w:tc>
          <w:tcPr>
            <w:tcW w:w="2694" w:type="dxa"/>
          </w:tcPr>
          <w:p w14:paraId="275C1DAD" w14:textId="79A24F1F" w:rsidR="00467D2C" w:rsidRPr="00CE1DEA" w:rsidRDefault="00467D2C" w:rsidP="00CE1DEA">
            <w:pPr>
              <w:ind w:firstLine="482"/>
              <w:jc w:val="left"/>
              <w:rPr>
                <w:szCs w:val="21"/>
              </w:rPr>
            </w:pPr>
            <w:r w:rsidRPr="00CE1DEA">
              <w:rPr>
                <w:szCs w:val="21"/>
              </w:rPr>
              <w:t>GB/T 1348</w:t>
            </w:r>
          </w:p>
        </w:tc>
        <w:tc>
          <w:tcPr>
            <w:tcW w:w="5749" w:type="dxa"/>
          </w:tcPr>
          <w:p w14:paraId="13EB444D" w14:textId="692C6959" w:rsidR="00467D2C" w:rsidRDefault="00467D2C" w:rsidP="00467D2C">
            <w:pPr>
              <w:rPr>
                <w:rFonts w:ascii="宋体" w:hAnsi="宋体"/>
                <w:szCs w:val="21"/>
              </w:rPr>
            </w:pPr>
            <w:r w:rsidRPr="00884681">
              <w:rPr>
                <w:rFonts w:ascii="宋体" w:hAnsi="宋体" w:hint="eastAsia"/>
                <w:szCs w:val="21"/>
              </w:rPr>
              <w:t>球墨铸铁件</w:t>
            </w:r>
          </w:p>
        </w:tc>
      </w:tr>
      <w:tr w:rsidR="00467D2C" w14:paraId="57F1350D" w14:textId="77777777" w:rsidTr="00CE1DEA">
        <w:tc>
          <w:tcPr>
            <w:tcW w:w="2694" w:type="dxa"/>
          </w:tcPr>
          <w:p w14:paraId="0E7B8A6F" w14:textId="62C241D5" w:rsidR="00467D2C" w:rsidRPr="00CE1DEA" w:rsidRDefault="00467D2C" w:rsidP="00CE1DEA">
            <w:pPr>
              <w:ind w:firstLine="482"/>
              <w:jc w:val="left"/>
              <w:rPr>
                <w:szCs w:val="21"/>
              </w:rPr>
            </w:pPr>
            <w:r w:rsidRPr="00CE1DEA">
              <w:rPr>
                <w:szCs w:val="21"/>
              </w:rPr>
              <w:t>GB/T 16752</w:t>
            </w:r>
          </w:p>
        </w:tc>
        <w:tc>
          <w:tcPr>
            <w:tcW w:w="5749" w:type="dxa"/>
          </w:tcPr>
          <w:p w14:paraId="347A6E96" w14:textId="03DCC8FB" w:rsidR="00467D2C" w:rsidRDefault="00467D2C" w:rsidP="00467D2C">
            <w:pPr>
              <w:rPr>
                <w:rFonts w:ascii="宋体" w:hAnsi="宋体"/>
                <w:szCs w:val="21"/>
              </w:rPr>
            </w:pPr>
            <w:r w:rsidRPr="00884681">
              <w:rPr>
                <w:rFonts w:ascii="宋体" w:hAnsi="宋体" w:hint="eastAsia"/>
                <w:szCs w:val="21"/>
              </w:rPr>
              <w:t>混凝土和钢筋混凝土排水管试验方法</w:t>
            </w:r>
          </w:p>
        </w:tc>
      </w:tr>
      <w:tr w:rsidR="00467D2C" w14:paraId="3859C940" w14:textId="77777777" w:rsidTr="00CE1DEA">
        <w:tc>
          <w:tcPr>
            <w:tcW w:w="2694" w:type="dxa"/>
          </w:tcPr>
          <w:p w14:paraId="148C88B4" w14:textId="51648608" w:rsidR="00467D2C" w:rsidRPr="00CE1DEA" w:rsidRDefault="00467D2C" w:rsidP="00CE1DEA">
            <w:pPr>
              <w:ind w:firstLine="482"/>
              <w:jc w:val="left"/>
              <w:rPr>
                <w:szCs w:val="21"/>
              </w:rPr>
            </w:pPr>
            <w:r w:rsidRPr="00CE1DEA">
              <w:rPr>
                <w:szCs w:val="21"/>
              </w:rPr>
              <w:t>GB 50141</w:t>
            </w:r>
          </w:p>
        </w:tc>
        <w:tc>
          <w:tcPr>
            <w:tcW w:w="5749" w:type="dxa"/>
          </w:tcPr>
          <w:p w14:paraId="6E651EC1" w14:textId="3D5EBCC3" w:rsidR="00467D2C" w:rsidRDefault="00467D2C" w:rsidP="00467D2C">
            <w:pPr>
              <w:rPr>
                <w:rFonts w:ascii="宋体" w:hAnsi="宋体"/>
                <w:szCs w:val="21"/>
              </w:rPr>
            </w:pPr>
            <w:r w:rsidRPr="00884681">
              <w:rPr>
                <w:rFonts w:ascii="宋体" w:hAnsi="宋体" w:hint="eastAsia"/>
                <w:szCs w:val="21"/>
              </w:rPr>
              <w:t>给水排水构筑物工程施工及验收规范</w:t>
            </w:r>
          </w:p>
        </w:tc>
      </w:tr>
      <w:tr w:rsidR="00467D2C" w14:paraId="6259FC04" w14:textId="77777777" w:rsidTr="00CE1DEA">
        <w:tc>
          <w:tcPr>
            <w:tcW w:w="2694" w:type="dxa"/>
          </w:tcPr>
          <w:p w14:paraId="75106D4A" w14:textId="1876D233" w:rsidR="00467D2C" w:rsidRPr="00CE1DEA" w:rsidRDefault="00467D2C" w:rsidP="00CE1DEA">
            <w:pPr>
              <w:ind w:firstLine="482"/>
              <w:jc w:val="left"/>
              <w:rPr>
                <w:szCs w:val="21"/>
              </w:rPr>
            </w:pPr>
            <w:r w:rsidRPr="00CE1DEA">
              <w:rPr>
                <w:szCs w:val="21"/>
              </w:rPr>
              <w:t>GB 50204</w:t>
            </w:r>
          </w:p>
        </w:tc>
        <w:tc>
          <w:tcPr>
            <w:tcW w:w="5749" w:type="dxa"/>
          </w:tcPr>
          <w:p w14:paraId="123DA7C5" w14:textId="5D980D5D" w:rsidR="00467D2C" w:rsidRDefault="00467D2C" w:rsidP="00467D2C">
            <w:pPr>
              <w:rPr>
                <w:rFonts w:ascii="宋体" w:hAnsi="宋体"/>
                <w:szCs w:val="21"/>
              </w:rPr>
            </w:pPr>
            <w:r w:rsidRPr="00884681">
              <w:rPr>
                <w:rFonts w:ascii="宋体" w:hAnsi="宋体" w:hint="eastAsia"/>
                <w:szCs w:val="21"/>
              </w:rPr>
              <w:t>混凝土结构工程施工质量验收规范</w:t>
            </w:r>
          </w:p>
        </w:tc>
      </w:tr>
      <w:tr w:rsidR="00467D2C" w14:paraId="3027A560" w14:textId="77777777" w:rsidTr="00CE1DEA">
        <w:tc>
          <w:tcPr>
            <w:tcW w:w="2694" w:type="dxa"/>
          </w:tcPr>
          <w:p w14:paraId="59DD0FAD" w14:textId="216ABA95" w:rsidR="00467D2C" w:rsidRPr="00CE1DEA" w:rsidRDefault="00467D2C" w:rsidP="00CE1DEA">
            <w:pPr>
              <w:ind w:firstLine="482"/>
              <w:jc w:val="left"/>
              <w:rPr>
                <w:szCs w:val="21"/>
              </w:rPr>
            </w:pPr>
            <w:r w:rsidRPr="00CE1DEA">
              <w:rPr>
                <w:szCs w:val="21"/>
              </w:rPr>
              <w:t>GB 50268</w:t>
            </w:r>
          </w:p>
        </w:tc>
        <w:tc>
          <w:tcPr>
            <w:tcW w:w="5749" w:type="dxa"/>
          </w:tcPr>
          <w:p w14:paraId="10AF4CF2" w14:textId="0DF44B93" w:rsidR="00467D2C" w:rsidRDefault="00467D2C" w:rsidP="00467D2C">
            <w:pPr>
              <w:rPr>
                <w:rFonts w:ascii="宋体" w:hAnsi="宋体"/>
                <w:szCs w:val="21"/>
              </w:rPr>
            </w:pPr>
            <w:r w:rsidRPr="00884681">
              <w:rPr>
                <w:rFonts w:ascii="宋体" w:hAnsi="宋体" w:hint="eastAsia"/>
                <w:szCs w:val="21"/>
              </w:rPr>
              <w:t>给水排水管道工程施工及验收规范</w:t>
            </w:r>
          </w:p>
        </w:tc>
      </w:tr>
    </w:tbl>
    <w:p w14:paraId="024B6BFF" w14:textId="77777777" w:rsidR="00B85523" w:rsidRDefault="004A05FB" w:rsidP="00DF56FC">
      <w:pPr>
        <w:pStyle w:val="aff0"/>
        <w:numPr>
          <w:ilvl w:val="0"/>
          <w:numId w:val="1"/>
        </w:numPr>
        <w:ind w:left="424" w:hangingChars="202" w:hanging="424"/>
      </w:pPr>
      <w:bookmarkStart w:id="11" w:name="_Toc34559931"/>
      <w:bookmarkStart w:id="12" w:name="_Toc34560033"/>
      <w:bookmarkStart w:id="13" w:name="_Toc34560114"/>
      <w:bookmarkStart w:id="14" w:name="_Toc34560176"/>
      <w:bookmarkStart w:id="15" w:name="_Toc34560415"/>
      <w:bookmarkStart w:id="16" w:name="_Toc34642528"/>
      <w:bookmarkStart w:id="17" w:name="_Toc34655006"/>
      <w:bookmarkStart w:id="18" w:name="_Toc34814197"/>
      <w:bookmarkStart w:id="19" w:name="_Toc35171233"/>
      <w:bookmarkStart w:id="20" w:name="_Toc35178982"/>
      <w:bookmarkStart w:id="21" w:name="_Toc35179025"/>
      <w:bookmarkStart w:id="22" w:name="_Toc35179128"/>
      <w:bookmarkStart w:id="23" w:name="_Toc35332525"/>
      <w:bookmarkStart w:id="24" w:name="_Toc35347984"/>
      <w:bookmarkStart w:id="25" w:name="_Toc35698598"/>
      <w:bookmarkStart w:id="26" w:name="_Toc35698745"/>
      <w:bookmarkStart w:id="27" w:name="_Toc35698953"/>
      <w:bookmarkStart w:id="28" w:name="_Toc35777587"/>
      <w:bookmarkStart w:id="29" w:name="_Toc35777679"/>
      <w:bookmarkStart w:id="30" w:name="_Toc41883180"/>
      <w:bookmarkStart w:id="31" w:name="_Toc41896723"/>
      <w:bookmarkStart w:id="32" w:name="_Toc41896953"/>
      <w:bookmarkStart w:id="33" w:name="_Toc41897068"/>
      <w:bookmarkStart w:id="34" w:name="_Toc41897295"/>
      <w:bookmarkStart w:id="35" w:name="_Toc41959821"/>
      <w:bookmarkStart w:id="36" w:name="_Toc41985695"/>
      <w:bookmarkStart w:id="37" w:name="_Toc42330021"/>
      <w:bookmarkStart w:id="38" w:name="_Toc42416207"/>
      <w:bookmarkStart w:id="39" w:name="_Toc42416830"/>
      <w:bookmarkStart w:id="40" w:name="_Toc42437262"/>
      <w:bookmarkStart w:id="41" w:name="_Toc42437287"/>
      <w:bookmarkStart w:id="42" w:name="_Toc42438274"/>
      <w:bookmarkStart w:id="43" w:name="_Toc42737343"/>
      <w:bookmarkStart w:id="44" w:name="_Toc42740490"/>
      <w:bookmarkStart w:id="45" w:name="_Toc42956033"/>
      <w:bookmarkStart w:id="46" w:name="_Toc43210528"/>
      <w:bookmarkStart w:id="47" w:name="_Toc43283505"/>
      <w:bookmarkStart w:id="48" w:name="_Toc52195809"/>
      <w:bookmarkStart w:id="49" w:name="_Toc52195895"/>
      <w:bookmarkStart w:id="50" w:name="_Toc52195947"/>
      <w:bookmarkStart w:id="51" w:name="_Toc52196001"/>
      <w:bookmarkStart w:id="52" w:name="_Toc52196037"/>
      <w:bookmarkStart w:id="53" w:name="_Toc52611589"/>
      <w:bookmarkStart w:id="54" w:name="_Toc52611637"/>
      <w:bookmarkStart w:id="55" w:name="_Toc52611823"/>
      <w:bookmarkStart w:id="56" w:name="_Toc53391728"/>
      <w:bookmarkStart w:id="57" w:name="_Toc53391870"/>
      <w:bookmarkStart w:id="58" w:name="_Toc64428128"/>
      <w:bookmarkStart w:id="59" w:name="_Toc64430309"/>
      <w:bookmarkStart w:id="60" w:name="_Toc66068781"/>
      <w:bookmarkStart w:id="61" w:name="_Toc66068813"/>
      <w:bookmarkStart w:id="62" w:name="_Toc66068900"/>
      <w:bookmarkStart w:id="63" w:name="_Toc85001881"/>
      <w:bookmarkStart w:id="64" w:name="_Toc85003371"/>
      <w:bookmarkStart w:id="65" w:name="_Toc85084369"/>
      <w:bookmarkStart w:id="66" w:name="_Toc86210016"/>
      <w:bookmarkStart w:id="67" w:name="_Toc89139521"/>
      <w:bookmarkStart w:id="68" w:name="_Toc89242195"/>
      <w:bookmarkStart w:id="69" w:name="_Toc89242502"/>
      <w:bookmarkStart w:id="70" w:name="_Toc89242665"/>
      <w:bookmarkStart w:id="71" w:name="_Toc98733520"/>
      <w:bookmarkStart w:id="72" w:name="_Toc98733711"/>
      <w:bookmarkStart w:id="73" w:name="_Toc98733908"/>
      <w:bookmarkStart w:id="74" w:name="_Toc98814497"/>
      <w:bookmarkStart w:id="75" w:name="_Toc98814621"/>
      <w:bookmarkStart w:id="76" w:name="_Toc103480275"/>
      <w:bookmarkStart w:id="77" w:name="_Toc103572551"/>
      <w:bookmarkStart w:id="78" w:name="_Toc104346181"/>
      <w:bookmarkStart w:id="79" w:name="_Toc104434873"/>
      <w:bookmarkStart w:id="80" w:name="_Toc104434947"/>
      <w:bookmarkStart w:id="81" w:name="_Toc104434998"/>
      <w:bookmarkStart w:id="82" w:name="_Toc110233302"/>
      <w:bookmarkStart w:id="83" w:name="_Toc110233429"/>
      <w:bookmarkStart w:id="84" w:name="_Toc110398364"/>
      <w:bookmarkStart w:id="85" w:name="_Toc110407229"/>
      <w:bookmarkStart w:id="86" w:name="_Toc116892238"/>
      <w:bookmarkStart w:id="87" w:name="_Toc116892498"/>
      <w:bookmarkStart w:id="88" w:name="_Toc116897741"/>
      <w:bookmarkStart w:id="89" w:name="_Toc117400078"/>
      <w:bookmarkStart w:id="90" w:name="_Toc117566830"/>
      <w:bookmarkStart w:id="91" w:name="_Toc117653660"/>
      <w:bookmarkStart w:id="92" w:name="_Toc119135724"/>
      <w:bookmarkStart w:id="93" w:name="_Toc119704399"/>
      <w:bookmarkStart w:id="94" w:name="_Toc119727788"/>
      <w:bookmarkStart w:id="95" w:name="_Toc332440710"/>
      <w:bookmarkStart w:id="96" w:name="_Toc354211514"/>
      <w:bookmarkStart w:id="97" w:name="_Toc486011536"/>
      <w:r w:rsidRPr="004A05FB">
        <w:rPr>
          <w:rFonts w:hint="eastAsia"/>
        </w:rPr>
        <w:lastRenderedPageBreak/>
        <w:t>术语和定义</w:t>
      </w:r>
      <w:bookmarkStart w:id="98" w:name="_Toc34559933"/>
      <w:bookmarkStart w:id="99" w:name="_Toc3456003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27AC5AB" w14:textId="3A15F0AC" w:rsidR="004A05FB" w:rsidRPr="004A05FB" w:rsidRDefault="004A05FB" w:rsidP="00DF56FC">
      <w:pPr>
        <w:spacing w:line="240" w:lineRule="auto"/>
        <w:ind w:firstLineChars="150" w:firstLine="315"/>
        <w:rPr>
          <w:noProof/>
        </w:rPr>
      </w:pPr>
      <w:r w:rsidRPr="004A05FB">
        <w:rPr>
          <w:rFonts w:hint="eastAsia"/>
          <w:noProof/>
        </w:rPr>
        <w:t>下列术语和定义适用于本文件</w:t>
      </w:r>
      <w:r w:rsidR="00725437">
        <w:rPr>
          <w:rFonts w:hint="eastAsia"/>
          <w:noProof/>
        </w:rPr>
        <w:t>。</w:t>
      </w:r>
    </w:p>
    <w:p w14:paraId="12E38F5E" w14:textId="7989AE60" w:rsidR="00FD0C3F" w:rsidRPr="00AB0C11" w:rsidRDefault="00FD0C3F" w:rsidP="00AB0C11">
      <w:pPr>
        <w:pStyle w:val="aff1"/>
        <w:numPr>
          <w:ilvl w:val="0"/>
          <w:numId w:val="19"/>
        </w:numPr>
        <w:ind w:left="0" w:firstLine="0"/>
        <w:jc w:val="both"/>
      </w:pPr>
      <w:r w:rsidRPr="00AB0C11">
        <w:rPr>
          <w:rFonts w:hAnsi="黑体" w:hint="eastAsia"/>
        </w:rPr>
        <w:t>检查井</w:t>
      </w:r>
      <w:r w:rsidRPr="00AB0C11">
        <w:rPr>
          <w:rFonts w:hAnsi="黑体"/>
        </w:rPr>
        <w:t xml:space="preserve">  </w:t>
      </w:r>
    </w:p>
    <w:p w14:paraId="5BB2EDAD" w14:textId="77777777" w:rsidR="001814D2" w:rsidRPr="004A05FB" w:rsidRDefault="00606406" w:rsidP="00ED307E">
      <w:pPr>
        <w:ind w:firstLineChars="200" w:firstLine="420"/>
      </w:pPr>
      <w:r>
        <w:rPr>
          <w:rFonts w:hint="eastAsia"/>
        </w:rPr>
        <w:t>给</w:t>
      </w:r>
      <w:r w:rsidR="001814D2">
        <w:rPr>
          <w:rFonts w:hint="eastAsia"/>
        </w:rPr>
        <w:t>排水管线中用于连接、检查、维护</w:t>
      </w:r>
      <w:r w:rsidR="00E72067">
        <w:rPr>
          <w:rFonts w:hint="eastAsia"/>
        </w:rPr>
        <w:t>给</w:t>
      </w:r>
      <w:r w:rsidR="001814D2">
        <w:rPr>
          <w:rFonts w:hint="eastAsia"/>
        </w:rPr>
        <w:t>排水管渠的竖向构筑物，由井盖、</w:t>
      </w:r>
      <w:r w:rsidR="00E72067">
        <w:rPr>
          <w:rFonts w:hint="eastAsia"/>
        </w:rPr>
        <w:t>井座、井筒、井室</w:t>
      </w:r>
      <w:r w:rsidR="00647C07">
        <w:rPr>
          <w:rFonts w:hint="eastAsia"/>
        </w:rPr>
        <w:t>等部分组成，如</w:t>
      </w:r>
      <w:r w:rsidR="00647C07" w:rsidRPr="00647C07">
        <w:rPr>
          <w:rFonts w:hint="eastAsia"/>
        </w:rPr>
        <w:t>给</w:t>
      </w:r>
      <w:r w:rsidR="00647C07" w:rsidRPr="00647C07">
        <w:t>水阀门井</w:t>
      </w:r>
      <w:r w:rsidR="00647C07" w:rsidRPr="00647C07">
        <w:rPr>
          <w:rFonts w:hint="eastAsia"/>
        </w:rPr>
        <w:t>、</w:t>
      </w:r>
      <w:r w:rsidR="00647C07" w:rsidRPr="00647C07">
        <w:t>排水检查井</w:t>
      </w:r>
      <w:r w:rsidR="00647C07" w:rsidRPr="00647C07">
        <w:rPr>
          <w:rFonts w:hint="eastAsia"/>
        </w:rPr>
        <w:t>等。</w:t>
      </w:r>
    </w:p>
    <w:p w14:paraId="6A2D9C72" w14:textId="77777777" w:rsidR="00FD0C3F" w:rsidRPr="00AB0C11" w:rsidRDefault="00FD0C3F" w:rsidP="00AB0C11">
      <w:pPr>
        <w:pStyle w:val="aff1"/>
        <w:numPr>
          <w:ilvl w:val="0"/>
          <w:numId w:val="19"/>
        </w:numPr>
        <w:ind w:left="0" w:firstLine="0"/>
        <w:jc w:val="both"/>
      </w:pPr>
      <w:r w:rsidRPr="00AB0C11">
        <w:rPr>
          <w:rFonts w:hAnsi="黑体" w:hint="eastAsia"/>
        </w:rPr>
        <w:t>预制混凝土检查井</w:t>
      </w:r>
    </w:p>
    <w:p w14:paraId="252773D6" w14:textId="72D7A84A" w:rsidR="00F528C0" w:rsidRDefault="001814D2" w:rsidP="00ED307E">
      <w:pPr>
        <w:ind w:firstLineChars="200" w:firstLine="420"/>
      </w:pPr>
      <w:r>
        <w:rPr>
          <w:rFonts w:hint="eastAsia"/>
        </w:rPr>
        <w:t>采用提前预制、现场安装的混凝土结构的检查井</w:t>
      </w:r>
      <w:r w:rsidR="00F528C0" w:rsidRPr="00F528C0">
        <w:rPr>
          <w:rFonts w:hint="eastAsia"/>
        </w:rPr>
        <w:t>。</w:t>
      </w:r>
    </w:p>
    <w:p w14:paraId="7E7BED6E" w14:textId="77777777" w:rsidR="00FD0C3F" w:rsidRPr="00AB0C11" w:rsidRDefault="00FD0C3F" w:rsidP="00AB0C11">
      <w:pPr>
        <w:pStyle w:val="aff1"/>
        <w:numPr>
          <w:ilvl w:val="0"/>
          <w:numId w:val="19"/>
        </w:numPr>
        <w:ind w:left="0" w:firstLine="0"/>
        <w:jc w:val="both"/>
      </w:pPr>
      <w:r w:rsidRPr="00AB0C11">
        <w:rPr>
          <w:rFonts w:hAnsi="黑体" w:hint="eastAsia"/>
        </w:rPr>
        <w:t>检查井盖</w:t>
      </w:r>
    </w:p>
    <w:p w14:paraId="3A70FB41" w14:textId="7350A366" w:rsidR="005011B4" w:rsidRDefault="001814D2" w:rsidP="00ED307E">
      <w:pPr>
        <w:ind w:firstLineChars="200" w:firstLine="420"/>
      </w:pPr>
      <w:r>
        <w:rPr>
          <w:rFonts w:hint="eastAsia"/>
        </w:rPr>
        <w:t>检查井口可开启的封闭物，由井盖和井座组成。</w:t>
      </w:r>
    </w:p>
    <w:p w14:paraId="66354D45" w14:textId="77777777" w:rsidR="00FD0C3F" w:rsidRPr="00AB0C11" w:rsidRDefault="00FD0C3F" w:rsidP="00AB0C11">
      <w:pPr>
        <w:pStyle w:val="aff1"/>
        <w:numPr>
          <w:ilvl w:val="0"/>
          <w:numId w:val="19"/>
        </w:numPr>
        <w:ind w:left="0" w:firstLine="0"/>
        <w:jc w:val="both"/>
      </w:pPr>
      <w:r w:rsidRPr="00AB0C11">
        <w:rPr>
          <w:rFonts w:hAnsi="黑体" w:hint="eastAsia"/>
        </w:rPr>
        <w:t>井盖</w:t>
      </w:r>
    </w:p>
    <w:p w14:paraId="5E3F9C1F" w14:textId="25E24A0D" w:rsidR="001814D2" w:rsidRDefault="001814D2" w:rsidP="00ED307E">
      <w:pPr>
        <w:ind w:firstLineChars="200" w:firstLine="420"/>
      </w:pPr>
      <w:r>
        <w:rPr>
          <w:rFonts w:hint="eastAsia"/>
        </w:rPr>
        <w:t>检查井盖中可开启的部分，用于封闭检查井口。</w:t>
      </w:r>
    </w:p>
    <w:p w14:paraId="1519347A" w14:textId="77777777" w:rsidR="00FD0C3F" w:rsidRPr="00AB0C11" w:rsidRDefault="00FD0C3F" w:rsidP="00AB0C11">
      <w:pPr>
        <w:pStyle w:val="aff1"/>
        <w:numPr>
          <w:ilvl w:val="0"/>
          <w:numId w:val="19"/>
        </w:numPr>
        <w:ind w:left="0" w:firstLine="0"/>
        <w:jc w:val="both"/>
      </w:pPr>
      <w:r w:rsidRPr="00AB0C11">
        <w:rPr>
          <w:rFonts w:hAnsi="黑体" w:hint="eastAsia"/>
        </w:rPr>
        <w:t>井座</w:t>
      </w:r>
    </w:p>
    <w:p w14:paraId="64E484C9" w14:textId="02FEEA97" w:rsidR="001814D2" w:rsidRDefault="001814D2" w:rsidP="00ED307E">
      <w:pPr>
        <w:ind w:firstLineChars="200" w:firstLine="420"/>
      </w:pPr>
      <w:r>
        <w:rPr>
          <w:rFonts w:hint="eastAsia"/>
        </w:rPr>
        <w:t>检查井盖中固定检查井口的部分，用于安放井盖。</w:t>
      </w:r>
    </w:p>
    <w:p w14:paraId="63E06C1C" w14:textId="0B27E32C" w:rsidR="00FD0C3F" w:rsidRPr="00AB0C11" w:rsidRDefault="00DD562F" w:rsidP="00AB0C11">
      <w:pPr>
        <w:pStyle w:val="aff1"/>
        <w:numPr>
          <w:ilvl w:val="0"/>
          <w:numId w:val="19"/>
        </w:numPr>
        <w:ind w:left="0" w:firstLine="0"/>
        <w:jc w:val="both"/>
      </w:pPr>
      <w:r w:rsidRPr="004A05FB">
        <w:rPr>
          <w:rFonts w:hint="eastAsia"/>
        </w:rPr>
        <w:t xml:space="preserve">   </w:t>
      </w:r>
      <w:r w:rsidR="00FD0C3F" w:rsidRPr="00AB0C11">
        <w:rPr>
          <w:rFonts w:hAnsi="黑体" w:hint="eastAsia"/>
        </w:rPr>
        <w:t>井圈</w:t>
      </w:r>
    </w:p>
    <w:p w14:paraId="46E35E47" w14:textId="33A063E3" w:rsidR="00DD562F" w:rsidRPr="00DD562F" w:rsidRDefault="00DD562F" w:rsidP="00ED307E">
      <w:pPr>
        <w:ind w:firstLineChars="200" w:firstLine="420"/>
      </w:pPr>
      <w:r w:rsidRPr="004A05FB">
        <w:rPr>
          <w:rFonts w:hint="eastAsia"/>
        </w:rPr>
        <w:t>用于支撑井盖支座的预制混凝土环圈</w:t>
      </w:r>
      <w:r w:rsidR="009A0E34">
        <w:rPr>
          <w:rFonts w:hint="eastAsia"/>
        </w:rPr>
        <w:t>，</w:t>
      </w:r>
      <w:r w:rsidR="0029325A">
        <w:rPr>
          <w:rFonts w:hint="eastAsia"/>
        </w:rPr>
        <w:t>分座圈和承压圈两种。</w:t>
      </w:r>
    </w:p>
    <w:p w14:paraId="125983E6" w14:textId="77777777" w:rsidR="00FD0C3F" w:rsidRPr="00AB0C11" w:rsidRDefault="00FD0C3F" w:rsidP="00AB0C11">
      <w:pPr>
        <w:pStyle w:val="aff1"/>
        <w:numPr>
          <w:ilvl w:val="0"/>
          <w:numId w:val="19"/>
        </w:numPr>
        <w:ind w:left="0" w:firstLine="0"/>
        <w:jc w:val="both"/>
      </w:pPr>
      <w:r w:rsidRPr="00AB0C11">
        <w:rPr>
          <w:rFonts w:hAnsi="黑体" w:hint="eastAsia"/>
        </w:rPr>
        <w:t>井筒</w:t>
      </w:r>
    </w:p>
    <w:p w14:paraId="180EF98A" w14:textId="0F25C4E2" w:rsidR="00F528C0" w:rsidRPr="004A05FB" w:rsidRDefault="00F528C0" w:rsidP="00ED307E">
      <w:pPr>
        <w:ind w:firstLineChars="200" w:firstLine="420"/>
      </w:pPr>
      <w:r w:rsidRPr="004A05FB">
        <w:rPr>
          <w:rFonts w:hint="eastAsia"/>
        </w:rPr>
        <w:t>供作业人员进出井室的竖向通道。</w:t>
      </w:r>
    </w:p>
    <w:p w14:paraId="64F8894B" w14:textId="4C9804F5" w:rsidR="00FD0C3F" w:rsidRPr="00AB0C11" w:rsidRDefault="00FD0C3F" w:rsidP="00AB0C11">
      <w:pPr>
        <w:pStyle w:val="aff1"/>
        <w:numPr>
          <w:ilvl w:val="0"/>
          <w:numId w:val="19"/>
        </w:numPr>
        <w:ind w:left="0" w:firstLine="0"/>
        <w:jc w:val="both"/>
      </w:pPr>
      <w:r w:rsidRPr="00AB0C11">
        <w:rPr>
          <w:rFonts w:hAnsi="黑体" w:hint="eastAsia"/>
        </w:rPr>
        <w:t>井室</w:t>
      </w:r>
    </w:p>
    <w:p w14:paraId="276E403C" w14:textId="2DB7E2FB" w:rsidR="00DD562F" w:rsidRPr="004A05FB" w:rsidRDefault="00F528C0" w:rsidP="00ED307E">
      <w:pPr>
        <w:ind w:firstLineChars="200" w:firstLine="420"/>
      </w:pPr>
      <w:r w:rsidRPr="004A05FB">
        <w:rPr>
          <w:rFonts w:hint="eastAsia"/>
        </w:rPr>
        <w:t>检查井的主体部分，通常分为上井室和下井室两部分。</w:t>
      </w:r>
      <w:r w:rsidR="00DD562F">
        <w:rPr>
          <w:rFonts w:hint="eastAsia"/>
        </w:rPr>
        <w:t>上井室为</w:t>
      </w:r>
      <w:r w:rsidR="00DD562F" w:rsidRPr="004A05FB">
        <w:rPr>
          <w:rFonts w:hint="eastAsia"/>
        </w:rPr>
        <w:t>井室的上半部分，外形尺寸与下井室相同，井壁一般不带开孔。</w:t>
      </w:r>
      <w:r w:rsidR="00DD562F">
        <w:rPr>
          <w:rFonts w:hint="eastAsia"/>
        </w:rPr>
        <w:t>下井室</w:t>
      </w:r>
      <w:r w:rsidR="009A0E34">
        <w:rPr>
          <w:rFonts w:hint="eastAsia"/>
        </w:rPr>
        <w:t>为</w:t>
      </w:r>
      <w:r w:rsidR="00DD562F" w:rsidRPr="004A05FB">
        <w:rPr>
          <w:rFonts w:hint="eastAsia"/>
        </w:rPr>
        <w:t>井室的下半部分，井壁通常带有与地下管道联接的开孔或管口。</w:t>
      </w:r>
    </w:p>
    <w:p w14:paraId="03C375B4" w14:textId="265890E8" w:rsidR="00FD0C3F" w:rsidRPr="00AB0C11" w:rsidRDefault="00FD0C3F" w:rsidP="00AB0C11">
      <w:pPr>
        <w:pStyle w:val="aff1"/>
        <w:numPr>
          <w:ilvl w:val="0"/>
          <w:numId w:val="19"/>
        </w:numPr>
        <w:ind w:left="0" w:firstLine="0"/>
        <w:jc w:val="both"/>
      </w:pPr>
      <w:r w:rsidRPr="00AB0C11">
        <w:rPr>
          <w:rFonts w:hAnsi="黑体" w:hint="eastAsia"/>
        </w:rPr>
        <w:t>井室顶板</w:t>
      </w:r>
      <w:r w:rsidR="00BB074A" w:rsidRPr="00AB0C11">
        <w:rPr>
          <w:rFonts w:hAnsi="黑体" w:hint="eastAsia"/>
        </w:rPr>
        <w:t xml:space="preserve"> </w:t>
      </w:r>
    </w:p>
    <w:p w14:paraId="4AF6D813" w14:textId="7C871A75" w:rsidR="00F528C0" w:rsidRPr="00F528C0" w:rsidRDefault="00F528C0" w:rsidP="00ED307E">
      <w:pPr>
        <w:ind w:firstLineChars="200" w:firstLine="420"/>
      </w:pPr>
      <w:r w:rsidRPr="004A05FB">
        <w:rPr>
          <w:rFonts w:hint="eastAsia"/>
        </w:rPr>
        <w:t>用于井筒与井室之间联接的过渡顶板，井室顶板上留有与井筒联接的圆形预留孔。</w:t>
      </w:r>
    </w:p>
    <w:p w14:paraId="1DD8AE1A" w14:textId="7419E641" w:rsidR="00FD0C3F" w:rsidRPr="00AB0C11" w:rsidRDefault="005011B4" w:rsidP="00AB0C11">
      <w:pPr>
        <w:pStyle w:val="aff1"/>
        <w:numPr>
          <w:ilvl w:val="0"/>
          <w:numId w:val="19"/>
        </w:numPr>
        <w:jc w:val="both"/>
      </w:pPr>
      <w:r>
        <w:rPr>
          <w:rFonts w:hint="eastAsia"/>
        </w:rPr>
        <w:t xml:space="preserve"> </w:t>
      </w:r>
      <w:r w:rsidR="00FD0C3F" w:rsidRPr="00AB0C11">
        <w:rPr>
          <w:rFonts w:hAnsi="黑体" w:hint="eastAsia"/>
        </w:rPr>
        <w:t>踏步</w:t>
      </w:r>
    </w:p>
    <w:p w14:paraId="08596CA0" w14:textId="1C9BD5BE" w:rsidR="00F528C0" w:rsidRPr="004A05FB" w:rsidRDefault="00F528C0" w:rsidP="00ED307E">
      <w:pPr>
        <w:ind w:firstLineChars="200" w:firstLine="420"/>
      </w:pPr>
      <w:r w:rsidRPr="004A05FB">
        <w:rPr>
          <w:rFonts w:hint="eastAsia"/>
        </w:rPr>
        <w:t>用于作业人员上下井室通道、固定于井壁的踩踏部件。</w:t>
      </w:r>
    </w:p>
    <w:p w14:paraId="1517259A" w14:textId="4563E6E2" w:rsidR="008F239E" w:rsidRPr="00AB0C11" w:rsidRDefault="00AB0C11" w:rsidP="00AB0C11">
      <w:pPr>
        <w:pStyle w:val="aff1"/>
        <w:numPr>
          <w:ilvl w:val="0"/>
          <w:numId w:val="19"/>
        </w:numPr>
        <w:jc w:val="both"/>
      </w:pPr>
      <w:r>
        <w:rPr>
          <w:rFonts w:hint="eastAsia"/>
        </w:rPr>
        <w:t xml:space="preserve"> </w:t>
      </w:r>
      <w:r w:rsidR="008F239E" w:rsidRPr="00AB0C11">
        <w:rPr>
          <w:rFonts w:hAnsi="黑体" w:hint="eastAsia"/>
        </w:rPr>
        <w:t>圆形井</w:t>
      </w:r>
    </w:p>
    <w:p w14:paraId="121BF357" w14:textId="340A4070" w:rsidR="007740BA" w:rsidRPr="004A05FB" w:rsidRDefault="004A05FB" w:rsidP="00ED307E">
      <w:pPr>
        <w:ind w:firstLineChars="200" w:firstLine="420"/>
      </w:pPr>
      <w:r w:rsidRPr="004A05FB">
        <w:rPr>
          <w:rFonts w:hint="eastAsia"/>
        </w:rPr>
        <w:lastRenderedPageBreak/>
        <w:t>井室部位水平截面形状为圆形的预制混凝土检查井。</w:t>
      </w:r>
    </w:p>
    <w:p w14:paraId="72BA1DC2" w14:textId="0B1910FA" w:rsidR="008F239E" w:rsidRPr="00AB0C11" w:rsidRDefault="005011B4" w:rsidP="00AB0C11">
      <w:pPr>
        <w:pStyle w:val="aff1"/>
        <w:numPr>
          <w:ilvl w:val="0"/>
          <w:numId w:val="19"/>
        </w:numPr>
        <w:jc w:val="both"/>
      </w:pPr>
      <w:r>
        <w:rPr>
          <w:rFonts w:hint="eastAsia"/>
        </w:rPr>
        <w:t xml:space="preserve"> </w:t>
      </w:r>
      <w:r w:rsidR="008F239E" w:rsidRPr="00AB0C11">
        <w:rPr>
          <w:rFonts w:hAnsi="黑体" w:hint="eastAsia"/>
        </w:rPr>
        <w:t>矩形井</w:t>
      </w:r>
    </w:p>
    <w:p w14:paraId="7090801A" w14:textId="69147FCE" w:rsidR="004A05FB" w:rsidRDefault="004A05FB" w:rsidP="00ED307E">
      <w:pPr>
        <w:ind w:firstLineChars="200" w:firstLine="420"/>
      </w:pPr>
      <w:r w:rsidRPr="004A05FB">
        <w:rPr>
          <w:rFonts w:hint="eastAsia"/>
        </w:rPr>
        <w:t>井室部位水平截面形状为正方形或长方形的预制混凝土检查井。</w:t>
      </w:r>
    </w:p>
    <w:p w14:paraId="678F6D94" w14:textId="3D33FAA2" w:rsidR="008F239E" w:rsidRPr="00AB0C11" w:rsidRDefault="004A2836" w:rsidP="00AB0C11">
      <w:pPr>
        <w:pStyle w:val="aff1"/>
        <w:numPr>
          <w:ilvl w:val="0"/>
          <w:numId w:val="19"/>
        </w:numPr>
        <w:jc w:val="both"/>
      </w:pPr>
      <w:r>
        <w:rPr>
          <w:rFonts w:hint="eastAsia"/>
        </w:rPr>
        <w:t xml:space="preserve"> </w:t>
      </w:r>
      <w:r w:rsidR="008F239E" w:rsidRPr="00AB0C11">
        <w:rPr>
          <w:rFonts w:hAnsi="黑体" w:hint="eastAsia"/>
        </w:rPr>
        <w:t>井座净开孔</w:t>
      </w:r>
    </w:p>
    <w:p w14:paraId="02DC5BD0" w14:textId="046BC579" w:rsidR="000A4E9F" w:rsidRDefault="00660C21" w:rsidP="00ED307E">
      <w:pPr>
        <w:ind w:firstLineChars="200" w:firstLine="420"/>
      </w:pPr>
      <w:r>
        <w:rPr>
          <w:rFonts w:hint="eastAsia"/>
        </w:rPr>
        <w:t>检查井井座孔口的最大内切圆直径。</w:t>
      </w:r>
    </w:p>
    <w:p w14:paraId="489BC2E0" w14:textId="4944DC14" w:rsidR="008F239E" w:rsidRPr="00AB0C11" w:rsidRDefault="004A2836" w:rsidP="00AB0C11">
      <w:pPr>
        <w:pStyle w:val="aff1"/>
        <w:numPr>
          <w:ilvl w:val="0"/>
          <w:numId w:val="19"/>
        </w:numPr>
        <w:jc w:val="both"/>
      </w:pPr>
      <w:r>
        <w:rPr>
          <w:rFonts w:hint="eastAsia"/>
        </w:rPr>
        <w:t xml:space="preserve"> </w:t>
      </w:r>
      <w:r w:rsidR="008F239E" w:rsidRPr="00AB0C11">
        <w:rPr>
          <w:rFonts w:hAnsi="黑体" w:hint="eastAsia"/>
        </w:rPr>
        <w:t>雨水口</w:t>
      </w:r>
    </w:p>
    <w:p w14:paraId="5130BCF6" w14:textId="1A8FDD46" w:rsidR="00DE1B7B" w:rsidRPr="00CD7220" w:rsidRDefault="00DE1B7B" w:rsidP="00ED307E">
      <w:pPr>
        <w:ind w:firstLineChars="200" w:firstLine="420"/>
      </w:pPr>
      <w:r w:rsidRPr="00CD7220">
        <w:rPr>
          <w:rFonts w:hint="eastAsia"/>
        </w:rPr>
        <w:t>路面用于收集雨水的构筑物，包括雨水箅子、箅子支座、雨水口井筒</w:t>
      </w:r>
      <w:r w:rsidR="00124B65" w:rsidRPr="00CD7220">
        <w:rPr>
          <w:rFonts w:hint="eastAsia"/>
        </w:rPr>
        <w:t>、雨水口连接管</w:t>
      </w:r>
      <w:r w:rsidRPr="00CD7220">
        <w:rPr>
          <w:rFonts w:hint="eastAsia"/>
        </w:rPr>
        <w:t>等。</w:t>
      </w:r>
    </w:p>
    <w:p w14:paraId="55CE02FB" w14:textId="77777777" w:rsidR="000A4E9F" w:rsidRPr="007740BA" w:rsidRDefault="006B1473" w:rsidP="00ED307E">
      <w:pPr>
        <w:pStyle w:val="aff0"/>
        <w:numPr>
          <w:ilvl w:val="0"/>
          <w:numId w:val="1"/>
        </w:numPr>
      </w:pPr>
      <w:bookmarkStart w:id="100" w:name="_Toc486011537"/>
      <w:r w:rsidRPr="007740BA">
        <w:rPr>
          <w:rFonts w:hint="eastAsia"/>
        </w:rPr>
        <w:t>一般规定</w:t>
      </w:r>
      <w:bookmarkStart w:id="101" w:name="_GoBack"/>
      <w:bookmarkEnd w:id="100"/>
      <w:bookmarkEnd w:id="101"/>
    </w:p>
    <w:p w14:paraId="5B553A50" w14:textId="77777777" w:rsidR="00C86F08" w:rsidRPr="00DF56FC" w:rsidRDefault="00DF56FC" w:rsidP="00ED307E">
      <w:pPr>
        <w:pStyle w:val="aff1"/>
        <w:numPr>
          <w:ilvl w:val="0"/>
          <w:numId w:val="35"/>
        </w:numPr>
        <w:spacing w:beforeLines="0" w:before="0" w:afterLines="0" w:after="0" w:line="360" w:lineRule="auto"/>
        <w:ind w:left="0" w:firstLine="0"/>
        <w:jc w:val="both"/>
        <w:rPr>
          <w:rFonts w:asciiTheme="minorEastAsia" w:eastAsiaTheme="minorEastAsia" w:hAnsiTheme="minorEastAsia"/>
        </w:rPr>
      </w:pPr>
      <w:r>
        <w:rPr>
          <w:rFonts w:asciiTheme="minorEastAsia" w:eastAsiaTheme="minorEastAsia" w:hAnsiTheme="minorEastAsia" w:hint="eastAsia"/>
        </w:rPr>
        <w:t xml:space="preserve"> </w:t>
      </w:r>
      <w:r w:rsidR="00597278" w:rsidRPr="00DF56FC">
        <w:rPr>
          <w:rFonts w:asciiTheme="minorEastAsia" w:eastAsiaTheme="minorEastAsia" w:hAnsiTheme="minorEastAsia" w:hint="eastAsia"/>
        </w:rPr>
        <w:t>路面</w:t>
      </w:r>
      <w:r w:rsidR="00C86F08" w:rsidRPr="00DF56FC">
        <w:rPr>
          <w:rFonts w:asciiTheme="minorEastAsia" w:eastAsiaTheme="minorEastAsia" w:hAnsiTheme="minorEastAsia" w:hint="eastAsia"/>
        </w:rPr>
        <w:t>井盖</w:t>
      </w:r>
      <w:r w:rsidR="00597278" w:rsidRPr="00DF56FC">
        <w:rPr>
          <w:rFonts w:asciiTheme="minorEastAsia" w:eastAsiaTheme="minorEastAsia" w:hAnsiTheme="minorEastAsia" w:hint="eastAsia"/>
        </w:rPr>
        <w:t>设计时</w:t>
      </w:r>
      <w:r w:rsidR="00C86F08" w:rsidRPr="00DF56FC">
        <w:rPr>
          <w:rFonts w:asciiTheme="minorEastAsia" w:eastAsiaTheme="minorEastAsia" w:hAnsiTheme="minorEastAsia" w:hint="eastAsia"/>
        </w:rPr>
        <w:t>不应影响行车安全性和舒适性，且宜布置在车辆轮迹范围之外。人行道上井盖等地面设施不应影响行人通行。</w:t>
      </w:r>
    </w:p>
    <w:p w14:paraId="6FAAF4D0" w14:textId="1049F6CD" w:rsidR="006B1473" w:rsidRPr="00DF56FC" w:rsidRDefault="00DF56FC" w:rsidP="00ED307E">
      <w:pPr>
        <w:pStyle w:val="aff1"/>
        <w:numPr>
          <w:ilvl w:val="0"/>
          <w:numId w:val="35"/>
        </w:numPr>
        <w:spacing w:beforeLines="0" w:before="0" w:afterLines="0" w:after="0" w:line="360" w:lineRule="auto"/>
        <w:ind w:left="0" w:firstLine="0"/>
        <w:jc w:val="both"/>
        <w:rPr>
          <w:rFonts w:asciiTheme="minorEastAsia" w:eastAsiaTheme="minorEastAsia" w:hAnsiTheme="minorEastAsia"/>
        </w:rPr>
      </w:pPr>
      <w:r>
        <w:rPr>
          <w:rFonts w:asciiTheme="minorEastAsia" w:eastAsiaTheme="minorEastAsia" w:hAnsiTheme="minorEastAsia" w:hint="eastAsia"/>
        </w:rPr>
        <w:t xml:space="preserve"> </w:t>
      </w:r>
      <w:r w:rsidR="006B1473" w:rsidRPr="00DF56FC">
        <w:rPr>
          <w:rFonts w:asciiTheme="minorEastAsia" w:eastAsiaTheme="minorEastAsia" w:hAnsiTheme="minorEastAsia" w:hint="eastAsia"/>
        </w:rPr>
        <w:t>禁止</w:t>
      </w:r>
      <w:r w:rsidR="00374A55" w:rsidRPr="00DF56FC">
        <w:rPr>
          <w:rFonts w:asciiTheme="minorEastAsia" w:eastAsiaTheme="minorEastAsia" w:hAnsiTheme="minorEastAsia" w:hint="eastAsia"/>
        </w:rPr>
        <w:t>检查井盖</w:t>
      </w:r>
      <w:r w:rsidR="006B1473" w:rsidRPr="00DF56FC">
        <w:rPr>
          <w:rFonts w:asciiTheme="minorEastAsia" w:eastAsiaTheme="minorEastAsia" w:hAnsiTheme="minorEastAsia" w:hint="eastAsia"/>
        </w:rPr>
        <w:t>直接坐落到井筒上面。检查井盖与井筒之间应设置座圈或承压圈，座圈和承压圈的设置方式、材料要求、尺寸大小等应严格按照标准图集《</w:t>
      </w:r>
      <w:r w:rsidR="00B85523" w:rsidRPr="00DF56FC">
        <w:rPr>
          <w:rFonts w:asciiTheme="minorEastAsia" w:eastAsiaTheme="minorEastAsia" w:hAnsiTheme="minorEastAsia" w:hint="eastAsia"/>
        </w:rPr>
        <w:t>球墨铸铁单层、双层井盖及踏步</w:t>
      </w:r>
      <w:r w:rsidR="006B1473" w:rsidRPr="00DF56FC">
        <w:rPr>
          <w:rFonts w:asciiTheme="minorEastAsia" w:eastAsiaTheme="minorEastAsia" w:hAnsiTheme="minorEastAsia" w:hint="eastAsia"/>
        </w:rPr>
        <w:t>》（</w:t>
      </w:r>
      <w:r w:rsidR="006B1473" w:rsidRPr="00CE1DEA">
        <w:rPr>
          <w:rFonts w:ascii="Times New Roman" w:eastAsia="宋体"/>
          <w:kern w:val="2"/>
        </w:rPr>
        <w:t>14S501-1</w:t>
      </w:r>
      <w:r w:rsidR="006B1473" w:rsidRPr="00DF56FC">
        <w:rPr>
          <w:rFonts w:asciiTheme="minorEastAsia" w:eastAsiaTheme="minorEastAsia" w:hAnsiTheme="minorEastAsia" w:hint="eastAsia"/>
        </w:rPr>
        <w:t>）中的有关规定执行</w:t>
      </w:r>
      <w:r w:rsidR="00C9131F" w:rsidRPr="00DF56FC">
        <w:rPr>
          <w:rFonts w:asciiTheme="minorEastAsia" w:eastAsiaTheme="minorEastAsia" w:hAnsiTheme="minorEastAsia" w:hint="eastAsia"/>
        </w:rPr>
        <w:t>，典型检查井</w:t>
      </w:r>
      <w:r w:rsidR="00E915FF">
        <w:rPr>
          <w:rFonts w:asciiTheme="minorEastAsia" w:eastAsiaTheme="minorEastAsia" w:hAnsiTheme="minorEastAsia" w:hint="eastAsia"/>
        </w:rPr>
        <w:t>盖</w:t>
      </w:r>
      <w:r w:rsidR="00C9131F" w:rsidRPr="00DF56FC">
        <w:rPr>
          <w:rFonts w:asciiTheme="minorEastAsia" w:eastAsiaTheme="minorEastAsia" w:hAnsiTheme="minorEastAsia" w:hint="eastAsia"/>
        </w:rPr>
        <w:t>安装方式详见附录</w:t>
      </w:r>
      <w:r w:rsidR="002076CF" w:rsidRPr="00CE1DEA">
        <w:rPr>
          <w:rFonts w:ascii="Times New Roman" w:eastAsia="宋体"/>
          <w:kern w:val="2"/>
        </w:rPr>
        <w:t>A</w:t>
      </w:r>
      <w:r w:rsidR="006B1473" w:rsidRPr="00DF56FC">
        <w:rPr>
          <w:rFonts w:asciiTheme="minorEastAsia" w:eastAsiaTheme="minorEastAsia" w:hAnsiTheme="minorEastAsia" w:hint="eastAsia"/>
        </w:rPr>
        <w:t>。</w:t>
      </w:r>
    </w:p>
    <w:p w14:paraId="0C7EC308" w14:textId="2C8BEA72" w:rsidR="009C593A" w:rsidRPr="00DF56FC" w:rsidRDefault="00DF56FC" w:rsidP="00ED307E">
      <w:pPr>
        <w:pStyle w:val="aff1"/>
        <w:numPr>
          <w:ilvl w:val="0"/>
          <w:numId w:val="35"/>
        </w:numPr>
        <w:spacing w:beforeLines="0" w:before="0" w:afterLines="0" w:after="0" w:line="360" w:lineRule="auto"/>
        <w:ind w:left="0" w:firstLine="0"/>
        <w:jc w:val="both"/>
        <w:rPr>
          <w:rFonts w:asciiTheme="minorEastAsia" w:eastAsiaTheme="minorEastAsia" w:hAnsiTheme="minorEastAsia"/>
        </w:rPr>
      </w:pPr>
      <w:r>
        <w:rPr>
          <w:rFonts w:asciiTheme="minorEastAsia" w:eastAsiaTheme="minorEastAsia" w:hAnsiTheme="minorEastAsia" w:hint="eastAsia"/>
        </w:rPr>
        <w:t xml:space="preserve"> </w:t>
      </w:r>
      <w:r w:rsidR="005E6C0B" w:rsidRPr="00DF56FC">
        <w:rPr>
          <w:rFonts w:asciiTheme="minorEastAsia" w:eastAsiaTheme="minorEastAsia" w:hAnsiTheme="minorEastAsia" w:hint="eastAsia"/>
        </w:rPr>
        <w:t>排水</w:t>
      </w:r>
      <w:r w:rsidR="009C593A" w:rsidRPr="00DF56FC">
        <w:rPr>
          <w:rFonts w:asciiTheme="minorEastAsia" w:eastAsiaTheme="minorEastAsia" w:hAnsiTheme="minorEastAsia" w:hint="eastAsia"/>
        </w:rPr>
        <w:t>管</w:t>
      </w:r>
      <w:r w:rsidR="00B67499" w:rsidRPr="00DF56FC">
        <w:rPr>
          <w:rFonts w:asciiTheme="minorEastAsia" w:eastAsiaTheme="minorEastAsia" w:hAnsiTheme="minorEastAsia" w:hint="eastAsia"/>
        </w:rPr>
        <w:t>渠</w:t>
      </w:r>
      <w:r w:rsidR="009C593A" w:rsidRPr="00DF56FC">
        <w:rPr>
          <w:rFonts w:asciiTheme="minorEastAsia" w:eastAsiaTheme="minorEastAsia" w:hAnsiTheme="minorEastAsia" w:hint="eastAsia"/>
        </w:rPr>
        <w:t>跌水水头大于</w:t>
      </w:r>
      <w:r w:rsidR="005E6C0B" w:rsidRPr="00CE1DEA">
        <w:rPr>
          <w:rFonts w:ascii="Times New Roman" w:eastAsia="宋体"/>
        </w:rPr>
        <w:t>1m</w:t>
      </w:r>
      <w:r w:rsidR="009C593A" w:rsidRPr="00DF56FC">
        <w:rPr>
          <w:rFonts w:asciiTheme="minorEastAsia" w:eastAsiaTheme="minorEastAsia" w:hAnsiTheme="minorEastAsia" w:hint="eastAsia"/>
        </w:rPr>
        <w:t>时，应设跌水井；管道转弯处不宜设跌水井。跌水井有竖管式、竖槽式和阶梯式三种。</w:t>
      </w:r>
    </w:p>
    <w:p w14:paraId="760CB9EF" w14:textId="77777777" w:rsidR="009C593A" w:rsidRPr="00DF56FC" w:rsidRDefault="00DF56FC" w:rsidP="00ED307E">
      <w:pPr>
        <w:pStyle w:val="aff1"/>
        <w:numPr>
          <w:ilvl w:val="0"/>
          <w:numId w:val="35"/>
        </w:numPr>
        <w:spacing w:beforeLines="0" w:before="0" w:afterLines="0" w:after="0" w:line="360" w:lineRule="auto"/>
        <w:ind w:left="0" w:firstLine="0"/>
        <w:jc w:val="both"/>
        <w:rPr>
          <w:rFonts w:asciiTheme="minorEastAsia" w:eastAsiaTheme="minorEastAsia" w:hAnsiTheme="minorEastAsia"/>
        </w:rPr>
      </w:pPr>
      <w:r>
        <w:rPr>
          <w:rFonts w:asciiTheme="minorEastAsia" w:eastAsiaTheme="minorEastAsia" w:hAnsiTheme="minorEastAsia" w:hint="eastAsia"/>
        </w:rPr>
        <w:t xml:space="preserve"> </w:t>
      </w:r>
      <w:r w:rsidR="009C593A" w:rsidRPr="00DF56FC">
        <w:rPr>
          <w:rFonts w:asciiTheme="minorEastAsia" w:eastAsiaTheme="minorEastAsia" w:hAnsiTheme="minorEastAsia" w:hint="eastAsia"/>
        </w:rPr>
        <w:t>在污水干管</w:t>
      </w:r>
      <w:r w:rsidR="00647C07" w:rsidRPr="00DF56FC">
        <w:rPr>
          <w:rFonts w:asciiTheme="minorEastAsia" w:eastAsiaTheme="minorEastAsia" w:hAnsiTheme="minorEastAsia" w:hint="eastAsia"/>
        </w:rPr>
        <w:t>的重要节点，如穿越</w:t>
      </w:r>
      <w:r w:rsidR="00647C07" w:rsidRPr="00DF56FC">
        <w:rPr>
          <w:rFonts w:asciiTheme="minorEastAsia" w:eastAsiaTheme="minorEastAsia" w:hAnsiTheme="minorEastAsia"/>
        </w:rPr>
        <w:t>河道</w:t>
      </w:r>
      <w:r w:rsidR="00647C07" w:rsidRPr="00DF56FC">
        <w:rPr>
          <w:rFonts w:asciiTheme="minorEastAsia" w:eastAsiaTheme="minorEastAsia" w:hAnsiTheme="minorEastAsia" w:hint="eastAsia"/>
        </w:rPr>
        <w:t>、</w:t>
      </w:r>
      <w:r w:rsidR="00647C07" w:rsidRPr="00DF56FC">
        <w:rPr>
          <w:rFonts w:asciiTheme="minorEastAsia" w:eastAsiaTheme="minorEastAsia" w:hAnsiTheme="minorEastAsia"/>
        </w:rPr>
        <w:t>地铁站点前的检查井</w:t>
      </w:r>
      <w:r w:rsidR="00647C07" w:rsidRPr="00DF56FC">
        <w:rPr>
          <w:rFonts w:asciiTheme="minorEastAsia" w:eastAsiaTheme="minorEastAsia" w:hAnsiTheme="minorEastAsia" w:hint="eastAsia"/>
        </w:rPr>
        <w:t>等，及</w:t>
      </w:r>
      <w:r w:rsidR="009C593A" w:rsidRPr="00DF56FC">
        <w:rPr>
          <w:rFonts w:asciiTheme="minorEastAsia" w:eastAsiaTheme="minorEastAsia" w:hAnsiTheme="minorEastAsia" w:hint="eastAsia"/>
        </w:rPr>
        <w:t>每隔适当距离的检查井内，</w:t>
      </w:r>
      <w:r w:rsidR="00647C07" w:rsidRPr="00DF56FC">
        <w:rPr>
          <w:rFonts w:asciiTheme="minorEastAsia" w:eastAsiaTheme="minorEastAsia" w:hAnsiTheme="minorEastAsia" w:hint="eastAsia"/>
        </w:rPr>
        <w:t>宜设置闸槽。</w:t>
      </w:r>
    </w:p>
    <w:p w14:paraId="6145F038" w14:textId="0EADDD1A" w:rsidR="009C593A" w:rsidRPr="00DF56FC" w:rsidRDefault="00DF56FC" w:rsidP="00ED307E">
      <w:pPr>
        <w:pStyle w:val="aff1"/>
        <w:numPr>
          <w:ilvl w:val="0"/>
          <w:numId w:val="35"/>
        </w:numPr>
        <w:spacing w:beforeLines="0" w:before="0" w:afterLines="0" w:after="0" w:line="360" w:lineRule="auto"/>
        <w:ind w:left="0" w:firstLine="0"/>
        <w:jc w:val="both"/>
        <w:rPr>
          <w:rFonts w:asciiTheme="minorEastAsia" w:eastAsiaTheme="minorEastAsia" w:hAnsiTheme="minorEastAsia"/>
        </w:rPr>
      </w:pPr>
      <w:r>
        <w:rPr>
          <w:rFonts w:asciiTheme="minorEastAsia" w:eastAsiaTheme="minorEastAsia" w:hAnsiTheme="minorEastAsia" w:hint="eastAsia"/>
        </w:rPr>
        <w:t xml:space="preserve"> </w:t>
      </w:r>
      <w:r w:rsidR="00E03800" w:rsidRPr="00DF56FC">
        <w:rPr>
          <w:rFonts w:asciiTheme="minorEastAsia" w:eastAsiaTheme="minorEastAsia" w:hAnsiTheme="minorEastAsia" w:hint="eastAsia"/>
        </w:rPr>
        <w:t>在排水管道每隔</w:t>
      </w:r>
      <w:r w:rsidR="00E03800" w:rsidRPr="00CE1DEA">
        <w:rPr>
          <w:rFonts w:ascii="Times New Roman" w:eastAsia="宋体"/>
          <w:kern w:val="2"/>
        </w:rPr>
        <w:t>5</w:t>
      </w:r>
      <w:r w:rsidR="00E03800" w:rsidRPr="00DF56FC">
        <w:rPr>
          <w:rFonts w:asciiTheme="minorEastAsia" w:eastAsiaTheme="minorEastAsia" w:hAnsiTheme="minorEastAsia" w:hint="eastAsia"/>
        </w:rPr>
        <w:t>个井距</w:t>
      </w:r>
      <w:r w:rsidR="009C593A" w:rsidRPr="00DF56FC">
        <w:rPr>
          <w:rFonts w:asciiTheme="minorEastAsia" w:eastAsiaTheme="minorEastAsia" w:hAnsiTheme="minorEastAsia" w:hint="eastAsia"/>
        </w:rPr>
        <w:t>的检查井内和泵站前一</w:t>
      </w:r>
      <w:r w:rsidR="0003787E">
        <w:rPr>
          <w:rFonts w:asciiTheme="minorEastAsia" w:eastAsiaTheme="minorEastAsia" w:hAnsiTheme="minorEastAsia" w:hint="eastAsia"/>
        </w:rPr>
        <w:t>个</w:t>
      </w:r>
      <w:r w:rsidR="009C593A" w:rsidRPr="00DF56FC">
        <w:rPr>
          <w:rFonts w:asciiTheme="minorEastAsia" w:eastAsiaTheme="minorEastAsia" w:hAnsiTheme="minorEastAsia" w:hint="eastAsia"/>
        </w:rPr>
        <w:t>检查井内，宜设置沉泥槽，深度宜为</w:t>
      </w:r>
      <w:r w:rsidR="009C593A" w:rsidRPr="00CE1DEA">
        <w:rPr>
          <w:rFonts w:ascii="Times New Roman" w:eastAsia="宋体"/>
          <w:kern w:val="2"/>
        </w:rPr>
        <w:t>0.3m</w:t>
      </w:r>
      <w:r w:rsidR="00EA7F3F" w:rsidRPr="00CE1DEA">
        <w:rPr>
          <w:rFonts w:ascii="Times New Roman" w:eastAsia="宋体" w:hint="eastAsia"/>
          <w:kern w:val="2"/>
        </w:rPr>
        <w:t>～</w:t>
      </w:r>
      <w:r w:rsidR="009C593A" w:rsidRPr="00CE1DEA">
        <w:rPr>
          <w:rFonts w:ascii="Times New Roman" w:eastAsia="宋体"/>
          <w:kern w:val="2"/>
        </w:rPr>
        <w:t>0.5m</w:t>
      </w:r>
      <w:r w:rsidR="009C593A" w:rsidRPr="00DF56FC">
        <w:rPr>
          <w:rFonts w:asciiTheme="minorEastAsia" w:eastAsiaTheme="minorEastAsia" w:hAnsiTheme="minorEastAsia" w:hint="eastAsia"/>
        </w:rPr>
        <w:t>。</w:t>
      </w:r>
    </w:p>
    <w:p w14:paraId="531D91D9" w14:textId="77777777" w:rsidR="009C593A" w:rsidRDefault="00DF56FC" w:rsidP="00ED307E">
      <w:pPr>
        <w:pStyle w:val="aff1"/>
        <w:numPr>
          <w:ilvl w:val="0"/>
          <w:numId w:val="35"/>
        </w:numPr>
        <w:spacing w:beforeLines="0" w:before="0" w:afterLines="0" w:after="0" w:line="360" w:lineRule="auto"/>
        <w:ind w:left="0" w:firstLine="0"/>
        <w:jc w:val="both"/>
      </w:pPr>
      <w:r>
        <w:rPr>
          <w:rFonts w:hint="eastAsia"/>
        </w:rPr>
        <w:t xml:space="preserve"> </w:t>
      </w:r>
      <w:r w:rsidR="009C593A">
        <w:rPr>
          <w:rFonts w:hint="eastAsia"/>
        </w:rPr>
        <w:t>排水检查井各部尺寸，应符合下列要求：</w:t>
      </w:r>
    </w:p>
    <w:p w14:paraId="0525A157" w14:textId="757A5B58" w:rsidR="00DF4ED0" w:rsidRDefault="00C73FAE" w:rsidP="00AB0C11">
      <w:pPr>
        <w:pStyle w:val="aff2"/>
        <w:spacing w:beforeLines="0" w:before="0" w:afterLines="0" w:after="0" w:line="360" w:lineRule="auto"/>
        <w:ind w:leftChars="135" w:left="283"/>
        <w:jc w:val="both"/>
        <w:rPr>
          <w:rFonts w:asciiTheme="minorEastAsia" w:eastAsiaTheme="minorEastAsia" w:hAnsiTheme="minorEastAsia"/>
        </w:rPr>
      </w:pPr>
      <w:r>
        <w:rPr>
          <w:rFonts w:asciiTheme="minorEastAsia" w:eastAsiaTheme="minorEastAsia" w:hAnsiTheme="minorEastAsia"/>
        </w:rPr>
        <w:t>a）</w:t>
      </w:r>
      <w:r w:rsidR="00DF4ED0">
        <w:rPr>
          <w:rFonts w:asciiTheme="minorEastAsia" w:eastAsiaTheme="minorEastAsia" w:hAnsiTheme="minorEastAsia" w:hint="eastAsia"/>
        </w:rPr>
        <w:t xml:space="preserve"> </w:t>
      </w:r>
      <w:r w:rsidR="009C593A" w:rsidRPr="00DF56FC">
        <w:rPr>
          <w:rFonts w:asciiTheme="minorEastAsia" w:eastAsiaTheme="minorEastAsia" w:hAnsiTheme="minorEastAsia" w:hint="eastAsia"/>
        </w:rPr>
        <w:t>井口、井筒和井室的尺寸应便于养护和检修，爬梯和脚窝的尺寸、位置应便于</w:t>
      </w:r>
    </w:p>
    <w:p w14:paraId="30711530" w14:textId="0FAB3F2E" w:rsidR="009C593A" w:rsidRPr="00DF56FC" w:rsidRDefault="009C593A" w:rsidP="00AB0C11">
      <w:pPr>
        <w:pStyle w:val="aff2"/>
        <w:spacing w:beforeLines="0" w:before="0" w:afterLines="0" w:after="0" w:line="360" w:lineRule="auto"/>
        <w:ind w:leftChars="202" w:left="424" w:firstLineChars="100" w:firstLine="210"/>
        <w:jc w:val="both"/>
        <w:rPr>
          <w:rFonts w:asciiTheme="minorEastAsia" w:eastAsiaTheme="minorEastAsia" w:hAnsiTheme="minorEastAsia"/>
        </w:rPr>
      </w:pPr>
      <w:r w:rsidRPr="00DF56FC">
        <w:rPr>
          <w:rFonts w:asciiTheme="minorEastAsia" w:eastAsiaTheme="minorEastAsia" w:hAnsiTheme="minorEastAsia" w:hint="eastAsia"/>
        </w:rPr>
        <w:t>检修和上下安全。</w:t>
      </w:r>
    </w:p>
    <w:p w14:paraId="45711392" w14:textId="4A81F490" w:rsidR="000376CD" w:rsidRDefault="00C73FAE" w:rsidP="00AB0C11">
      <w:pPr>
        <w:pStyle w:val="aff2"/>
        <w:spacing w:beforeLines="0" w:before="0" w:afterLines="0" w:after="0" w:line="360" w:lineRule="auto"/>
        <w:ind w:leftChars="136" w:left="425" w:hangingChars="66" w:hanging="139"/>
        <w:jc w:val="both"/>
        <w:rPr>
          <w:rFonts w:asciiTheme="minorEastAsia" w:eastAsiaTheme="minorEastAsia" w:hAnsiTheme="minorEastAsia"/>
        </w:rPr>
      </w:pPr>
      <w:r>
        <w:rPr>
          <w:rFonts w:asciiTheme="minorEastAsia" w:eastAsiaTheme="minorEastAsia" w:hAnsiTheme="minorEastAsia"/>
        </w:rPr>
        <w:t>b）</w:t>
      </w:r>
      <w:r w:rsidR="000376CD">
        <w:rPr>
          <w:rFonts w:asciiTheme="minorEastAsia" w:eastAsiaTheme="minorEastAsia" w:hAnsiTheme="minorEastAsia" w:hint="eastAsia"/>
        </w:rPr>
        <w:t xml:space="preserve"> </w:t>
      </w:r>
      <w:r w:rsidR="005E6C0B" w:rsidRPr="00DF56FC">
        <w:rPr>
          <w:rFonts w:asciiTheme="minorEastAsia" w:eastAsiaTheme="minorEastAsia" w:hAnsiTheme="minorEastAsia" w:hint="eastAsia"/>
        </w:rPr>
        <w:t>排水</w:t>
      </w:r>
      <w:r w:rsidR="005E6C0B" w:rsidRPr="00DF56FC">
        <w:rPr>
          <w:rFonts w:asciiTheme="minorEastAsia" w:eastAsiaTheme="minorEastAsia" w:hAnsiTheme="minorEastAsia"/>
        </w:rPr>
        <w:t>检查井</w:t>
      </w:r>
      <w:r w:rsidR="009C593A" w:rsidRPr="00DF56FC">
        <w:rPr>
          <w:rFonts w:asciiTheme="minorEastAsia" w:eastAsiaTheme="minorEastAsia" w:hAnsiTheme="minorEastAsia" w:hint="eastAsia"/>
        </w:rPr>
        <w:t>检修室高度在管道埋深许可时宜为</w:t>
      </w:r>
      <w:r w:rsidR="009C593A" w:rsidRPr="00AB0C11">
        <w:rPr>
          <w:rFonts w:asciiTheme="minorEastAsia" w:eastAsiaTheme="minorEastAsia" w:hAnsiTheme="minorEastAsia"/>
        </w:rPr>
        <w:t>1.8m</w:t>
      </w:r>
      <w:r w:rsidR="009C593A" w:rsidRPr="00DF56FC">
        <w:rPr>
          <w:rFonts w:asciiTheme="minorEastAsia" w:eastAsiaTheme="minorEastAsia" w:hAnsiTheme="minorEastAsia" w:hint="eastAsia"/>
        </w:rPr>
        <w:t>，污水检查井由流槽顶算起，</w:t>
      </w:r>
    </w:p>
    <w:p w14:paraId="7D46A6BA" w14:textId="7CB63DAE" w:rsidR="009C593A" w:rsidRPr="00DF56FC" w:rsidRDefault="009C593A" w:rsidP="00AB0C11">
      <w:pPr>
        <w:pStyle w:val="aff2"/>
        <w:spacing w:beforeLines="0" w:before="0" w:afterLines="0" w:after="0" w:line="360" w:lineRule="auto"/>
        <w:ind w:leftChars="337" w:left="708" w:firstLine="1"/>
        <w:jc w:val="both"/>
        <w:rPr>
          <w:rFonts w:asciiTheme="minorEastAsia" w:eastAsiaTheme="minorEastAsia" w:hAnsiTheme="minorEastAsia"/>
        </w:rPr>
      </w:pPr>
      <w:r w:rsidRPr="00DF56FC">
        <w:rPr>
          <w:rFonts w:asciiTheme="minorEastAsia" w:eastAsiaTheme="minorEastAsia" w:hAnsiTheme="minorEastAsia" w:hint="eastAsia"/>
        </w:rPr>
        <w:t>雨水（合流）检查井由管底算起</w:t>
      </w:r>
      <w:r w:rsidR="0003787E">
        <w:rPr>
          <w:rFonts w:asciiTheme="minorEastAsia" w:eastAsiaTheme="minorEastAsia" w:hAnsiTheme="minorEastAsia" w:hint="eastAsia"/>
        </w:rPr>
        <w:t>，</w:t>
      </w:r>
      <w:r w:rsidR="005E6C0B" w:rsidRPr="00DF56FC">
        <w:rPr>
          <w:rFonts w:asciiTheme="minorEastAsia" w:eastAsiaTheme="minorEastAsia" w:hAnsiTheme="minorEastAsia" w:hint="eastAsia"/>
        </w:rPr>
        <w:t>给水检查井从给水管道顶部算起</w:t>
      </w:r>
      <w:r w:rsidR="0003787E">
        <w:rPr>
          <w:rFonts w:asciiTheme="minorEastAsia" w:eastAsiaTheme="minorEastAsia" w:hAnsiTheme="minorEastAsia" w:hint="eastAsia"/>
        </w:rPr>
        <w:t>。</w:t>
      </w:r>
      <w:r w:rsidR="005E6C0B" w:rsidRPr="00DF56FC">
        <w:rPr>
          <w:rFonts w:asciiTheme="minorEastAsia" w:eastAsiaTheme="minorEastAsia" w:hAnsiTheme="minorEastAsia"/>
        </w:rPr>
        <w:t>检修室高度</w:t>
      </w:r>
      <w:r w:rsidR="005E6C0B" w:rsidRPr="00DF56FC">
        <w:rPr>
          <w:rFonts w:asciiTheme="minorEastAsia" w:eastAsiaTheme="minorEastAsia" w:hAnsiTheme="minorEastAsia" w:hint="eastAsia"/>
        </w:rPr>
        <w:t>应符合</w:t>
      </w:r>
      <w:r w:rsidR="005E6C0B" w:rsidRPr="00DF56FC">
        <w:rPr>
          <w:rFonts w:asciiTheme="minorEastAsia" w:eastAsiaTheme="minorEastAsia" w:hAnsiTheme="minorEastAsia"/>
        </w:rPr>
        <w:t>国家有关标准</w:t>
      </w:r>
      <w:r w:rsidR="00CE1DEA">
        <w:rPr>
          <w:rFonts w:asciiTheme="minorEastAsia" w:eastAsiaTheme="minorEastAsia" w:hAnsiTheme="minorEastAsia"/>
        </w:rPr>
        <w:t>、</w:t>
      </w:r>
      <w:r w:rsidR="00CE1DEA" w:rsidRPr="00DF56FC">
        <w:rPr>
          <w:rFonts w:asciiTheme="minorEastAsia" w:eastAsiaTheme="minorEastAsia" w:hAnsiTheme="minorEastAsia"/>
        </w:rPr>
        <w:t>规范</w:t>
      </w:r>
      <w:r w:rsidR="005E6C0B" w:rsidRPr="00DF56FC">
        <w:rPr>
          <w:rFonts w:asciiTheme="minorEastAsia" w:eastAsiaTheme="minorEastAsia" w:hAnsiTheme="minorEastAsia" w:hint="eastAsia"/>
        </w:rPr>
        <w:t>要求。</w:t>
      </w:r>
    </w:p>
    <w:p w14:paraId="3CB6113B" w14:textId="1190A2C6" w:rsidR="000376CD" w:rsidRDefault="006C15FD" w:rsidP="00AB0C11">
      <w:pPr>
        <w:pStyle w:val="aff2"/>
        <w:spacing w:beforeLines="0" w:before="0" w:afterLines="0" w:after="0" w:line="360" w:lineRule="auto"/>
        <w:ind w:leftChars="136" w:left="425" w:hangingChars="66" w:hanging="139"/>
        <w:jc w:val="both"/>
        <w:rPr>
          <w:rFonts w:asciiTheme="minorEastAsia" w:eastAsiaTheme="minorEastAsia" w:hAnsiTheme="minorEastAsia"/>
        </w:rPr>
      </w:pPr>
      <w:r>
        <w:rPr>
          <w:rFonts w:asciiTheme="minorEastAsia" w:eastAsiaTheme="minorEastAsia" w:hAnsiTheme="minorEastAsia"/>
        </w:rPr>
        <w:t>c</w:t>
      </w:r>
      <w:r w:rsidR="000376CD">
        <w:rPr>
          <w:rFonts w:asciiTheme="minorEastAsia" w:eastAsiaTheme="minorEastAsia" w:hAnsiTheme="minorEastAsia" w:hint="eastAsia"/>
        </w:rPr>
        <w:t>）</w:t>
      </w:r>
      <w:r w:rsidR="00143DCC" w:rsidRPr="00DF56FC">
        <w:rPr>
          <w:rFonts w:asciiTheme="minorEastAsia" w:eastAsiaTheme="minorEastAsia" w:hAnsiTheme="minorEastAsia" w:hint="eastAsia"/>
        </w:rPr>
        <w:t>在地方标志性建筑周边道路、重要主干道、旅游景区、文化街区、步行街区等</w:t>
      </w:r>
    </w:p>
    <w:p w14:paraId="1A773B0A" w14:textId="2FBFE41E" w:rsidR="00143DCC" w:rsidRPr="00DF56FC" w:rsidRDefault="00143DCC" w:rsidP="00AB0C11">
      <w:pPr>
        <w:pStyle w:val="aff2"/>
        <w:spacing w:beforeLines="0" w:before="0" w:afterLines="0" w:after="0" w:line="360" w:lineRule="auto"/>
        <w:ind w:leftChars="202" w:left="424" w:firstLineChars="100" w:firstLine="210"/>
        <w:jc w:val="both"/>
        <w:rPr>
          <w:rFonts w:asciiTheme="minorEastAsia" w:eastAsiaTheme="minorEastAsia" w:hAnsiTheme="minorEastAsia"/>
        </w:rPr>
      </w:pPr>
      <w:r w:rsidRPr="00DF56FC">
        <w:rPr>
          <w:rFonts w:asciiTheme="minorEastAsia" w:eastAsiaTheme="minorEastAsia" w:hAnsiTheme="minorEastAsia" w:hint="eastAsia"/>
        </w:rPr>
        <w:t>地宜采用带有深圳地方特色的艺术井盖。</w:t>
      </w:r>
    </w:p>
    <w:p w14:paraId="6B209FB5" w14:textId="77777777" w:rsidR="00D02856" w:rsidRPr="00ED307E" w:rsidRDefault="00D02856" w:rsidP="00ED307E">
      <w:pPr>
        <w:pStyle w:val="aff0"/>
        <w:numPr>
          <w:ilvl w:val="0"/>
          <w:numId w:val="1"/>
        </w:numPr>
      </w:pPr>
      <w:bookmarkStart w:id="102" w:name="_Toc486011538"/>
      <w:r w:rsidRPr="00ED307E">
        <w:rPr>
          <w:rFonts w:hint="eastAsia"/>
        </w:rPr>
        <w:lastRenderedPageBreak/>
        <w:t>检查井盖</w:t>
      </w:r>
      <w:bookmarkEnd w:id="102"/>
    </w:p>
    <w:p w14:paraId="5D9BE1FB" w14:textId="77777777" w:rsidR="00A07472" w:rsidRPr="00DF56FC" w:rsidRDefault="00A07472" w:rsidP="00DF56FC">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材质与承载力</w:t>
      </w:r>
    </w:p>
    <w:p w14:paraId="40394482" w14:textId="1B75F75F" w:rsidR="00B67CFD" w:rsidRPr="00DF56FC" w:rsidRDefault="00127880" w:rsidP="00AB0C11">
      <w:pPr>
        <w:pStyle w:val="aff2"/>
        <w:spacing w:beforeLines="0" w:before="0" w:afterLines="0" w:after="0" w:line="360" w:lineRule="auto"/>
        <w:jc w:val="both"/>
        <w:rPr>
          <w:rFonts w:asciiTheme="minorEastAsia" w:eastAsiaTheme="minorEastAsia" w:hAnsiTheme="minorEastAsia"/>
        </w:rPr>
      </w:pPr>
      <w:r w:rsidRPr="00ED307E">
        <w:t>5</w:t>
      </w:r>
      <w:r w:rsidR="00A07472" w:rsidRPr="00ED307E">
        <w:rPr>
          <w:rFonts w:hint="eastAsia"/>
        </w:rPr>
        <w:t xml:space="preserve">.1.1 </w:t>
      </w:r>
      <w:r w:rsidR="00DF56FC">
        <w:rPr>
          <w:rFonts w:hint="eastAsia"/>
        </w:rPr>
        <w:t xml:space="preserve">  </w:t>
      </w:r>
      <w:r w:rsidR="00BC493D" w:rsidRPr="00DF56FC">
        <w:rPr>
          <w:rFonts w:asciiTheme="minorEastAsia" w:eastAsiaTheme="minorEastAsia" w:hAnsiTheme="minorEastAsia" w:hint="eastAsia"/>
        </w:rPr>
        <w:t>给</w:t>
      </w:r>
      <w:r w:rsidR="00A07472" w:rsidRPr="00DF56FC">
        <w:rPr>
          <w:rFonts w:asciiTheme="minorEastAsia" w:eastAsiaTheme="minorEastAsia" w:hAnsiTheme="minorEastAsia" w:hint="eastAsia"/>
        </w:rPr>
        <w:t>排水检查井盖材质应采用球墨铸铁</w:t>
      </w:r>
      <w:r w:rsidR="00BC493D" w:rsidRPr="00DF56FC">
        <w:rPr>
          <w:rFonts w:asciiTheme="minorEastAsia" w:eastAsiaTheme="minorEastAsia" w:hAnsiTheme="minorEastAsia" w:hint="eastAsia"/>
        </w:rPr>
        <w:t>。</w:t>
      </w:r>
      <w:r w:rsidR="00A07472" w:rsidRPr="00DF56FC">
        <w:rPr>
          <w:rFonts w:asciiTheme="minorEastAsia" w:eastAsiaTheme="minorEastAsia" w:hAnsiTheme="minorEastAsia" w:hint="eastAsia"/>
        </w:rPr>
        <w:t>制作检查井盖所用的球墨铸铁应符合</w:t>
      </w:r>
      <w:r w:rsidR="003221CD" w:rsidRPr="00DF56FC">
        <w:rPr>
          <w:rFonts w:asciiTheme="minorEastAsia" w:eastAsiaTheme="minorEastAsia" w:hAnsiTheme="minorEastAsia" w:hint="eastAsia"/>
        </w:rPr>
        <w:t>《球墨铸铁件》</w:t>
      </w:r>
      <w:r w:rsidR="002A6A4A">
        <w:rPr>
          <w:rFonts w:asciiTheme="minorEastAsia" w:eastAsiaTheme="minorEastAsia" w:hAnsiTheme="minorEastAsia" w:hint="eastAsia"/>
        </w:rPr>
        <w:t>（</w:t>
      </w:r>
      <w:r w:rsidR="00A07472" w:rsidRPr="00CE1DEA">
        <w:rPr>
          <w:rFonts w:ascii="Times New Roman" w:eastAsia="宋体"/>
          <w:kern w:val="2"/>
        </w:rPr>
        <w:t>GB/T 1348</w:t>
      </w:r>
      <w:r w:rsidR="003221CD" w:rsidRPr="00CE1DEA">
        <w:rPr>
          <w:rFonts w:ascii="Times New Roman" w:eastAsia="宋体"/>
          <w:kern w:val="2"/>
        </w:rPr>
        <w:t>-2009</w:t>
      </w:r>
      <w:r w:rsidR="002A6A4A">
        <w:rPr>
          <w:rFonts w:ascii="Times New Roman" w:eastAsia="宋体" w:hint="eastAsia"/>
          <w:kern w:val="2"/>
        </w:rPr>
        <w:t>)</w:t>
      </w:r>
      <w:r w:rsidR="00A07472" w:rsidRPr="00DF56FC">
        <w:rPr>
          <w:rFonts w:asciiTheme="minorEastAsia" w:eastAsiaTheme="minorEastAsia" w:hAnsiTheme="minorEastAsia" w:hint="eastAsia"/>
        </w:rPr>
        <w:t>的要求，球化率大于</w:t>
      </w:r>
      <w:r w:rsidR="00A07472" w:rsidRPr="00CE1DEA">
        <w:rPr>
          <w:rFonts w:ascii="Times New Roman" w:eastAsia="宋体"/>
        </w:rPr>
        <w:t>80%</w:t>
      </w:r>
      <w:r w:rsidR="00A07472" w:rsidRPr="00DF56FC">
        <w:rPr>
          <w:rFonts w:asciiTheme="minorEastAsia" w:eastAsiaTheme="minorEastAsia" w:hAnsiTheme="minorEastAsia" w:hint="eastAsia"/>
        </w:rPr>
        <w:t>，球化级别达三级以上。</w:t>
      </w:r>
    </w:p>
    <w:p w14:paraId="3123D388" w14:textId="56D98743" w:rsidR="00FD66C4" w:rsidRPr="005B42F2" w:rsidRDefault="00127880" w:rsidP="00AB0C11">
      <w:pPr>
        <w:pStyle w:val="aff1"/>
        <w:spacing w:beforeLines="0" w:before="0" w:afterLines="0" w:after="0" w:line="360" w:lineRule="auto"/>
        <w:jc w:val="both"/>
        <w:rPr>
          <w:rFonts w:ascii="Times New Roman" w:eastAsiaTheme="minorEastAsia"/>
        </w:rPr>
      </w:pPr>
      <w:r w:rsidRPr="00ED307E">
        <w:rPr>
          <w:rFonts w:hint="eastAsia"/>
        </w:rPr>
        <w:t>5.</w:t>
      </w:r>
      <w:r w:rsidR="00A07472" w:rsidRPr="00ED307E">
        <w:rPr>
          <w:rFonts w:hint="eastAsia"/>
        </w:rPr>
        <w:t>1</w:t>
      </w:r>
      <w:r w:rsidR="00D02856" w:rsidRPr="00ED307E">
        <w:rPr>
          <w:rFonts w:hint="eastAsia"/>
        </w:rPr>
        <w:t>.</w:t>
      </w:r>
      <w:r w:rsidR="00A07472" w:rsidRPr="00ED307E">
        <w:rPr>
          <w:rFonts w:hint="eastAsia"/>
        </w:rPr>
        <w:t>2</w:t>
      </w:r>
      <w:r w:rsidR="00D02856" w:rsidRPr="00ED307E">
        <w:rPr>
          <w:rFonts w:hint="eastAsia"/>
        </w:rPr>
        <w:t xml:space="preserve"> </w:t>
      </w:r>
      <w:r w:rsidR="00DF56FC">
        <w:rPr>
          <w:rFonts w:hint="eastAsia"/>
        </w:rPr>
        <w:t xml:space="preserve">  </w:t>
      </w:r>
      <w:r w:rsidR="00D02856" w:rsidRPr="00DF56FC">
        <w:rPr>
          <w:rFonts w:asciiTheme="minorEastAsia" w:eastAsiaTheme="minorEastAsia" w:hAnsiTheme="minorEastAsia" w:hint="eastAsia"/>
        </w:rPr>
        <w:t>检查井盖按照承载能力划分为六个等级：</w:t>
      </w:r>
      <w:r w:rsidR="00D02856" w:rsidRPr="00CE1DEA">
        <w:rPr>
          <w:rFonts w:ascii="Times New Roman" w:eastAsia="宋体"/>
        </w:rPr>
        <w:t>A15</w:t>
      </w:r>
      <w:r w:rsidR="00D02856" w:rsidRPr="00CE1DEA">
        <w:rPr>
          <w:rFonts w:ascii="Times New Roman" w:eastAsia="宋体"/>
        </w:rPr>
        <w:t>、</w:t>
      </w:r>
      <w:r w:rsidR="00D02856" w:rsidRPr="00CE1DEA">
        <w:rPr>
          <w:rFonts w:ascii="Times New Roman" w:eastAsia="宋体"/>
        </w:rPr>
        <w:t>B125</w:t>
      </w:r>
      <w:r w:rsidR="00D02856" w:rsidRPr="00CE1DEA">
        <w:rPr>
          <w:rFonts w:ascii="Times New Roman" w:eastAsia="宋体"/>
        </w:rPr>
        <w:t>、</w:t>
      </w:r>
      <w:r w:rsidR="00D02856" w:rsidRPr="00CE1DEA">
        <w:rPr>
          <w:rFonts w:ascii="Times New Roman" w:eastAsia="宋体"/>
        </w:rPr>
        <w:t>C250</w:t>
      </w:r>
      <w:r w:rsidR="00D02856" w:rsidRPr="00CE1DEA">
        <w:rPr>
          <w:rFonts w:ascii="Times New Roman" w:eastAsia="宋体"/>
        </w:rPr>
        <w:t>、</w:t>
      </w:r>
      <w:r w:rsidR="00D02856" w:rsidRPr="00CE1DEA">
        <w:rPr>
          <w:rFonts w:ascii="Times New Roman" w:eastAsia="宋体"/>
        </w:rPr>
        <w:t>D400</w:t>
      </w:r>
      <w:r w:rsidR="00D02856" w:rsidRPr="00CE1DEA">
        <w:rPr>
          <w:rFonts w:ascii="Times New Roman" w:eastAsia="宋体"/>
        </w:rPr>
        <w:t>、</w:t>
      </w:r>
      <w:r w:rsidR="00D02856" w:rsidRPr="00CE1DEA">
        <w:rPr>
          <w:rFonts w:ascii="Times New Roman" w:eastAsia="宋体"/>
        </w:rPr>
        <w:t>E600</w:t>
      </w:r>
      <w:r w:rsidR="00D02856" w:rsidRPr="00CE1DEA">
        <w:rPr>
          <w:rFonts w:ascii="Times New Roman" w:eastAsia="宋体"/>
        </w:rPr>
        <w:t>、</w:t>
      </w:r>
      <w:r w:rsidR="00D02856" w:rsidRPr="00CE1DEA">
        <w:rPr>
          <w:rFonts w:ascii="Times New Roman" w:eastAsia="宋体"/>
        </w:rPr>
        <w:t>F900</w:t>
      </w:r>
      <w:r w:rsidR="000C2EE5" w:rsidRPr="00DF56FC">
        <w:rPr>
          <w:rFonts w:asciiTheme="minorEastAsia" w:eastAsiaTheme="minorEastAsia" w:hAnsiTheme="minorEastAsia" w:hint="eastAsia"/>
        </w:rPr>
        <w:t>，分级数字为试验荷载值。</w:t>
      </w:r>
      <w:r w:rsidR="00D02856" w:rsidRPr="00DF56FC">
        <w:rPr>
          <w:rFonts w:asciiTheme="minorEastAsia" w:eastAsiaTheme="minorEastAsia" w:hAnsiTheme="minorEastAsia" w:hint="eastAsia"/>
        </w:rPr>
        <w:t>城市</w:t>
      </w:r>
      <w:r w:rsidR="00FD66C4" w:rsidRPr="00DF56FC">
        <w:rPr>
          <w:rFonts w:asciiTheme="minorEastAsia" w:eastAsiaTheme="minorEastAsia" w:hAnsiTheme="minorEastAsia" w:hint="eastAsia"/>
        </w:rPr>
        <w:t>各种应用场所的检查井盖选用应按以下原则：</w:t>
      </w:r>
      <w:r w:rsidR="00CC5D95" w:rsidRPr="005B42F2">
        <w:rPr>
          <w:rFonts w:asciiTheme="minorEastAsia" w:eastAsiaTheme="minorEastAsia" w:hAnsiTheme="minorEastAsia" w:hint="eastAsia"/>
        </w:rPr>
        <w:t>位于绿化带</w:t>
      </w:r>
      <w:r w:rsidR="00FD66C4" w:rsidRPr="005B42F2">
        <w:rPr>
          <w:rFonts w:asciiTheme="minorEastAsia" w:eastAsiaTheme="minorEastAsia" w:hAnsiTheme="minorEastAsia" w:hint="eastAsia"/>
        </w:rPr>
        <w:t>的检查井盖最低选用</w:t>
      </w:r>
      <w:r w:rsidR="00FD66C4" w:rsidRPr="005B42F2">
        <w:rPr>
          <w:rFonts w:asciiTheme="minorEastAsia" w:eastAsiaTheme="minorEastAsia" w:hAnsiTheme="minorEastAsia"/>
        </w:rPr>
        <w:t>B125</w:t>
      </w:r>
      <w:r w:rsidR="00FD66C4" w:rsidRPr="005B42F2">
        <w:rPr>
          <w:rFonts w:asciiTheme="minorEastAsia" w:eastAsiaTheme="minorEastAsia" w:hAnsiTheme="minorEastAsia" w:hint="eastAsia"/>
        </w:rPr>
        <w:t>类型；</w:t>
      </w:r>
      <w:r w:rsidR="00CC5D95" w:rsidRPr="005B42F2">
        <w:rPr>
          <w:rFonts w:asciiTheme="minorEastAsia" w:eastAsiaTheme="minorEastAsia" w:hAnsiTheme="minorEastAsia" w:hint="eastAsia"/>
        </w:rPr>
        <w:t>位于</w:t>
      </w:r>
      <w:r w:rsidR="00303000" w:rsidRPr="005B42F2">
        <w:rPr>
          <w:rFonts w:asciiTheme="minorEastAsia" w:eastAsiaTheme="minorEastAsia" w:hAnsiTheme="minorEastAsia" w:hint="eastAsia"/>
        </w:rPr>
        <w:t>铺装路面（如人行道</w:t>
      </w:r>
      <w:r w:rsidR="005959BA" w:rsidRPr="005B42F2">
        <w:rPr>
          <w:rFonts w:asciiTheme="minorEastAsia" w:eastAsiaTheme="minorEastAsia" w:hAnsiTheme="minorEastAsia" w:hint="eastAsia"/>
        </w:rPr>
        <w:t>、自行车道</w:t>
      </w:r>
      <w:r w:rsidR="00303000" w:rsidRPr="005B42F2">
        <w:rPr>
          <w:rFonts w:asciiTheme="minorEastAsia" w:eastAsiaTheme="minorEastAsia" w:hAnsiTheme="minorEastAsia" w:hint="eastAsia"/>
        </w:rPr>
        <w:t>）、广场以及</w:t>
      </w:r>
      <w:r w:rsidR="00FD66C4" w:rsidRPr="005B42F2">
        <w:rPr>
          <w:rFonts w:asciiTheme="minorEastAsia" w:eastAsiaTheme="minorEastAsia" w:hAnsiTheme="minorEastAsia" w:hint="eastAsia"/>
        </w:rPr>
        <w:t>小型机动车、公交车、小型货车等可通行</w:t>
      </w:r>
      <w:r w:rsidR="00CC5D95" w:rsidRPr="005B42F2">
        <w:rPr>
          <w:rFonts w:asciiTheme="minorEastAsia" w:eastAsiaTheme="minorEastAsia" w:hAnsiTheme="minorEastAsia" w:hint="eastAsia"/>
        </w:rPr>
        <w:t>机动车道下的检查井盖最低选用</w:t>
      </w:r>
      <w:r w:rsidR="00CC5D95" w:rsidRPr="005B42F2">
        <w:rPr>
          <w:rFonts w:ascii="Times New Roman" w:eastAsiaTheme="minorEastAsia"/>
        </w:rPr>
        <w:t>D400</w:t>
      </w:r>
      <w:r w:rsidR="00CC5D95" w:rsidRPr="005B42F2">
        <w:rPr>
          <w:rFonts w:ascii="Times New Roman" w:eastAsiaTheme="minorEastAsia"/>
        </w:rPr>
        <w:t>类型；位于</w:t>
      </w:r>
      <w:r w:rsidR="00FD66C4" w:rsidRPr="005B42F2">
        <w:rPr>
          <w:rFonts w:ascii="Times New Roman" w:eastAsiaTheme="minorEastAsia"/>
        </w:rPr>
        <w:t>大型</w:t>
      </w:r>
      <w:r w:rsidR="00CC5D95" w:rsidRPr="005B42F2">
        <w:rPr>
          <w:rFonts w:ascii="Times New Roman" w:eastAsiaTheme="minorEastAsia"/>
        </w:rPr>
        <w:t>货</w:t>
      </w:r>
      <w:r w:rsidR="00FD66C4" w:rsidRPr="005B42F2">
        <w:rPr>
          <w:rFonts w:ascii="Times New Roman" w:eastAsiaTheme="minorEastAsia"/>
        </w:rPr>
        <w:t>柜车、泥头</w:t>
      </w:r>
      <w:r w:rsidR="00CC5D95" w:rsidRPr="005B42F2">
        <w:rPr>
          <w:rFonts w:ascii="Times New Roman" w:eastAsiaTheme="minorEastAsia"/>
        </w:rPr>
        <w:t>车可通行道路下的检查井盖最低选用</w:t>
      </w:r>
      <w:r w:rsidR="00CC5D95" w:rsidRPr="005B42F2">
        <w:rPr>
          <w:rFonts w:ascii="Times New Roman" w:eastAsiaTheme="minorEastAsia"/>
        </w:rPr>
        <w:t>E600</w:t>
      </w:r>
      <w:r w:rsidR="00CC5D95" w:rsidRPr="005B42F2">
        <w:rPr>
          <w:rFonts w:ascii="Times New Roman" w:eastAsiaTheme="minorEastAsia"/>
        </w:rPr>
        <w:t>类型</w:t>
      </w:r>
      <w:r w:rsidR="00FD66C4" w:rsidRPr="005B42F2">
        <w:rPr>
          <w:rFonts w:ascii="Times New Roman" w:eastAsiaTheme="minorEastAsia"/>
        </w:rPr>
        <w:t>。</w:t>
      </w:r>
    </w:p>
    <w:p w14:paraId="4676DC67" w14:textId="77777777" w:rsidR="004A05FB" w:rsidRPr="00CA15FD" w:rsidRDefault="00303000" w:rsidP="00DF56FC">
      <w:pPr>
        <w:ind w:firstLineChars="350" w:firstLine="735"/>
      </w:pPr>
      <w:r>
        <w:rPr>
          <w:rFonts w:hint="eastAsia"/>
        </w:rPr>
        <w:t>三</w:t>
      </w:r>
      <w:r w:rsidR="002D1043">
        <w:rPr>
          <w:rFonts w:hint="eastAsia"/>
        </w:rPr>
        <w:t>种等级井盖的重量要求见</w:t>
      </w:r>
      <w:r w:rsidR="00FD66C4">
        <w:rPr>
          <w:rFonts w:hint="eastAsia"/>
        </w:rPr>
        <w:t>表</w:t>
      </w:r>
      <w:r w:rsidR="00FD66C4">
        <w:rPr>
          <w:rFonts w:hint="eastAsia"/>
        </w:rPr>
        <w:t>1</w:t>
      </w:r>
      <w:r w:rsidR="002D1043">
        <w:rPr>
          <w:rFonts w:hint="eastAsia"/>
        </w:rPr>
        <w:t>。</w:t>
      </w:r>
    </w:p>
    <w:p w14:paraId="58F226A5" w14:textId="77777777" w:rsidR="005C2C17" w:rsidRPr="00CE1DEA" w:rsidRDefault="002D1043" w:rsidP="002D1043">
      <w:pPr>
        <w:spacing w:line="400" w:lineRule="exact"/>
        <w:jc w:val="center"/>
        <w:rPr>
          <w:rFonts w:ascii="黑体" w:eastAsia="黑体" w:hAnsi="黑体"/>
          <w:sz w:val="18"/>
          <w:szCs w:val="18"/>
        </w:rPr>
      </w:pPr>
      <w:r w:rsidRPr="00CE1DEA">
        <w:rPr>
          <w:rFonts w:ascii="黑体" w:eastAsia="黑体" w:hAnsi="黑体" w:hint="eastAsia"/>
          <w:sz w:val="18"/>
          <w:szCs w:val="18"/>
        </w:rPr>
        <w:t>表</w:t>
      </w:r>
      <w:r w:rsidR="00FD66C4" w:rsidRPr="00CE1DEA">
        <w:rPr>
          <w:rFonts w:ascii="黑体" w:eastAsia="黑体" w:hAnsi="黑体"/>
          <w:sz w:val="18"/>
          <w:szCs w:val="18"/>
        </w:rPr>
        <w:t>1</w:t>
      </w:r>
      <w:r w:rsidRPr="00CE1DEA">
        <w:rPr>
          <w:rFonts w:ascii="黑体" w:eastAsia="黑体" w:hAnsi="黑体"/>
          <w:sz w:val="18"/>
          <w:szCs w:val="18"/>
        </w:rPr>
        <w:t xml:space="preserve"> </w:t>
      </w:r>
      <w:r w:rsidRPr="00CE1DEA">
        <w:rPr>
          <w:rFonts w:ascii="黑体" w:eastAsia="黑体" w:hAnsi="黑体" w:hint="eastAsia"/>
          <w:sz w:val="18"/>
          <w:szCs w:val="18"/>
        </w:rPr>
        <w:t>检查井盖重量标准</w:t>
      </w:r>
    </w:p>
    <w:tbl>
      <w:tblPr>
        <w:tblStyle w:val="ac"/>
        <w:tblW w:w="8222"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93"/>
        <w:gridCol w:w="1134"/>
        <w:gridCol w:w="993"/>
        <w:gridCol w:w="992"/>
        <w:gridCol w:w="1276"/>
        <w:gridCol w:w="1416"/>
        <w:gridCol w:w="1418"/>
      </w:tblGrid>
      <w:tr w:rsidR="000754E8" w:rsidRPr="002D1043" w14:paraId="2E7CE85B" w14:textId="77777777" w:rsidTr="008F239E">
        <w:trPr>
          <w:trHeight w:val="164"/>
          <w:jc w:val="center"/>
        </w:trPr>
        <w:tc>
          <w:tcPr>
            <w:tcW w:w="993" w:type="dxa"/>
            <w:tcBorders>
              <w:left w:val="single" w:sz="12" w:space="0" w:color="auto"/>
            </w:tcBorders>
            <w:vAlign w:val="center"/>
          </w:tcPr>
          <w:p w14:paraId="5CC16FDE" w14:textId="77777777" w:rsidR="000754E8" w:rsidRPr="00CE1DEA" w:rsidRDefault="000754E8" w:rsidP="00303000">
            <w:pPr>
              <w:spacing w:line="400" w:lineRule="exact"/>
              <w:jc w:val="center"/>
              <w:rPr>
                <w:sz w:val="18"/>
                <w:szCs w:val="18"/>
              </w:rPr>
            </w:pPr>
            <w:r w:rsidRPr="00CE1DEA">
              <w:rPr>
                <w:rFonts w:hint="eastAsia"/>
                <w:sz w:val="18"/>
                <w:szCs w:val="18"/>
              </w:rPr>
              <w:t>序号</w:t>
            </w:r>
          </w:p>
        </w:tc>
        <w:tc>
          <w:tcPr>
            <w:tcW w:w="1134" w:type="dxa"/>
            <w:vAlign w:val="center"/>
          </w:tcPr>
          <w:p w14:paraId="03ED6F05" w14:textId="77777777" w:rsidR="000754E8" w:rsidRPr="00CE1DEA" w:rsidRDefault="000754E8" w:rsidP="00303000">
            <w:pPr>
              <w:spacing w:line="400" w:lineRule="exact"/>
              <w:jc w:val="center"/>
              <w:rPr>
                <w:sz w:val="18"/>
                <w:szCs w:val="18"/>
              </w:rPr>
            </w:pPr>
            <w:r w:rsidRPr="00CE1DEA">
              <w:rPr>
                <w:rFonts w:hint="eastAsia"/>
                <w:sz w:val="18"/>
                <w:szCs w:val="18"/>
              </w:rPr>
              <w:t>井盖材质</w:t>
            </w:r>
          </w:p>
        </w:tc>
        <w:tc>
          <w:tcPr>
            <w:tcW w:w="993" w:type="dxa"/>
            <w:vAlign w:val="center"/>
          </w:tcPr>
          <w:p w14:paraId="46C8BE5A" w14:textId="77777777" w:rsidR="000754E8" w:rsidRPr="00CE1DEA" w:rsidRDefault="000754E8" w:rsidP="00303000">
            <w:pPr>
              <w:spacing w:line="400" w:lineRule="exact"/>
              <w:jc w:val="center"/>
              <w:rPr>
                <w:sz w:val="18"/>
                <w:szCs w:val="18"/>
              </w:rPr>
            </w:pPr>
            <w:r w:rsidRPr="00CE1DEA">
              <w:rPr>
                <w:rFonts w:hint="eastAsia"/>
                <w:sz w:val="18"/>
                <w:szCs w:val="18"/>
              </w:rPr>
              <w:t>材料</w:t>
            </w:r>
          </w:p>
        </w:tc>
        <w:tc>
          <w:tcPr>
            <w:tcW w:w="992" w:type="dxa"/>
            <w:vAlign w:val="center"/>
          </w:tcPr>
          <w:p w14:paraId="1E3B4AA1" w14:textId="77777777" w:rsidR="000754E8" w:rsidRPr="00CE1DEA" w:rsidRDefault="000754E8" w:rsidP="00303000">
            <w:pPr>
              <w:spacing w:line="400" w:lineRule="exact"/>
              <w:jc w:val="center"/>
              <w:rPr>
                <w:sz w:val="18"/>
                <w:szCs w:val="18"/>
              </w:rPr>
            </w:pPr>
            <w:r w:rsidRPr="00CE1DEA">
              <w:rPr>
                <w:rFonts w:hint="eastAsia"/>
                <w:sz w:val="18"/>
                <w:szCs w:val="18"/>
              </w:rPr>
              <w:t>承压等级</w:t>
            </w:r>
          </w:p>
        </w:tc>
        <w:tc>
          <w:tcPr>
            <w:tcW w:w="1276" w:type="dxa"/>
          </w:tcPr>
          <w:p w14:paraId="63AAC459" w14:textId="77777777" w:rsidR="000754E8" w:rsidRPr="00CE1DEA" w:rsidRDefault="000754E8" w:rsidP="00303000">
            <w:pPr>
              <w:spacing w:line="400" w:lineRule="exact"/>
              <w:jc w:val="center"/>
              <w:rPr>
                <w:sz w:val="18"/>
                <w:szCs w:val="18"/>
              </w:rPr>
            </w:pPr>
            <w:r w:rsidRPr="00CE1DEA">
              <w:rPr>
                <w:rFonts w:hint="eastAsia"/>
                <w:sz w:val="18"/>
                <w:szCs w:val="18"/>
              </w:rPr>
              <w:t>成套重量（</w:t>
            </w:r>
            <w:r w:rsidRPr="00CE1DEA">
              <w:rPr>
                <w:rFonts w:hAnsi="宋体"/>
                <w:sz w:val="18"/>
                <w:szCs w:val="18"/>
              </w:rPr>
              <w:t>kg</w:t>
            </w:r>
            <w:r w:rsidRPr="00CE1DEA">
              <w:rPr>
                <w:rFonts w:hint="eastAsia"/>
                <w:sz w:val="18"/>
                <w:szCs w:val="18"/>
              </w:rPr>
              <w:t>）</w:t>
            </w:r>
          </w:p>
        </w:tc>
        <w:tc>
          <w:tcPr>
            <w:tcW w:w="1416" w:type="dxa"/>
          </w:tcPr>
          <w:p w14:paraId="293B7D93" w14:textId="77777777" w:rsidR="000754E8" w:rsidRPr="00CE1DEA" w:rsidRDefault="000754E8" w:rsidP="00303000">
            <w:pPr>
              <w:spacing w:line="400" w:lineRule="exact"/>
              <w:jc w:val="center"/>
              <w:rPr>
                <w:sz w:val="18"/>
                <w:szCs w:val="18"/>
              </w:rPr>
            </w:pPr>
            <w:r w:rsidRPr="00CE1DEA">
              <w:rPr>
                <w:rFonts w:hint="eastAsia"/>
                <w:sz w:val="18"/>
                <w:szCs w:val="18"/>
              </w:rPr>
              <w:t>井盖重量（</w:t>
            </w:r>
            <w:r w:rsidRPr="00CE1DEA">
              <w:rPr>
                <w:rFonts w:hAnsi="宋体"/>
                <w:sz w:val="18"/>
                <w:szCs w:val="18"/>
              </w:rPr>
              <w:t>kg</w:t>
            </w:r>
            <w:r w:rsidRPr="00CE1DEA">
              <w:rPr>
                <w:rFonts w:hint="eastAsia"/>
                <w:sz w:val="18"/>
                <w:szCs w:val="18"/>
              </w:rPr>
              <w:t>）</w:t>
            </w:r>
          </w:p>
        </w:tc>
        <w:tc>
          <w:tcPr>
            <w:tcW w:w="1418" w:type="dxa"/>
            <w:tcBorders>
              <w:right w:val="single" w:sz="12" w:space="0" w:color="auto"/>
            </w:tcBorders>
          </w:tcPr>
          <w:p w14:paraId="606FEF36" w14:textId="77777777" w:rsidR="00CE1DEA" w:rsidRDefault="000754E8" w:rsidP="00303000">
            <w:pPr>
              <w:spacing w:line="400" w:lineRule="exact"/>
              <w:jc w:val="center"/>
              <w:rPr>
                <w:sz w:val="18"/>
                <w:szCs w:val="18"/>
              </w:rPr>
            </w:pPr>
            <w:r w:rsidRPr="00CE1DEA">
              <w:rPr>
                <w:rFonts w:hint="eastAsia"/>
                <w:sz w:val="18"/>
                <w:szCs w:val="18"/>
              </w:rPr>
              <w:t>井座重量</w:t>
            </w:r>
          </w:p>
          <w:p w14:paraId="6A4D31D0" w14:textId="4138C50E" w:rsidR="000754E8" w:rsidRPr="00CE1DEA" w:rsidRDefault="000754E8" w:rsidP="00303000">
            <w:pPr>
              <w:spacing w:line="400" w:lineRule="exact"/>
              <w:jc w:val="center"/>
              <w:rPr>
                <w:sz w:val="18"/>
                <w:szCs w:val="18"/>
              </w:rPr>
            </w:pPr>
            <w:r w:rsidRPr="00CE1DEA">
              <w:rPr>
                <w:rFonts w:hint="eastAsia"/>
                <w:sz w:val="18"/>
                <w:szCs w:val="18"/>
              </w:rPr>
              <w:t>（</w:t>
            </w:r>
            <w:r w:rsidRPr="00CE1DEA">
              <w:rPr>
                <w:rFonts w:hAnsi="宋体"/>
                <w:sz w:val="18"/>
                <w:szCs w:val="18"/>
              </w:rPr>
              <w:t>kg</w:t>
            </w:r>
            <w:r w:rsidRPr="00CE1DEA">
              <w:rPr>
                <w:rFonts w:hint="eastAsia"/>
                <w:sz w:val="18"/>
                <w:szCs w:val="18"/>
              </w:rPr>
              <w:t>）</w:t>
            </w:r>
          </w:p>
        </w:tc>
      </w:tr>
      <w:tr w:rsidR="000754E8" w:rsidRPr="002D1043" w14:paraId="7D3401F6" w14:textId="77777777" w:rsidTr="008F239E">
        <w:trPr>
          <w:trHeight w:val="164"/>
          <w:jc w:val="center"/>
        </w:trPr>
        <w:tc>
          <w:tcPr>
            <w:tcW w:w="993" w:type="dxa"/>
            <w:tcBorders>
              <w:left w:val="single" w:sz="12" w:space="0" w:color="auto"/>
            </w:tcBorders>
          </w:tcPr>
          <w:p w14:paraId="08EAC533" w14:textId="77777777" w:rsidR="000754E8" w:rsidRPr="00CE1DEA" w:rsidRDefault="000754E8" w:rsidP="00303000">
            <w:pPr>
              <w:spacing w:line="400" w:lineRule="exact"/>
              <w:jc w:val="center"/>
              <w:rPr>
                <w:sz w:val="18"/>
                <w:szCs w:val="18"/>
              </w:rPr>
            </w:pPr>
            <w:r w:rsidRPr="00CE1DEA">
              <w:rPr>
                <w:sz w:val="18"/>
                <w:szCs w:val="18"/>
              </w:rPr>
              <w:t>1</w:t>
            </w:r>
          </w:p>
        </w:tc>
        <w:tc>
          <w:tcPr>
            <w:tcW w:w="1134" w:type="dxa"/>
          </w:tcPr>
          <w:p w14:paraId="319BFCB6" w14:textId="77777777" w:rsidR="000754E8" w:rsidRPr="00CE1DEA" w:rsidRDefault="000754E8" w:rsidP="00303000">
            <w:pPr>
              <w:spacing w:line="400" w:lineRule="exact"/>
              <w:jc w:val="center"/>
              <w:rPr>
                <w:sz w:val="18"/>
                <w:szCs w:val="18"/>
              </w:rPr>
            </w:pPr>
            <w:r w:rsidRPr="00CE1DEA">
              <w:rPr>
                <w:rFonts w:hint="eastAsia"/>
                <w:sz w:val="18"/>
                <w:szCs w:val="18"/>
              </w:rPr>
              <w:t>球墨铸铁</w:t>
            </w:r>
          </w:p>
        </w:tc>
        <w:tc>
          <w:tcPr>
            <w:tcW w:w="993" w:type="dxa"/>
          </w:tcPr>
          <w:p w14:paraId="483A9B06" w14:textId="77777777" w:rsidR="000754E8" w:rsidRPr="00CE1DEA" w:rsidRDefault="000754E8" w:rsidP="00303000">
            <w:pPr>
              <w:spacing w:line="400" w:lineRule="exact"/>
              <w:jc w:val="center"/>
              <w:rPr>
                <w:sz w:val="18"/>
                <w:szCs w:val="18"/>
              </w:rPr>
            </w:pPr>
            <w:r w:rsidRPr="00CE1DEA">
              <w:rPr>
                <w:sz w:val="18"/>
                <w:szCs w:val="18"/>
              </w:rPr>
              <w:t>QT500-7</w:t>
            </w:r>
          </w:p>
        </w:tc>
        <w:tc>
          <w:tcPr>
            <w:tcW w:w="992" w:type="dxa"/>
          </w:tcPr>
          <w:p w14:paraId="0B5A04E8" w14:textId="77777777" w:rsidR="000754E8" w:rsidRPr="00CE1DEA" w:rsidRDefault="000754E8" w:rsidP="00303000">
            <w:pPr>
              <w:spacing w:line="400" w:lineRule="exact"/>
              <w:jc w:val="center"/>
              <w:rPr>
                <w:sz w:val="18"/>
                <w:szCs w:val="18"/>
              </w:rPr>
            </w:pPr>
            <w:r w:rsidRPr="00CE1DEA">
              <w:rPr>
                <w:sz w:val="18"/>
                <w:szCs w:val="18"/>
              </w:rPr>
              <w:t>B125</w:t>
            </w:r>
          </w:p>
        </w:tc>
        <w:tc>
          <w:tcPr>
            <w:tcW w:w="1276" w:type="dxa"/>
          </w:tcPr>
          <w:p w14:paraId="177AF5F3" w14:textId="77777777" w:rsidR="000754E8" w:rsidRPr="00CE1DEA" w:rsidRDefault="000754E8" w:rsidP="00303000">
            <w:pPr>
              <w:spacing w:line="400" w:lineRule="exact"/>
              <w:jc w:val="center"/>
              <w:rPr>
                <w:sz w:val="18"/>
                <w:szCs w:val="18"/>
              </w:rPr>
            </w:pPr>
            <w:r w:rsidRPr="00CE1DEA">
              <w:rPr>
                <w:rFonts w:hAnsi="宋体" w:hint="eastAsia"/>
                <w:sz w:val="18"/>
                <w:szCs w:val="18"/>
              </w:rPr>
              <w:t>≥</w:t>
            </w:r>
            <w:r w:rsidRPr="00CE1DEA">
              <w:rPr>
                <w:rFonts w:hAnsi="宋体"/>
                <w:sz w:val="18"/>
                <w:szCs w:val="18"/>
              </w:rPr>
              <w:t>71</w:t>
            </w:r>
          </w:p>
        </w:tc>
        <w:tc>
          <w:tcPr>
            <w:tcW w:w="1416" w:type="dxa"/>
          </w:tcPr>
          <w:p w14:paraId="633A318F" w14:textId="77777777" w:rsidR="000754E8" w:rsidRPr="00CE1DEA" w:rsidRDefault="000754E8" w:rsidP="00303000">
            <w:pPr>
              <w:spacing w:line="400" w:lineRule="exact"/>
              <w:jc w:val="center"/>
              <w:rPr>
                <w:sz w:val="18"/>
                <w:szCs w:val="18"/>
              </w:rPr>
            </w:pPr>
            <w:r w:rsidRPr="00CE1DEA">
              <w:rPr>
                <w:rFonts w:hAnsi="宋体" w:hint="eastAsia"/>
                <w:sz w:val="18"/>
                <w:szCs w:val="18"/>
              </w:rPr>
              <w:t>≥</w:t>
            </w:r>
            <w:r w:rsidRPr="00CE1DEA">
              <w:rPr>
                <w:sz w:val="18"/>
                <w:szCs w:val="18"/>
              </w:rPr>
              <w:t>33</w:t>
            </w:r>
            <w:r w:rsidRPr="00CE1DEA">
              <w:rPr>
                <w:rFonts w:hAnsi="宋体"/>
                <w:sz w:val="18"/>
                <w:szCs w:val="18"/>
              </w:rPr>
              <w:t xml:space="preserve"> </w:t>
            </w:r>
          </w:p>
        </w:tc>
        <w:tc>
          <w:tcPr>
            <w:tcW w:w="1418" w:type="dxa"/>
            <w:tcBorders>
              <w:right w:val="single" w:sz="12" w:space="0" w:color="auto"/>
            </w:tcBorders>
          </w:tcPr>
          <w:p w14:paraId="4A8C2353" w14:textId="77777777" w:rsidR="000754E8" w:rsidRPr="00CE1DEA" w:rsidRDefault="000754E8" w:rsidP="00303000">
            <w:pPr>
              <w:spacing w:line="400" w:lineRule="exact"/>
              <w:jc w:val="center"/>
              <w:rPr>
                <w:sz w:val="18"/>
                <w:szCs w:val="18"/>
              </w:rPr>
            </w:pPr>
            <w:r w:rsidRPr="00CE1DEA">
              <w:rPr>
                <w:rFonts w:hAnsi="宋体" w:hint="eastAsia"/>
                <w:sz w:val="18"/>
                <w:szCs w:val="18"/>
              </w:rPr>
              <w:t>≥</w:t>
            </w:r>
            <w:r w:rsidRPr="00CE1DEA">
              <w:rPr>
                <w:sz w:val="18"/>
                <w:szCs w:val="18"/>
              </w:rPr>
              <w:t>38</w:t>
            </w:r>
            <w:r w:rsidRPr="00CE1DEA">
              <w:rPr>
                <w:rFonts w:hAnsi="宋体"/>
                <w:sz w:val="18"/>
                <w:szCs w:val="18"/>
              </w:rPr>
              <w:t xml:space="preserve"> </w:t>
            </w:r>
          </w:p>
        </w:tc>
      </w:tr>
      <w:tr w:rsidR="000754E8" w:rsidRPr="002D1043" w14:paraId="5EB01FB1" w14:textId="77777777" w:rsidTr="008F239E">
        <w:trPr>
          <w:trHeight w:val="170"/>
          <w:jc w:val="center"/>
        </w:trPr>
        <w:tc>
          <w:tcPr>
            <w:tcW w:w="993" w:type="dxa"/>
            <w:tcBorders>
              <w:left w:val="single" w:sz="12" w:space="0" w:color="auto"/>
            </w:tcBorders>
          </w:tcPr>
          <w:p w14:paraId="4F3C4043" w14:textId="77777777" w:rsidR="000754E8" w:rsidRPr="00CE1DEA" w:rsidRDefault="000754E8" w:rsidP="00303000">
            <w:pPr>
              <w:spacing w:line="400" w:lineRule="exact"/>
              <w:jc w:val="center"/>
              <w:rPr>
                <w:sz w:val="18"/>
                <w:szCs w:val="18"/>
              </w:rPr>
            </w:pPr>
            <w:r w:rsidRPr="00CE1DEA">
              <w:rPr>
                <w:sz w:val="18"/>
                <w:szCs w:val="18"/>
              </w:rPr>
              <w:t>2</w:t>
            </w:r>
          </w:p>
        </w:tc>
        <w:tc>
          <w:tcPr>
            <w:tcW w:w="1134" w:type="dxa"/>
          </w:tcPr>
          <w:p w14:paraId="557A3AF5" w14:textId="77777777" w:rsidR="000754E8" w:rsidRPr="00CE1DEA" w:rsidRDefault="000754E8" w:rsidP="00303000">
            <w:pPr>
              <w:spacing w:line="400" w:lineRule="exact"/>
              <w:jc w:val="center"/>
              <w:rPr>
                <w:sz w:val="18"/>
                <w:szCs w:val="18"/>
              </w:rPr>
            </w:pPr>
            <w:r w:rsidRPr="00CE1DEA">
              <w:rPr>
                <w:rFonts w:hint="eastAsia"/>
                <w:sz w:val="18"/>
                <w:szCs w:val="18"/>
              </w:rPr>
              <w:t>球墨铸铁</w:t>
            </w:r>
          </w:p>
        </w:tc>
        <w:tc>
          <w:tcPr>
            <w:tcW w:w="993" w:type="dxa"/>
          </w:tcPr>
          <w:p w14:paraId="4D34A311" w14:textId="77777777" w:rsidR="000754E8" w:rsidRPr="00CE1DEA" w:rsidRDefault="000754E8" w:rsidP="00303000">
            <w:pPr>
              <w:spacing w:line="400" w:lineRule="exact"/>
              <w:jc w:val="center"/>
              <w:rPr>
                <w:sz w:val="18"/>
                <w:szCs w:val="18"/>
              </w:rPr>
            </w:pPr>
            <w:r w:rsidRPr="00CE1DEA">
              <w:rPr>
                <w:sz w:val="18"/>
                <w:szCs w:val="18"/>
              </w:rPr>
              <w:t>QT500-7</w:t>
            </w:r>
          </w:p>
        </w:tc>
        <w:tc>
          <w:tcPr>
            <w:tcW w:w="992" w:type="dxa"/>
          </w:tcPr>
          <w:p w14:paraId="7760A9C0" w14:textId="77777777" w:rsidR="000754E8" w:rsidRPr="00CE1DEA" w:rsidRDefault="000754E8" w:rsidP="00303000">
            <w:pPr>
              <w:spacing w:line="400" w:lineRule="exact"/>
              <w:jc w:val="center"/>
              <w:rPr>
                <w:sz w:val="18"/>
                <w:szCs w:val="18"/>
              </w:rPr>
            </w:pPr>
            <w:r w:rsidRPr="00CE1DEA">
              <w:rPr>
                <w:sz w:val="18"/>
                <w:szCs w:val="18"/>
              </w:rPr>
              <w:t xml:space="preserve">D400 </w:t>
            </w:r>
          </w:p>
        </w:tc>
        <w:tc>
          <w:tcPr>
            <w:tcW w:w="1276" w:type="dxa"/>
          </w:tcPr>
          <w:p w14:paraId="525D1E24" w14:textId="77777777" w:rsidR="000754E8" w:rsidRPr="00CE1DEA" w:rsidRDefault="000754E8" w:rsidP="00303000">
            <w:pPr>
              <w:spacing w:line="400" w:lineRule="exact"/>
              <w:jc w:val="center"/>
              <w:rPr>
                <w:sz w:val="18"/>
                <w:szCs w:val="18"/>
              </w:rPr>
            </w:pPr>
            <w:r w:rsidRPr="00CE1DEA">
              <w:rPr>
                <w:rFonts w:hAnsi="宋体" w:hint="eastAsia"/>
                <w:sz w:val="18"/>
                <w:szCs w:val="18"/>
              </w:rPr>
              <w:t>≥</w:t>
            </w:r>
            <w:r w:rsidRPr="00CE1DEA">
              <w:rPr>
                <w:rFonts w:hAnsi="宋体"/>
                <w:sz w:val="18"/>
                <w:szCs w:val="18"/>
              </w:rPr>
              <w:t xml:space="preserve">106 </w:t>
            </w:r>
          </w:p>
        </w:tc>
        <w:tc>
          <w:tcPr>
            <w:tcW w:w="1416" w:type="dxa"/>
          </w:tcPr>
          <w:p w14:paraId="595A1A6D" w14:textId="77777777" w:rsidR="000754E8" w:rsidRPr="00CE1DEA" w:rsidRDefault="000754E8" w:rsidP="00303000">
            <w:pPr>
              <w:spacing w:line="400" w:lineRule="exact"/>
              <w:jc w:val="center"/>
              <w:rPr>
                <w:sz w:val="18"/>
                <w:szCs w:val="18"/>
              </w:rPr>
            </w:pPr>
            <w:r w:rsidRPr="00CE1DEA">
              <w:rPr>
                <w:rFonts w:hAnsi="宋体" w:hint="eastAsia"/>
                <w:sz w:val="18"/>
                <w:szCs w:val="18"/>
              </w:rPr>
              <w:t>≥</w:t>
            </w:r>
            <w:r w:rsidRPr="00CE1DEA">
              <w:rPr>
                <w:sz w:val="18"/>
                <w:szCs w:val="18"/>
              </w:rPr>
              <w:t>53</w:t>
            </w:r>
            <w:r w:rsidRPr="00CE1DEA">
              <w:rPr>
                <w:rFonts w:hAnsi="宋体"/>
                <w:sz w:val="18"/>
                <w:szCs w:val="18"/>
              </w:rPr>
              <w:t xml:space="preserve"> </w:t>
            </w:r>
          </w:p>
        </w:tc>
        <w:tc>
          <w:tcPr>
            <w:tcW w:w="1418" w:type="dxa"/>
            <w:tcBorders>
              <w:right w:val="single" w:sz="12" w:space="0" w:color="auto"/>
            </w:tcBorders>
          </w:tcPr>
          <w:p w14:paraId="70B4AF25" w14:textId="77777777" w:rsidR="000754E8" w:rsidRPr="00CE1DEA" w:rsidRDefault="000754E8" w:rsidP="00303000">
            <w:pPr>
              <w:spacing w:line="400" w:lineRule="exact"/>
              <w:jc w:val="center"/>
              <w:rPr>
                <w:sz w:val="18"/>
                <w:szCs w:val="18"/>
              </w:rPr>
            </w:pPr>
            <w:r w:rsidRPr="00CE1DEA">
              <w:rPr>
                <w:rFonts w:hAnsi="宋体" w:hint="eastAsia"/>
                <w:sz w:val="18"/>
                <w:szCs w:val="18"/>
              </w:rPr>
              <w:t>≥</w:t>
            </w:r>
            <w:r w:rsidRPr="00CE1DEA">
              <w:rPr>
                <w:sz w:val="18"/>
                <w:szCs w:val="18"/>
              </w:rPr>
              <w:t>53</w:t>
            </w:r>
            <w:r w:rsidRPr="00CE1DEA">
              <w:rPr>
                <w:rFonts w:hAnsi="宋体"/>
                <w:sz w:val="18"/>
                <w:szCs w:val="18"/>
              </w:rPr>
              <w:t xml:space="preserve"> </w:t>
            </w:r>
          </w:p>
        </w:tc>
      </w:tr>
      <w:tr w:rsidR="000754E8" w:rsidRPr="002D1043" w14:paraId="572A805C" w14:textId="77777777" w:rsidTr="008F239E">
        <w:trPr>
          <w:trHeight w:val="164"/>
          <w:jc w:val="center"/>
        </w:trPr>
        <w:tc>
          <w:tcPr>
            <w:tcW w:w="993" w:type="dxa"/>
            <w:tcBorders>
              <w:left w:val="single" w:sz="12" w:space="0" w:color="auto"/>
            </w:tcBorders>
          </w:tcPr>
          <w:p w14:paraId="25BCAFE1" w14:textId="77777777" w:rsidR="000754E8" w:rsidRPr="00CE1DEA" w:rsidRDefault="000754E8" w:rsidP="00303000">
            <w:pPr>
              <w:spacing w:line="400" w:lineRule="exact"/>
              <w:jc w:val="center"/>
              <w:rPr>
                <w:sz w:val="18"/>
                <w:szCs w:val="18"/>
              </w:rPr>
            </w:pPr>
            <w:r w:rsidRPr="00CE1DEA">
              <w:rPr>
                <w:sz w:val="18"/>
                <w:szCs w:val="18"/>
              </w:rPr>
              <w:t>3</w:t>
            </w:r>
          </w:p>
        </w:tc>
        <w:tc>
          <w:tcPr>
            <w:tcW w:w="1134" w:type="dxa"/>
          </w:tcPr>
          <w:p w14:paraId="52B417C4" w14:textId="77777777" w:rsidR="000754E8" w:rsidRPr="00CE1DEA" w:rsidRDefault="000754E8" w:rsidP="00303000">
            <w:pPr>
              <w:spacing w:line="400" w:lineRule="exact"/>
              <w:jc w:val="center"/>
              <w:rPr>
                <w:sz w:val="18"/>
                <w:szCs w:val="18"/>
              </w:rPr>
            </w:pPr>
            <w:r w:rsidRPr="00CE1DEA">
              <w:rPr>
                <w:rFonts w:hint="eastAsia"/>
                <w:sz w:val="18"/>
                <w:szCs w:val="18"/>
              </w:rPr>
              <w:t>球墨铸铁</w:t>
            </w:r>
          </w:p>
        </w:tc>
        <w:tc>
          <w:tcPr>
            <w:tcW w:w="993" w:type="dxa"/>
          </w:tcPr>
          <w:p w14:paraId="6200898D" w14:textId="77777777" w:rsidR="000754E8" w:rsidRPr="00CE1DEA" w:rsidRDefault="000754E8" w:rsidP="00303000">
            <w:pPr>
              <w:spacing w:line="400" w:lineRule="exact"/>
              <w:jc w:val="center"/>
              <w:rPr>
                <w:sz w:val="18"/>
                <w:szCs w:val="18"/>
              </w:rPr>
            </w:pPr>
            <w:r w:rsidRPr="00CE1DEA">
              <w:rPr>
                <w:sz w:val="18"/>
                <w:szCs w:val="18"/>
              </w:rPr>
              <w:t>QT500-7</w:t>
            </w:r>
          </w:p>
        </w:tc>
        <w:tc>
          <w:tcPr>
            <w:tcW w:w="992" w:type="dxa"/>
          </w:tcPr>
          <w:p w14:paraId="49A9CDC6" w14:textId="77777777" w:rsidR="000754E8" w:rsidRPr="00CE1DEA" w:rsidRDefault="000754E8" w:rsidP="00303000">
            <w:pPr>
              <w:spacing w:line="400" w:lineRule="exact"/>
              <w:jc w:val="center"/>
              <w:rPr>
                <w:sz w:val="18"/>
                <w:szCs w:val="18"/>
              </w:rPr>
            </w:pPr>
            <w:r w:rsidRPr="00CE1DEA">
              <w:rPr>
                <w:sz w:val="18"/>
                <w:szCs w:val="18"/>
              </w:rPr>
              <w:t xml:space="preserve">E600 </w:t>
            </w:r>
          </w:p>
        </w:tc>
        <w:tc>
          <w:tcPr>
            <w:tcW w:w="1276" w:type="dxa"/>
          </w:tcPr>
          <w:p w14:paraId="1247FFD2" w14:textId="77777777" w:rsidR="000754E8" w:rsidRPr="00CE1DEA" w:rsidRDefault="000754E8" w:rsidP="00303000">
            <w:pPr>
              <w:spacing w:line="400" w:lineRule="exact"/>
              <w:jc w:val="center"/>
              <w:rPr>
                <w:sz w:val="18"/>
                <w:szCs w:val="18"/>
              </w:rPr>
            </w:pPr>
            <w:r w:rsidRPr="00CE1DEA">
              <w:rPr>
                <w:rFonts w:hAnsi="宋体" w:hint="eastAsia"/>
                <w:sz w:val="18"/>
                <w:szCs w:val="18"/>
              </w:rPr>
              <w:t>≥</w:t>
            </w:r>
            <w:r w:rsidRPr="00CE1DEA">
              <w:rPr>
                <w:rFonts w:hAnsi="宋体"/>
                <w:sz w:val="18"/>
                <w:szCs w:val="18"/>
              </w:rPr>
              <w:t xml:space="preserve">160 </w:t>
            </w:r>
          </w:p>
        </w:tc>
        <w:tc>
          <w:tcPr>
            <w:tcW w:w="1416" w:type="dxa"/>
          </w:tcPr>
          <w:p w14:paraId="6F2DDB6D" w14:textId="77777777" w:rsidR="000754E8" w:rsidRPr="00CE1DEA" w:rsidRDefault="000754E8" w:rsidP="00303000">
            <w:pPr>
              <w:spacing w:line="400" w:lineRule="exact"/>
              <w:jc w:val="center"/>
              <w:rPr>
                <w:sz w:val="18"/>
                <w:szCs w:val="18"/>
              </w:rPr>
            </w:pPr>
            <w:r w:rsidRPr="00CE1DEA">
              <w:rPr>
                <w:rFonts w:hAnsi="宋体" w:hint="eastAsia"/>
                <w:sz w:val="18"/>
                <w:szCs w:val="18"/>
              </w:rPr>
              <w:t>≥</w:t>
            </w:r>
            <w:r w:rsidRPr="00CE1DEA">
              <w:rPr>
                <w:sz w:val="18"/>
                <w:szCs w:val="18"/>
              </w:rPr>
              <w:t>95</w:t>
            </w:r>
            <w:r w:rsidRPr="00CE1DEA">
              <w:rPr>
                <w:rFonts w:hAnsi="宋体"/>
                <w:sz w:val="18"/>
                <w:szCs w:val="18"/>
              </w:rPr>
              <w:t xml:space="preserve"> </w:t>
            </w:r>
          </w:p>
        </w:tc>
        <w:tc>
          <w:tcPr>
            <w:tcW w:w="1418" w:type="dxa"/>
            <w:tcBorders>
              <w:right w:val="single" w:sz="12" w:space="0" w:color="auto"/>
            </w:tcBorders>
          </w:tcPr>
          <w:p w14:paraId="4D47D105" w14:textId="77777777" w:rsidR="000754E8" w:rsidRPr="00CE1DEA" w:rsidRDefault="000754E8" w:rsidP="00303000">
            <w:pPr>
              <w:spacing w:line="400" w:lineRule="exact"/>
              <w:jc w:val="center"/>
              <w:rPr>
                <w:sz w:val="18"/>
                <w:szCs w:val="18"/>
              </w:rPr>
            </w:pPr>
            <w:r w:rsidRPr="00CE1DEA">
              <w:rPr>
                <w:rFonts w:hAnsi="宋体" w:hint="eastAsia"/>
                <w:sz w:val="18"/>
                <w:szCs w:val="18"/>
              </w:rPr>
              <w:t>≥</w:t>
            </w:r>
            <w:r w:rsidRPr="00CE1DEA">
              <w:rPr>
                <w:sz w:val="18"/>
                <w:szCs w:val="18"/>
              </w:rPr>
              <w:t>65</w:t>
            </w:r>
            <w:r w:rsidRPr="00CE1DEA">
              <w:rPr>
                <w:rFonts w:hAnsi="宋体"/>
                <w:sz w:val="18"/>
                <w:szCs w:val="18"/>
              </w:rPr>
              <w:t xml:space="preserve"> </w:t>
            </w:r>
          </w:p>
        </w:tc>
      </w:tr>
    </w:tbl>
    <w:p w14:paraId="148B3792" w14:textId="77777777" w:rsidR="002D1043" w:rsidRPr="00DF56FC" w:rsidRDefault="002D1043" w:rsidP="00DF56FC">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外观与尺寸</w:t>
      </w:r>
    </w:p>
    <w:p w14:paraId="3BDF8FF7" w14:textId="77777777" w:rsidR="00B85523" w:rsidRPr="007A0111" w:rsidRDefault="00661378" w:rsidP="00AB0C11">
      <w:pPr>
        <w:pStyle w:val="aff1"/>
        <w:spacing w:beforeLines="0" w:before="0" w:afterLines="0" w:after="0" w:line="360" w:lineRule="auto"/>
        <w:jc w:val="both"/>
        <w:outlineLvl w:val="3"/>
      </w:pPr>
      <w:r>
        <w:rPr>
          <w:rFonts w:hint="eastAsia"/>
          <w:noProof/>
        </w:rPr>
        <w:drawing>
          <wp:anchor distT="0" distB="0" distL="114300" distR="114300" simplePos="0" relativeHeight="251671040" behindDoc="0" locked="0" layoutInCell="1" allowOverlap="1" wp14:anchorId="2EE039B9" wp14:editId="60B5309F">
            <wp:simplePos x="0" y="0"/>
            <wp:positionH relativeFrom="margin">
              <wp:posOffset>46990</wp:posOffset>
            </wp:positionH>
            <wp:positionV relativeFrom="paragraph">
              <wp:posOffset>624205</wp:posOffset>
            </wp:positionV>
            <wp:extent cx="5416550" cy="1399540"/>
            <wp:effectExtent l="0" t="0" r="0" b="0"/>
            <wp:wrapThrough wrapText="bothSides">
              <wp:wrapPolygon edited="0">
                <wp:start x="0" y="0"/>
                <wp:lineTo x="0" y="21169"/>
                <wp:lineTo x="21499" y="21169"/>
                <wp:lineTo x="21499" y="0"/>
                <wp:lineTo x="0" y="0"/>
              </wp:wrapPolygon>
            </wp:wrapThrough>
            <wp:docPr id="4" name="图片 3" descr="嵌入深度（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嵌入深度（A）.jpg"/>
                    <pic:cNvPicPr/>
                  </pic:nvPicPr>
                  <pic:blipFill rotWithShape="1">
                    <a:blip r:embed="rId11" cstate="print"/>
                    <a:srcRect l="10260" t="26972" r="12690" b="44903"/>
                    <a:stretch/>
                  </pic:blipFill>
                  <pic:spPr bwMode="auto">
                    <a:xfrm>
                      <a:off x="0" y="0"/>
                      <a:ext cx="5416550" cy="139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880" w:rsidRPr="007A0111">
        <w:rPr>
          <w:rFonts w:hint="eastAsia"/>
        </w:rPr>
        <w:t>5.</w:t>
      </w:r>
      <w:r w:rsidR="00A07472" w:rsidRPr="007A0111">
        <w:rPr>
          <w:rFonts w:hint="eastAsia"/>
        </w:rPr>
        <w:t>2</w:t>
      </w:r>
      <w:r w:rsidR="00CC5D95" w:rsidRPr="007A0111">
        <w:rPr>
          <w:rFonts w:hint="eastAsia"/>
        </w:rPr>
        <w:t>.</w:t>
      </w:r>
      <w:r w:rsidR="00A07472" w:rsidRPr="007A0111">
        <w:rPr>
          <w:rFonts w:hint="eastAsia"/>
        </w:rPr>
        <w:t>1</w:t>
      </w:r>
      <w:r>
        <w:t xml:space="preserve">  </w:t>
      </w:r>
      <w:r w:rsidR="00AF4B9E" w:rsidRPr="00DF56FC">
        <w:rPr>
          <w:rFonts w:asciiTheme="minorEastAsia" w:eastAsiaTheme="minorEastAsia" w:hAnsiTheme="minorEastAsia" w:hint="eastAsia"/>
        </w:rPr>
        <w:t>井座净开孔</w:t>
      </w:r>
      <w:r w:rsidR="00AF4B9E" w:rsidRPr="00CE1DEA">
        <w:rPr>
          <w:rFonts w:ascii="宋体" w:eastAsia="宋体" w:hAnsi="宋体" w:hint="eastAsia"/>
        </w:rPr>
        <w:t>（</w:t>
      </w:r>
      <w:r w:rsidR="00AF4B9E" w:rsidRPr="00CE1DEA">
        <w:rPr>
          <w:rFonts w:ascii="Times New Roman" w:eastAsia="宋体"/>
          <w:kern w:val="2"/>
        </w:rPr>
        <w:t>CO</w:t>
      </w:r>
      <w:r w:rsidR="00AF4B9E" w:rsidRPr="00CE1DEA">
        <w:rPr>
          <w:rFonts w:ascii="宋体" w:eastAsia="宋体" w:hAnsi="宋体"/>
        </w:rPr>
        <w:t>）</w:t>
      </w:r>
      <w:r w:rsidR="00AF4B9E" w:rsidRPr="00DF56FC">
        <w:rPr>
          <w:rFonts w:asciiTheme="minorEastAsia" w:eastAsiaTheme="minorEastAsia" w:hAnsiTheme="minorEastAsia" w:hint="eastAsia"/>
        </w:rPr>
        <w:t>、嵌入深度</w:t>
      </w:r>
      <w:r w:rsidR="00AF4B9E" w:rsidRPr="00CE1DEA">
        <w:rPr>
          <w:rFonts w:ascii="宋体" w:eastAsia="宋体" w:hAnsi="宋体" w:hint="eastAsia"/>
        </w:rPr>
        <w:t>（</w:t>
      </w:r>
      <w:r w:rsidR="00AF4B9E" w:rsidRPr="00CE1DEA">
        <w:rPr>
          <w:rFonts w:ascii="Times New Roman" w:eastAsia="宋体"/>
          <w:kern w:val="2"/>
        </w:rPr>
        <w:t>A</w:t>
      </w:r>
      <w:r w:rsidR="00AF4B9E" w:rsidRPr="00CE1DEA">
        <w:rPr>
          <w:rFonts w:ascii="宋体" w:eastAsia="宋体" w:hAnsi="宋体"/>
        </w:rPr>
        <w:t>）</w:t>
      </w:r>
      <w:r w:rsidR="00AF4B9E" w:rsidRPr="00DF56FC">
        <w:rPr>
          <w:rFonts w:asciiTheme="minorEastAsia" w:eastAsiaTheme="minorEastAsia" w:hAnsiTheme="minorEastAsia" w:hint="eastAsia"/>
        </w:rPr>
        <w:t>、支承面宽度</w:t>
      </w:r>
      <w:r w:rsidR="00AF4B9E" w:rsidRPr="00CE1DEA">
        <w:rPr>
          <w:rFonts w:ascii="宋体" w:eastAsia="宋体" w:hAnsi="宋体" w:hint="eastAsia"/>
        </w:rPr>
        <w:t>（</w:t>
      </w:r>
      <w:r w:rsidR="00AF4B9E" w:rsidRPr="00CE1DEA">
        <w:rPr>
          <w:rFonts w:ascii="Times New Roman" w:eastAsia="宋体"/>
          <w:kern w:val="2"/>
        </w:rPr>
        <w:t>B</w:t>
      </w:r>
      <w:r w:rsidR="00AF4B9E" w:rsidRPr="00CE1DEA">
        <w:rPr>
          <w:rFonts w:ascii="宋体" w:eastAsia="宋体" w:hAnsi="宋体"/>
        </w:rPr>
        <w:t>）</w:t>
      </w:r>
      <w:r w:rsidR="00AF4B9E" w:rsidRPr="00DF56FC">
        <w:rPr>
          <w:rFonts w:asciiTheme="minorEastAsia" w:eastAsiaTheme="minorEastAsia" w:hAnsiTheme="minorEastAsia" w:hint="eastAsia"/>
        </w:rPr>
        <w:t>和总间隙</w:t>
      </w:r>
      <w:r w:rsidR="00AF4B9E" w:rsidRPr="00CE1DEA">
        <w:rPr>
          <w:rFonts w:ascii="宋体" w:eastAsia="宋体" w:hAnsi="宋体" w:hint="eastAsia"/>
        </w:rPr>
        <w:t>（</w:t>
      </w:r>
      <w:r w:rsidR="00AF4B9E" w:rsidRPr="00CE1DEA">
        <w:rPr>
          <w:rFonts w:ascii="Times New Roman" w:eastAsia="宋体"/>
          <w:kern w:val="2"/>
        </w:rPr>
        <w:t>a</w:t>
      </w:r>
      <w:r w:rsidR="00AF4B9E" w:rsidRPr="00CE1DEA">
        <w:rPr>
          <w:rFonts w:ascii="宋体" w:eastAsia="宋体" w:hAnsi="宋体"/>
        </w:rPr>
        <w:t>）</w:t>
      </w:r>
      <w:r w:rsidR="00AF4B9E" w:rsidRPr="00DF56FC">
        <w:rPr>
          <w:rFonts w:asciiTheme="minorEastAsia" w:eastAsiaTheme="minorEastAsia" w:hAnsiTheme="minorEastAsia" w:hint="eastAsia"/>
        </w:rPr>
        <w:t>见</w:t>
      </w:r>
      <w:r w:rsidR="00AF4B9E" w:rsidRPr="00CE1DEA">
        <w:rPr>
          <w:rFonts w:ascii="宋体" w:eastAsia="宋体" w:hAnsi="宋体" w:hint="eastAsia"/>
        </w:rPr>
        <w:t>图</w:t>
      </w:r>
      <w:r w:rsidR="00AF4B9E" w:rsidRPr="00CE1DEA">
        <w:rPr>
          <w:rFonts w:ascii="Times New Roman" w:eastAsia="宋体"/>
          <w:kern w:val="2"/>
        </w:rPr>
        <w:t>1</w:t>
      </w:r>
      <w:r w:rsidR="00AF4B9E" w:rsidRPr="00DF56FC">
        <w:rPr>
          <w:rFonts w:asciiTheme="minorEastAsia" w:eastAsiaTheme="minorEastAsia" w:hAnsiTheme="minorEastAsia" w:hint="eastAsia"/>
        </w:rPr>
        <w:t>和</w:t>
      </w:r>
      <w:r w:rsidR="00AF4B9E" w:rsidRPr="00CE1DEA">
        <w:rPr>
          <w:rFonts w:ascii="宋体" w:eastAsia="宋体" w:hAnsi="宋体" w:hint="eastAsia"/>
        </w:rPr>
        <w:t>图</w:t>
      </w:r>
      <w:r w:rsidR="00AF4B9E" w:rsidRPr="00CE1DEA">
        <w:rPr>
          <w:rFonts w:ascii="Times New Roman" w:eastAsia="宋体"/>
          <w:kern w:val="2"/>
        </w:rPr>
        <w:t>2</w:t>
      </w:r>
      <w:r w:rsidR="00AF4B9E" w:rsidRPr="00DF56FC">
        <w:rPr>
          <w:rFonts w:asciiTheme="minorEastAsia" w:eastAsiaTheme="minorEastAsia" w:hAnsiTheme="minorEastAsia" w:hint="eastAsia"/>
        </w:rPr>
        <w:t>。</w:t>
      </w:r>
    </w:p>
    <w:p w14:paraId="0AA2CBDA" w14:textId="046AFB53" w:rsidR="00B85523" w:rsidRPr="00CE1DEA" w:rsidRDefault="00B85523" w:rsidP="00CE1DEA">
      <w:pPr>
        <w:jc w:val="center"/>
        <w:rPr>
          <w:rFonts w:ascii="黑体" w:eastAsia="黑体" w:hAnsi="黑体"/>
          <w:sz w:val="18"/>
          <w:szCs w:val="18"/>
          <w:vertAlign w:val="subscript"/>
        </w:rPr>
      </w:pPr>
      <w:r w:rsidRPr="00CE1DEA">
        <w:rPr>
          <w:rFonts w:ascii="黑体" w:eastAsia="黑体" w:hAnsi="黑体" w:hint="eastAsia"/>
          <w:noProof/>
          <w:sz w:val="18"/>
          <w:szCs w:val="18"/>
        </w:rPr>
        <w:t>图</w:t>
      </w:r>
      <w:r w:rsidRPr="00CE1DEA">
        <w:rPr>
          <w:rFonts w:ascii="黑体" w:eastAsia="黑体" w:hAnsi="黑体"/>
          <w:noProof/>
          <w:sz w:val="18"/>
          <w:szCs w:val="18"/>
        </w:rPr>
        <w:t>1</w:t>
      </w:r>
      <w:r w:rsidR="00661378" w:rsidRPr="00CE1DEA">
        <w:rPr>
          <w:rFonts w:ascii="黑体" w:eastAsia="黑体" w:hAnsi="黑体"/>
          <w:noProof/>
          <w:sz w:val="18"/>
          <w:szCs w:val="18"/>
        </w:rPr>
        <w:t xml:space="preserve">  </w:t>
      </w:r>
      <w:r w:rsidRPr="00CE1DEA">
        <w:rPr>
          <w:rFonts w:ascii="黑体" w:eastAsia="黑体" w:hAnsi="黑体" w:hint="eastAsia"/>
          <w:noProof/>
          <w:sz w:val="18"/>
          <w:szCs w:val="18"/>
        </w:rPr>
        <w:t>井座净开孔（</w:t>
      </w:r>
      <w:r w:rsidRPr="00CE1DEA">
        <w:rPr>
          <w:rFonts w:eastAsia="黑体"/>
          <w:noProof/>
          <w:sz w:val="18"/>
          <w:szCs w:val="18"/>
        </w:rPr>
        <w:t>CO</w:t>
      </w:r>
      <w:r w:rsidRPr="00CE1DEA">
        <w:rPr>
          <w:rFonts w:ascii="黑体" w:eastAsia="黑体" w:hAnsi="黑体" w:hint="eastAsia"/>
          <w:noProof/>
          <w:sz w:val="18"/>
          <w:szCs w:val="18"/>
        </w:rPr>
        <w:t>）、嵌入深度（</w:t>
      </w:r>
      <w:r w:rsidRPr="00CE1DEA">
        <w:rPr>
          <w:rFonts w:eastAsia="黑体"/>
          <w:noProof/>
          <w:sz w:val="18"/>
          <w:szCs w:val="18"/>
        </w:rPr>
        <w:t>A</w:t>
      </w:r>
      <w:r w:rsidRPr="00CE1DEA">
        <w:rPr>
          <w:rFonts w:ascii="黑体" w:eastAsia="黑体" w:hAnsi="黑体" w:hint="eastAsia"/>
          <w:noProof/>
          <w:sz w:val="18"/>
          <w:szCs w:val="18"/>
        </w:rPr>
        <w:t>）、支承面宽度（</w:t>
      </w:r>
      <w:r w:rsidRPr="00CE1DEA">
        <w:rPr>
          <w:rFonts w:eastAsia="黑体"/>
          <w:noProof/>
          <w:sz w:val="18"/>
          <w:szCs w:val="18"/>
        </w:rPr>
        <w:t>B</w:t>
      </w:r>
      <w:r w:rsidRPr="00CE1DEA">
        <w:rPr>
          <w:rFonts w:ascii="黑体" w:eastAsia="黑体" w:hAnsi="黑体" w:hint="eastAsia"/>
          <w:noProof/>
          <w:sz w:val="18"/>
          <w:szCs w:val="18"/>
        </w:rPr>
        <w:t>）</w:t>
      </w:r>
      <w:r w:rsidRPr="00CE1DEA">
        <w:rPr>
          <w:rFonts w:ascii="黑体" w:eastAsia="黑体" w:hAnsi="黑体"/>
          <w:noProof/>
          <w:sz w:val="18"/>
          <w:szCs w:val="18"/>
        </w:rPr>
        <w:t xml:space="preserve">  </w:t>
      </w:r>
      <w:r w:rsidR="00EA7F3F">
        <w:rPr>
          <w:rFonts w:ascii="黑体" w:eastAsia="黑体" w:hAnsi="黑体"/>
          <w:noProof/>
          <w:sz w:val="18"/>
          <w:szCs w:val="18"/>
        </w:rPr>
        <w:t xml:space="preserve">             </w:t>
      </w:r>
      <w:r w:rsidRPr="00CE1DEA">
        <w:rPr>
          <w:rFonts w:ascii="黑体" w:eastAsia="黑体" w:hAnsi="黑体"/>
          <w:noProof/>
          <w:sz w:val="18"/>
          <w:szCs w:val="18"/>
        </w:rPr>
        <w:t xml:space="preserve"> </w:t>
      </w:r>
      <w:r w:rsidRPr="00CE1DEA">
        <w:rPr>
          <w:rFonts w:ascii="黑体" w:eastAsia="黑体" w:hAnsi="黑体" w:hint="eastAsia"/>
          <w:noProof/>
          <w:sz w:val="18"/>
          <w:szCs w:val="18"/>
        </w:rPr>
        <w:t>图</w:t>
      </w:r>
      <w:r w:rsidRPr="00CE1DEA">
        <w:rPr>
          <w:rFonts w:ascii="黑体" w:eastAsia="黑体" w:hAnsi="黑体"/>
          <w:noProof/>
          <w:sz w:val="18"/>
          <w:szCs w:val="18"/>
        </w:rPr>
        <w:t>2</w:t>
      </w:r>
      <w:r w:rsidR="00661378" w:rsidRPr="00CE1DEA">
        <w:rPr>
          <w:rFonts w:ascii="黑体" w:eastAsia="黑体" w:hAnsi="黑体"/>
          <w:noProof/>
          <w:sz w:val="18"/>
          <w:szCs w:val="18"/>
        </w:rPr>
        <w:t xml:space="preserve">  </w:t>
      </w:r>
      <w:r w:rsidRPr="00CE1DEA">
        <w:rPr>
          <w:rFonts w:ascii="黑体" w:eastAsia="黑体" w:hAnsi="黑体" w:hint="eastAsia"/>
          <w:sz w:val="18"/>
          <w:szCs w:val="18"/>
        </w:rPr>
        <w:t>总间隙</w:t>
      </w:r>
      <w:r w:rsidRPr="00CE1DEA">
        <w:rPr>
          <w:rFonts w:ascii="黑体" w:eastAsia="黑体" w:hAnsi="黑体"/>
          <w:sz w:val="18"/>
          <w:szCs w:val="18"/>
        </w:rPr>
        <w:t>a=a</w:t>
      </w:r>
      <w:r w:rsidRPr="00CE1DEA">
        <w:rPr>
          <w:rFonts w:ascii="黑体" w:eastAsia="黑体" w:hAnsi="黑体"/>
          <w:sz w:val="18"/>
          <w:szCs w:val="18"/>
          <w:vertAlign w:val="subscript"/>
        </w:rPr>
        <w:t>l</w:t>
      </w:r>
      <w:r w:rsidRPr="00CE1DEA">
        <w:rPr>
          <w:rFonts w:ascii="黑体" w:eastAsia="黑体" w:hAnsi="黑体"/>
          <w:sz w:val="18"/>
          <w:szCs w:val="18"/>
        </w:rPr>
        <w:t>+a</w:t>
      </w:r>
      <w:r w:rsidRPr="00CE1DEA">
        <w:rPr>
          <w:rFonts w:ascii="黑体" w:eastAsia="黑体" w:hAnsi="黑体"/>
          <w:sz w:val="18"/>
          <w:szCs w:val="18"/>
          <w:vertAlign w:val="subscript"/>
        </w:rPr>
        <w:t>r</w:t>
      </w:r>
    </w:p>
    <w:p w14:paraId="22732ADC" w14:textId="2176A867" w:rsidR="00B85523" w:rsidRPr="007A0111" w:rsidRDefault="00AF4B9E" w:rsidP="00DF56FC">
      <w:pPr>
        <w:pStyle w:val="aff1"/>
        <w:spacing w:beforeLines="0" w:before="0" w:afterLines="0" w:after="0" w:line="360" w:lineRule="auto"/>
        <w:ind w:left="284"/>
        <w:jc w:val="both"/>
      </w:pPr>
      <w:r w:rsidRPr="007A0111">
        <w:rPr>
          <w:rFonts w:hint="eastAsia"/>
        </w:rPr>
        <w:t xml:space="preserve">5.2.2 </w:t>
      </w:r>
      <w:r w:rsidR="00F2238D" w:rsidRPr="00DF56FC">
        <w:rPr>
          <w:rFonts w:asciiTheme="minorEastAsia" w:eastAsiaTheme="minorEastAsia" w:hAnsiTheme="minorEastAsia" w:hint="eastAsia"/>
        </w:rPr>
        <w:t>井座净开孔</w:t>
      </w:r>
      <w:r w:rsidR="00B85523" w:rsidRPr="00DF56FC">
        <w:rPr>
          <w:rFonts w:asciiTheme="minorEastAsia" w:eastAsiaTheme="minorEastAsia" w:hAnsiTheme="minorEastAsia" w:hint="eastAsia"/>
        </w:rPr>
        <w:t>应</w:t>
      </w:r>
      <w:r w:rsidR="00F2238D" w:rsidRPr="00DF56FC">
        <w:rPr>
          <w:rFonts w:asciiTheme="minorEastAsia" w:eastAsiaTheme="minorEastAsia" w:hAnsiTheme="minorEastAsia" w:hint="eastAsia"/>
        </w:rPr>
        <w:t>为</w:t>
      </w:r>
      <w:r w:rsidR="00F2238D" w:rsidRPr="00CE1DEA">
        <w:rPr>
          <w:rFonts w:ascii="Times New Roman" w:eastAsia="宋体"/>
          <w:kern w:val="2"/>
        </w:rPr>
        <w:t>700mm</w:t>
      </w:r>
      <w:r w:rsidR="00F2238D" w:rsidRPr="00DF56FC">
        <w:rPr>
          <w:rFonts w:asciiTheme="minorEastAsia" w:eastAsiaTheme="minorEastAsia" w:hAnsiTheme="minorEastAsia" w:hint="eastAsia"/>
        </w:rPr>
        <w:t>，特殊情况</w:t>
      </w:r>
      <w:r w:rsidR="00427858" w:rsidRPr="00DF56FC">
        <w:rPr>
          <w:rFonts w:asciiTheme="minorEastAsia" w:eastAsiaTheme="minorEastAsia" w:hAnsiTheme="minorEastAsia" w:hint="eastAsia"/>
        </w:rPr>
        <w:t>由</w:t>
      </w:r>
      <w:r w:rsidR="00FE3176" w:rsidRPr="00DF56FC">
        <w:rPr>
          <w:rFonts w:asciiTheme="minorEastAsia" w:eastAsiaTheme="minorEastAsia" w:hAnsiTheme="minorEastAsia"/>
        </w:rPr>
        <w:t>设计</w:t>
      </w:r>
      <w:r w:rsidR="00F2238D" w:rsidRPr="00DF56FC">
        <w:rPr>
          <w:rFonts w:asciiTheme="minorEastAsia" w:eastAsiaTheme="minorEastAsia" w:hAnsiTheme="minorEastAsia" w:hint="eastAsia"/>
        </w:rPr>
        <w:t>确定。</w:t>
      </w:r>
      <w:r w:rsidR="00B83AEF" w:rsidRPr="00CE1DEA">
        <w:rPr>
          <w:rFonts w:ascii="Times New Roman" w:eastAsia="宋体"/>
          <w:kern w:val="2"/>
        </w:rPr>
        <w:t>B125</w:t>
      </w:r>
      <w:r w:rsidR="00B83AEF" w:rsidRPr="00DF56FC">
        <w:rPr>
          <w:rFonts w:asciiTheme="minorEastAsia" w:eastAsiaTheme="minorEastAsia" w:hAnsiTheme="minorEastAsia" w:hint="eastAsia"/>
        </w:rPr>
        <w:t>等级</w:t>
      </w:r>
      <w:r w:rsidR="00660C21" w:rsidRPr="00DF56FC">
        <w:rPr>
          <w:rFonts w:asciiTheme="minorEastAsia" w:eastAsiaTheme="minorEastAsia" w:hAnsiTheme="minorEastAsia" w:hint="eastAsia"/>
        </w:rPr>
        <w:t>井盖的嵌入深度应不小于</w:t>
      </w:r>
      <w:r w:rsidR="00B83AEF" w:rsidRPr="00CE1DEA">
        <w:rPr>
          <w:rFonts w:ascii="Times New Roman" w:eastAsia="宋体"/>
          <w:kern w:val="2"/>
        </w:rPr>
        <w:t>3</w:t>
      </w:r>
      <w:r w:rsidR="00660C21" w:rsidRPr="00CE1DEA">
        <w:rPr>
          <w:rFonts w:ascii="Times New Roman" w:eastAsia="宋体"/>
          <w:kern w:val="2"/>
        </w:rPr>
        <w:t>0mm</w:t>
      </w:r>
      <w:r w:rsidR="00660C21" w:rsidRPr="00DF56FC">
        <w:rPr>
          <w:rFonts w:asciiTheme="minorEastAsia" w:eastAsiaTheme="minorEastAsia" w:hAnsiTheme="minorEastAsia" w:hint="eastAsia"/>
        </w:rPr>
        <w:t>，</w:t>
      </w:r>
      <w:r w:rsidR="00B83AEF" w:rsidRPr="00CE1DEA">
        <w:rPr>
          <w:rFonts w:ascii="Times New Roman" w:eastAsia="宋体"/>
          <w:kern w:val="2"/>
        </w:rPr>
        <w:t>D400</w:t>
      </w:r>
      <w:r w:rsidR="00B83AEF" w:rsidRPr="00DF56FC">
        <w:rPr>
          <w:rFonts w:asciiTheme="minorEastAsia" w:eastAsiaTheme="minorEastAsia" w:hAnsiTheme="minorEastAsia" w:hint="eastAsia"/>
        </w:rPr>
        <w:t>及</w:t>
      </w:r>
      <w:r w:rsidR="00B83AEF" w:rsidRPr="00CE1DEA">
        <w:rPr>
          <w:rFonts w:ascii="Times New Roman" w:eastAsia="宋体"/>
          <w:kern w:val="2"/>
        </w:rPr>
        <w:t>E600</w:t>
      </w:r>
      <w:r w:rsidR="00B83AEF" w:rsidRPr="00DF56FC">
        <w:rPr>
          <w:rFonts w:asciiTheme="minorEastAsia" w:eastAsiaTheme="minorEastAsia" w:hAnsiTheme="minorEastAsia" w:hint="eastAsia"/>
        </w:rPr>
        <w:t>等级井盖的嵌入深度应不小于</w:t>
      </w:r>
      <w:r w:rsidR="00B83AEF" w:rsidRPr="00CE1DEA">
        <w:rPr>
          <w:rFonts w:ascii="Times New Roman" w:eastAsia="宋体"/>
          <w:kern w:val="2"/>
        </w:rPr>
        <w:t>50mm</w:t>
      </w:r>
      <w:r w:rsidR="00B83AEF" w:rsidRPr="00DF56FC">
        <w:rPr>
          <w:rFonts w:asciiTheme="minorEastAsia" w:eastAsiaTheme="minorEastAsia" w:hAnsiTheme="minorEastAsia" w:hint="eastAsia"/>
        </w:rPr>
        <w:t>，</w:t>
      </w:r>
      <w:r w:rsidR="00660C21" w:rsidRPr="00DF56FC">
        <w:rPr>
          <w:rFonts w:asciiTheme="minorEastAsia" w:eastAsiaTheme="minorEastAsia" w:hAnsiTheme="minorEastAsia" w:hint="eastAsia"/>
        </w:rPr>
        <w:t>井盖与井座的总间隙</w:t>
      </w:r>
      <w:r w:rsidR="00142135" w:rsidRPr="00DF56FC">
        <w:rPr>
          <w:rFonts w:asciiTheme="minorEastAsia" w:eastAsiaTheme="minorEastAsia" w:hAnsiTheme="minorEastAsia" w:hint="eastAsia"/>
        </w:rPr>
        <w:t>应</w:t>
      </w:r>
      <w:r w:rsidR="00660C21" w:rsidRPr="00DF56FC">
        <w:rPr>
          <w:rFonts w:asciiTheme="minorEastAsia" w:eastAsiaTheme="minorEastAsia" w:hAnsiTheme="minorEastAsia" w:hint="eastAsia"/>
        </w:rPr>
        <w:t>不大于</w:t>
      </w:r>
      <w:r w:rsidR="00660C21" w:rsidRPr="00CE1DEA">
        <w:rPr>
          <w:rFonts w:ascii="Times New Roman" w:eastAsia="宋体"/>
          <w:kern w:val="2"/>
        </w:rPr>
        <w:t>6mm</w:t>
      </w:r>
      <w:r w:rsidR="00660C21" w:rsidRPr="00DF56FC">
        <w:rPr>
          <w:rFonts w:asciiTheme="minorEastAsia" w:eastAsiaTheme="minorEastAsia" w:hAnsiTheme="minorEastAsia" w:hint="eastAsia"/>
        </w:rPr>
        <w:t>，井</w:t>
      </w:r>
      <w:r w:rsidR="00142135" w:rsidRPr="00DF56FC">
        <w:rPr>
          <w:rFonts w:asciiTheme="minorEastAsia" w:eastAsiaTheme="minorEastAsia" w:hAnsiTheme="minorEastAsia" w:hint="eastAsia"/>
        </w:rPr>
        <w:t>座</w:t>
      </w:r>
      <w:r w:rsidR="00660C21" w:rsidRPr="00DF56FC">
        <w:rPr>
          <w:rFonts w:asciiTheme="minorEastAsia" w:eastAsiaTheme="minorEastAsia" w:hAnsiTheme="minorEastAsia" w:hint="eastAsia"/>
        </w:rPr>
        <w:t>的支承面宽度</w:t>
      </w:r>
      <w:r w:rsidR="00142135" w:rsidRPr="00DF56FC">
        <w:rPr>
          <w:rFonts w:asciiTheme="minorEastAsia" w:eastAsiaTheme="minorEastAsia" w:hAnsiTheme="minorEastAsia" w:hint="eastAsia"/>
        </w:rPr>
        <w:t>应</w:t>
      </w:r>
      <w:r w:rsidR="00660C21" w:rsidRPr="00DF56FC">
        <w:rPr>
          <w:rFonts w:asciiTheme="minorEastAsia" w:eastAsiaTheme="minorEastAsia" w:hAnsiTheme="minorEastAsia" w:hint="eastAsia"/>
        </w:rPr>
        <w:t>不小于</w:t>
      </w:r>
      <w:r w:rsidR="00660C21" w:rsidRPr="00CE1DEA">
        <w:rPr>
          <w:rFonts w:ascii="Times New Roman" w:eastAsia="宋体"/>
          <w:kern w:val="2"/>
        </w:rPr>
        <w:t>24</w:t>
      </w:r>
      <w:r w:rsidR="00142135" w:rsidRPr="00CE1DEA">
        <w:rPr>
          <w:rFonts w:ascii="Times New Roman" w:eastAsia="宋体"/>
          <w:kern w:val="2"/>
        </w:rPr>
        <w:t>mm</w:t>
      </w:r>
      <w:r w:rsidR="00EA7F3F">
        <w:rPr>
          <w:rFonts w:asciiTheme="minorEastAsia" w:eastAsiaTheme="minorEastAsia" w:hAnsiTheme="minorEastAsia" w:hint="eastAsia"/>
        </w:rPr>
        <w:t>，</w:t>
      </w:r>
      <w:r w:rsidR="00B85523" w:rsidRPr="00DF56FC">
        <w:rPr>
          <w:rFonts w:asciiTheme="minorEastAsia" w:eastAsiaTheme="minorEastAsia" w:hAnsiTheme="minorEastAsia" w:hint="eastAsia"/>
        </w:rPr>
        <w:t>见</w:t>
      </w:r>
      <w:r w:rsidR="00B85523" w:rsidRPr="00CE1DEA">
        <w:rPr>
          <w:rFonts w:ascii="宋体" w:eastAsia="宋体" w:hAnsi="宋体" w:hint="eastAsia"/>
        </w:rPr>
        <w:t>表</w:t>
      </w:r>
      <w:r w:rsidR="00B85523" w:rsidRPr="00CE1DEA">
        <w:rPr>
          <w:rFonts w:ascii="Times New Roman" w:eastAsia="宋体"/>
          <w:kern w:val="2"/>
        </w:rPr>
        <w:t>2</w:t>
      </w:r>
      <w:r w:rsidR="00142135" w:rsidRPr="00DF56FC">
        <w:rPr>
          <w:rFonts w:asciiTheme="minorEastAsia" w:eastAsiaTheme="minorEastAsia" w:hAnsiTheme="minorEastAsia" w:hint="eastAsia"/>
        </w:rPr>
        <w:t>。</w:t>
      </w:r>
    </w:p>
    <w:p w14:paraId="37400A65" w14:textId="77777777" w:rsidR="00124B65" w:rsidRPr="00CE1DEA" w:rsidRDefault="00124B65" w:rsidP="00124B65">
      <w:pPr>
        <w:spacing w:line="400" w:lineRule="exact"/>
        <w:jc w:val="center"/>
        <w:rPr>
          <w:rFonts w:ascii="黑体" w:eastAsia="黑体" w:hAnsi="黑体"/>
          <w:sz w:val="18"/>
          <w:szCs w:val="18"/>
        </w:rPr>
      </w:pPr>
      <w:r w:rsidRPr="00CE1DEA">
        <w:rPr>
          <w:rFonts w:ascii="黑体" w:eastAsia="黑体" w:hAnsi="黑体" w:hint="eastAsia"/>
          <w:sz w:val="18"/>
          <w:szCs w:val="18"/>
        </w:rPr>
        <w:t>表</w:t>
      </w:r>
      <w:r w:rsidRPr="00CE1DEA">
        <w:rPr>
          <w:rFonts w:ascii="黑体" w:eastAsia="黑体" w:hAnsi="黑体"/>
          <w:sz w:val="18"/>
          <w:szCs w:val="18"/>
        </w:rPr>
        <w:t xml:space="preserve">2 </w:t>
      </w:r>
      <w:r w:rsidRPr="00CE1DEA">
        <w:rPr>
          <w:rFonts w:ascii="黑体" w:eastAsia="黑体" w:hAnsi="黑体" w:hint="eastAsia"/>
          <w:sz w:val="18"/>
          <w:szCs w:val="18"/>
        </w:rPr>
        <w:t>检查井盖尺寸标准</w:t>
      </w:r>
    </w:p>
    <w:tbl>
      <w:tblPr>
        <w:tblStyle w:val="ac"/>
        <w:tblW w:w="8080"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96"/>
        <w:gridCol w:w="1029"/>
        <w:gridCol w:w="985"/>
        <w:gridCol w:w="1019"/>
        <w:gridCol w:w="966"/>
        <w:gridCol w:w="1275"/>
        <w:gridCol w:w="1134"/>
        <w:gridCol w:w="1276"/>
      </w:tblGrid>
      <w:tr w:rsidR="00CE1DEA" w:rsidRPr="00CE1DEA" w14:paraId="5563090C" w14:textId="77777777" w:rsidTr="00EA11CA">
        <w:trPr>
          <w:trHeight w:val="155"/>
          <w:jc w:val="center"/>
        </w:trPr>
        <w:tc>
          <w:tcPr>
            <w:tcW w:w="396" w:type="dxa"/>
            <w:tcBorders>
              <w:left w:val="single" w:sz="12" w:space="0" w:color="auto"/>
            </w:tcBorders>
          </w:tcPr>
          <w:p w14:paraId="22173D39" w14:textId="77777777" w:rsidR="00CE1DEA" w:rsidRPr="00CE1DEA" w:rsidRDefault="000754E8" w:rsidP="005746DD">
            <w:pPr>
              <w:spacing w:line="400" w:lineRule="exact"/>
              <w:jc w:val="center"/>
              <w:rPr>
                <w:sz w:val="18"/>
                <w:szCs w:val="18"/>
              </w:rPr>
            </w:pPr>
            <w:r w:rsidRPr="00CE1DEA">
              <w:rPr>
                <w:sz w:val="18"/>
                <w:szCs w:val="18"/>
              </w:rPr>
              <w:lastRenderedPageBreak/>
              <w:t>序</w:t>
            </w:r>
          </w:p>
          <w:p w14:paraId="2EDBA1AE" w14:textId="7094780A" w:rsidR="000754E8" w:rsidRPr="00CE1DEA" w:rsidRDefault="000754E8" w:rsidP="005746DD">
            <w:pPr>
              <w:spacing w:line="400" w:lineRule="exact"/>
              <w:jc w:val="center"/>
              <w:rPr>
                <w:sz w:val="18"/>
                <w:szCs w:val="18"/>
              </w:rPr>
            </w:pPr>
            <w:r w:rsidRPr="00CE1DEA">
              <w:rPr>
                <w:sz w:val="18"/>
                <w:szCs w:val="18"/>
              </w:rPr>
              <w:t>号</w:t>
            </w:r>
          </w:p>
        </w:tc>
        <w:tc>
          <w:tcPr>
            <w:tcW w:w="1029" w:type="dxa"/>
          </w:tcPr>
          <w:p w14:paraId="3AD653A6" w14:textId="77777777" w:rsidR="000754E8" w:rsidRPr="00CE1DEA" w:rsidRDefault="000754E8" w:rsidP="005746DD">
            <w:pPr>
              <w:spacing w:line="400" w:lineRule="exact"/>
              <w:jc w:val="center"/>
              <w:rPr>
                <w:sz w:val="18"/>
                <w:szCs w:val="18"/>
              </w:rPr>
            </w:pPr>
            <w:r w:rsidRPr="00CE1DEA">
              <w:rPr>
                <w:sz w:val="18"/>
                <w:szCs w:val="18"/>
              </w:rPr>
              <w:t>井盖材质</w:t>
            </w:r>
          </w:p>
        </w:tc>
        <w:tc>
          <w:tcPr>
            <w:tcW w:w="985" w:type="dxa"/>
          </w:tcPr>
          <w:p w14:paraId="4B53CD10" w14:textId="77777777" w:rsidR="000754E8" w:rsidRPr="00CE1DEA" w:rsidRDefault="000754E8" w:rsidP="005746DD">
            <w:pPr>
              <w:spacing w:line="400" w:lineRule="exact"/>
              <w:jc w:val="center"/>
              <w:rPr>
                <w:sz w:val="18"/>
                <w:szCs w:val="18"/>
              </w:rPr>
            </w:pPr>
            <w:r w:rsidRPr="00CE1DEA">
              <w:rPr>
                <w:sz w:val="18"/>
                <w:szCs w:val="18"/>
              </w:rPr>
              <w:t>材料</w:t>
            </w:r>
          </w:p>
        </w:tc>
        <w:tc>
          <w:tcPr>
            <w:tcW w:w="1019" w:type="dxa"/>
          </w:tcPr>
          <w:p w14:paraId="68EEBCC5" w14:textId="77777777" w:rsidR="000754E8" w:rsidRPr="00CE1DEA" w:rsidRDefault="000754E8" w:rsidP="005746DD">
            <w:pPr>
              <w:spacing w:line="400" w:lineRule="exact"/>
              <w:jc w:val="center"/>
              <w:rPr>
                <w:sz w:val="18"/>
                <w:szCs w:val="18"/>
              </w:rPr>
            </w:pPr>
            <w:r w:rsidRPr="00CE1DEA">
              <w:rPr>
                <w:sz w:val="18"/>
                <w:szCs w:val="18"/>
              </w:rPr>
              <w:t>承压等级</w:t>
            </w:r>
          </w:p>
        </w:tc>
        <w:tc>
          <w:tcPr>
            <w:tcW w:w="966" w:type="dxa"/>
          </w:tcPr>
          <w:p w14:paraId="29CCC93B" w14:textId="77777777" w:rsidR="000754E8" w:rsidRPr="00CE1DEA" w:rsidRDefault="000754E8" w:rsidP="005746DD">
            <w:pPr>
              <w:spacing w:line="400" w:lineRule="exact"/>
              <w:jc w:val="center"/>
              <w:rPr>
                <w:sz w:val="18"/>
                <w:szCs w:val="18"/>
              </w:rPr>
            </w:pPr>
            <w:r w:rsidRPr="00CE1DEA">
              <w:rPr>
                <w:sz w:val="18"/>
                <w:szCs w:val="18"/>
              </w:rPr>
              <w:t>井盖厚度（</w:t>
            </w:r>
            <w:r w:rsidRPr="00CE1DEA">
              <w:rPr>
                <w:sz w:val="18"/>
                <w:szCs w:val="18"/>
              </w:rPr>
              <w:t>mm</w:t>
            </w:r>
            <w:r w:rsidRPr="00CE1DEA">
              <w:rPr>
                <w:sz w:val="18"/>
                <w:szCs w:val="18"/>
              </w:rPr>
              <w:t>）</w:t>
            </w:r>
          </w:p>
        </w:tc>
        <w:tc>
          <w:tcPr>
            <w:tcW w:w="1275" w:type="dxa"/>
          </w:tcPr>
          <w:p w14:paraId="305092FC" w14:textId="77777777" w:rsidR="000754E8" w:rsidRPr="00CE1DEA" w:rsidRDefault="000754E8" w:rsidP="005746DD">
            <w:pPr>
              <w:spacing w:line="400" w:lineRule="exact"/>
              <w:jc w:val="center"/>
              <w:rPr>
                <w:sz w:val="18"/>
                <w:szCs w:val="18"/>
              </w:rPr>
            </w:pPr>
            <w:r w:rsidRPr="00CE1DEA">
              <w:rPr>
                <w:sz w:val="18"/>
                <w:szCs w:val="18"/>
              </w:rPr>
              <w:t>井座高度</w:t>
            </w:r>
          </w:p>
          <w:p w14:paraId="1E238A04" w14:textId="77777777" w:rsidR="000754E8" w:rsidRPr="00CE1DEA" w:rsidRDefault="000754E8" w:rsidP="005746DD">
            <w:pPr>
              <w:spacing w:line="400" w:lineRule="exact"/>
              <w:jc w:val="center"/>
              <w:rPr>
                <w:sz w:val="18"/>
                <w:szCs w:val="18"/>
              </w:rPr>
            </w:pPr>
            <w:r w:rsidRPr="00CE1DEA">
              <w:rPr>
                <w:sz w:val="18"/>
                <w:szCs w:val="18"/>
              </w:rPr>
              <w:t>（</w:t>
            </w:r>
            <w:r w:rsidRPr="00CE1DEA">
              <w:rPr>
                <w:sz w:val="18"/>
                <w:szCs w:val="18"/>
              </w:rPr>
              <w:t>mm</w:t>
            </w:r>
            <w:r w:rsidRPr="00CE1DEA">
              <w:rPr>
                <w:sz w:val="18"/>
                <w:szCs w:val="18"/>
              </w:rPr>
              <w:t>）</w:t>
            </w:r>
          </w:p>
        </w:tc>
        <w:tc>
          <w:tcPr>
            <w:tcW w:w="1134" w:type="dxa"/>
          </w:tcPr>
          <w:p w14:paraId="54728555" w14:textId="77777777" w:rsidR="000754E8" w:rsidRPr="00CE1DEA" w:rsidRDefault="000754E8" w:rsidP="005746DD">
            <w:pPr>
              <w:spacing w:line="400" w:lineRule="exact"/>
              <w:jc w:val="center"/>
              <w:rPr>
                <w:sz w:val="18"/>
                <w:szCs w:val="18"/>
              </w:rPr>
            </w:pPr>
            <w:r w:rsidRPr="00CE1DEA">
              <w:rPr>
                <w:sz w:val="18"/>
                <w:szCs w:val="18"/>
              </w:rPr>
              <w:t>嵌入深度（</w:t>
            </w:r>
            <w:r w:rsidRPr="00CE1DEA">
              <w:rPr>
                <w:sz w:val="18"/>
                <w:szCs w:val="18"/>
              </w:rPr>
              <w:t>mm</w:t>
            </w:r>
            <w:r w:rsidRPr="00CE1DEA">
              <w:rPr>
                <w:sz w:val="18"/>
                <w:szCs w:val="18"/>
              </w:rPr>
              <w:t>）</w:t>
            </w:r>
          </w:p>
        </w:tc>
        <w:tc>
          <w:tcPr>
            <w:tcW w:w="1276" w:type="dxa"/>
            <w:tcBorders>
              <w:right w:val="single" w:sz="12" w:space="0" w:color="auto"/>
            </w:tcBorders>
          </w:tcPr>
          <w:p w14:paraId="4871EB77" w14:textId="77777777" w:rsidR="000754E8" w:rsidRPr="00CE1DEA" w:rsidRDefault="000754E8" w:rsidP="005746DD">
            <w:pPr>
              <w:spacing w:line="400" w:lineRule="exact"/>
              <w:jc w:val="center"/>
              <w:rPr>
                <w:sz w:val="18"/>
                <w:szCs w:val="18"/>
              </w:rPr>
            </w:pPr>
            <w:r w:rsidRPr="00CE1DEA">
              <w:rPr>
                <w:sz w:val="18"/>
                <w:szCs w:val="18"/>
              </w:rPr>
              <w:t>支撑面宽度（</w:t>
            </w:r>
            <w:r w:rsidRPr="00CE1DEA">
              <w:rPr>
                <w:sz w:val="18"/>
                <w:szCs w:val="18"/>
              </w:rPr>
              <w:t>mm</w:t>
            </w:r>
            <w:r w:rsidRPr="00CE1DEA">
              <w:rPr>
                <w:sz w:val="18"/>
                <w:szCs w:val="18"/>
              </w:rPr>
              <w:t>）</w:t>
            </w:r>
          </w:p>
        </w:tc>
      </w:tr>
      <w:tr w:rsidR="00CE1DEA" w:rsidRPr="00CE1DEA" w14:paraId="49E9CA17" w14:textId="77777777" w:rsidTr="00EA11CA">
        <w:trPr>
          <w:trHeight w:val="155"/>
          <w:jc w:val="center"/>
        </w:trPr>
        <w:tc>
          <w:tcPr>
            <w:tcW w:w="396" w:type="dxa"/>
            <w:tcBorders>
              <w:left w:val="single" w:sz="12" w:space="0" w:color="auto"/>
            </w:tcBorders>
          </w:tcPr>
          <w:p w14:paraId="535F02E0" w14:textId="77777777" w:rsidR="000754E8" w:rsidRPr="00CE1DEA" w:rsidRDefault="000754E8" w:rsidP="005746DD">
            <w:pPr>
              <w:spacing w:line="400" w:lineRule="exact"/>
              <w:jc w:val="center"/>
              <w:rPr>
                <w:sz w:val="18"/>
                <w:szCs w:val="18"/>
              </w:rPr>
            </w:pPr>
            <w:r w:rsidRPr="00CE1DEA">
              <w:rPr>
                <w:sz w:val="18"/>
                <w:szCs w:val="18"/>
              </w:rPr>
              <w:t>1</w:t>
            </w:r>
          </w:p>
        </w:tc>
        <w:tc>
          <w:tcPr>
            <w:tcW w:w="1029" w:type="dxa"/>
          </w:tcPr>
          <w:p w14:paraId="7EFE2C54" w14:textId="77777777" w:rsidR="000754E8" w:rsidRPr="00CE1DEA" w:rsidRDefault="000754E8" w:rsidP="005746DD">
            <w:pPr>
              <w:spacing w:line="400" w:lineRule="exact"/>
              <w:jc w:val="center"/>
              <w:rPr>
                <w:sz w:val="18"/>
                <w:szCs w:val="18"/>
              </w:rPr>
            </w:pPr>
            <w:r w:rsidRPr="00CE1DEA">
              <w:rPr>
                <w:sz w:val="18"/>
                <w:szCs w:val="18"/>
              </w:rPr>
              <w:t>球墨铸铁</w:t>
            </w:r>
          </w:p>
        </w:tc>
        <w:tc>
          <w:tcPr>
            <w:tcW w:w="985" w:type="dxa"/>
          </w:tcPr>
          <w:p w14:paraId="77F7945D" w14:textId="77777777" w:rsidR="000754E8" w:rsidRPr="00CE1DEA" w:rsidRDefault="000754E8" w:rsidP="005746DD">
            <w:pPr>
              <w:spacing w:line="400" w:lineRule="exact"/>
              <w:jc w:val="center"/>
              <w:rPr>
                <w:sz w:val="18"/>
                <w:szCs w:val="18"/>
              </w:rPr>
            </w:pPr>
            <w:r w:rsidRPr="00CE1DEA">
              <w:rPr>
                <w:sz w:val="18"/>
                <w:szCs w:val="18"/>
              </w:rPr>
              <w:t>QT500-7</w:t>
            </w:r>
          </w:p>
        </w:tc>
        <w:tc>
          <w:tcPr>
            <w:tcW w:w="1019" w:type="dxa"/>
          </w:tcPr>
          <w:p w14:paraId="7003ABBE" w14:textId="77777777" w:rsidR="000754E8" w:rsidRPr="00CE1DEA" w:rsidRDefault="000754E8" w:rsidP="005746DD">
            <w:pPr>
              <w:spacing w:line="400" w:lineRule="exact"/>
              <w:jc w:val="center"/>
              <w:rPr>
                <w:sz w:val="18"/>
                <w:szCs w:val="18"/>
              </w:rPr>
            </w:pPr>
            <w:r w:rsidRPr="00CE1DEA">
              <w:rPr>
                <w:sz w:val="18"/>
                <w:szCs w:val="18"/>
              </w:rPr>
              <w:t>B125</w:t>
            </w:r>
          </w:p>
        </w:tc>
        <w:tc>
          <w:tcPr>
            <w:tcW w:w="966" w:type="dxa"/>
          </w:tcPr>
          <w:p w14:paraId="57E090E2" w14:textId="77777777" w:rsidR="000754E8" w:rsidRPr="00CE1DEA" w:rsidRDefault="000754E8" w:rsidP="005746DD">
            <w:pPr>
              <w:spacing w:line="400" w:lineRule="exact"/>
              <w:jc w:val="center"/>
              <w:rPr>
                <w:sz w:val="18"/>
                <w:szCs w:val="18"/>
              </w:rPr>
            </w:pPr>
            <w:r w:rsidRPr="00CE1DEA">
              <w:rPr>
                <w:sz w:val="18"/>
                <w:szCs w:val="18"/>
              </w:rPr>
              <w:t>≥10 mm</w:t>
            </w:r>
          </w:p>
        </w:tc>
        <w:tc>
          <w:tcPr>
            <w:tcW w:w="1275" w:type="dxa"/>
          </w:tcPr>
          <w:p w14:paraId="5D23077D" w14:textId="77777777" w:rsidR="000754E8" w:rsidRPr="00CE1DEA" w:rsidRDefault="000754E8" w:rsidP="005746DD">
            <w:pPr>
              <w:spacing w:line="400" w:lineRule="exact"/>
              <w:jc w:val="center"/>
              <w:rPr>
                <w:sz w:val="18"/>
                <w:szCs w:val="18"/>
              </w:rPr>
            </w:pPr>
            <w:r w:rsidRPr="00CE1DEA">
              <w:rPr>
                <w:sz w:val="18"/>
                <w:szCs w:val="18"/>
              </w:rPr>
              <w:t>≥100 mm</w:t>
            </w:r>
          </w:p>
        </w:tc>
        <w:tc>
          <w:tcPr>
            <w:tcW w:w="1134" w:type="dxa"/>
          </w:tcPr>
          <w:p w14:paraId="23E33B00" w14:textId="77777777" w:rsidR="000754E8" w:rsidRPr="00CE1DEA" w:rsidRDefault="000754E8" w:rsidP="005746DD">
            <w:pPr>
              <w:spacing w:line="400" w:lineRule="exact"/>
              <w:jc w:val="center"/>
              <w:rPr>
                <w:sz w:val="18"/>
                <w:szCs w:val="18"/>
              </w:rPr>
            </w:pPr>
            <w:r w:rsidRPr="00CE1DEA">
              <w:rPr>
                <w:sz w:val="18"/>
                <w:szCs w:val="18"/>
              </w:rPr>
              <w:t>≥30</w:t>
            </w:r>
          </w:p>
        </w:tc>
        <w:tc>
          <w:tcPr>
            <w:tcW w:w="1276" w:type="dxa"/>
            <w:tcBorders>
              <w:right w:val="single" w:sz="12" w:space="0" w:color="auto"/>
            </w:tcBorders>
          </w:tcPr>
          <w:p w14:paraId="5F5B3AC0" w14:textId="77777777" w:rsidR="000754E8" w:rsidRPr="00CE1DEA" w:rsidRDefault="000754E8" w:rsidP="005746DD">
            <w:pPr>
              <w:spacing w:line="400" w:lineRule="exact"/>
              <w:jc w:val="center"/>
              <w:rPr>
                <w:sz w:val="18"/>
                <w:szCs w:val="18"/>
              </w:rPr>
            </w:pPr>
            <w:r w:rsidRPr="00CE1DEA">
              <w:rPr>
                <w:sz w:val="18"/>
                <w:szCs w:val="18"/>
              </w:rPr>
              <w:t>≥24</w:t>
            </w:r>
          </w:p>
        </w:tc>
      </w:tr>
      <w:tr w:rsidR="00CE1DEA" w:rsidRPr="00CE1DEA" w14:paraId="462AE2DE" w14:textId="77777777" w:rsidTr="00EA11CA">
        <w:trPr>
          <w:trHeight w:val="161"/>
          <w:jc w:val="center"/>
        </w:trPr>
        <w:tc>
          <w:tcPr>
            <w:tcW w:w="396" w:type="dxa"/>
            <w:tcBorders>
              <w:left w:val="single" w:sz="12" w:space="0" w:color="auto"/>
            </w:tcBorders>
          </w:tcPr>
          <w:p w14:paraId="28FAB53D" w14:textId="77777777" w:rsidR="000754E8" w:rsidRPr="00CE1DEA" w:rsidRDefault="000754E8" w:rsidP="005746DD">
            <w:pPr>
              <w:spacing w:line="400" w:lineRule="exact"/>
              <w:jc w:val="center"/>
              <w:rPr>
                <w:sz w:val="18"/>
                <w:szCs w:val="18"/>
              </w:rPr>
            </w:pPr>
            <w:r w:rsidRPr="00CE1DEA">
              <w:rPr>
                <w:sz w:val="18"/>
                <w:szCs w:val="18"/>
              </w:rPr>
              <w:t>2</w:t>
            </w:r>
          </w:p>
        </w:tc>
        <w:tc>
          <w:tcPr>
            <w:tcW w:w="1029" w:type="dxa"/>
          </w:tcPr>
          <w:p w14:paraId="3507B9AE" w14:textId="77777777" w:rsidR="000754E8" w:rsidRPr="00CE1DEA" w:rsidRDefault="000754E8" w:rsidP="005746DD">
            <w:pPr>
              <w:spacing w:line="400" w:lineRule="exact"/>
              <w:jc w:val="center"/>
              <w:rPr>
                <w:sz w:val="18"/>
                <w:szCs w:val="18"/>
              </w:rPr>
            </w:pPr>
            <w:r w:rsidRPr="00CE1DEA">
              <w:rPr>
                <w:sz w:val="18"/>
                <w:szCs w:val="18"/>
              </w:rPr>
              <w:t>球墨铸铁</w:t>
            </w:r>
          </w:p>
        </w:tc>
        <w:tc>
          <w:tcPr>
            <w:tcW w:w="985" w:type="dxa"/>
          </w:tcPr>
          <w:p w14:paraId="046B1DDC" w14:textId="77777777" w:rsidR="000754E8" w:rsidRPr="00CE1DEA" w:rsidRDefault="000754E8" w:rsidP="005746DD">
            <w:pPr>
              <w:spacing w:line="400" w:lineRule="exact"/>
              <w:jc w:val="center"/>
              <w:rPr>
                <w:sz w:val="18"/>
                <w:szCs w:val="18"/>
              </w:rPr>
            </w:pPr>
            <w:r w:rsidRPr="00CE1DEA">
              <w:rPr>
                <w:sz w:val="18"/>
                <w:szCs w:val="18"/>
              </w:rPr>
              <w:t>QT500-7</w:t>
            </w:r>
          </w:p>
        </w:tc>
        <w:tc>
          <w:tcPr>
            <w:tcW w:w="1019" w:type="dxa"/>
          </w:tcPr>
          <w:p w14:paraId="1C6525A4" w14:textId="77777777" w:rsidR="000754E8" w:rsidRPr="00CE1DEA" w:rsidRDefault="000754E8" w:rsidP="005746DD">
            <w:pPr>
              <w:spacing w:line="400" w:lineRule="exact"/>
              <w:jc w:val="center"/>
              <w:rPr>
                <w:sz w:val="18"/>
                <w:szCs w:val="18"/>
              </w:rPr>
            </w:pPr>
            <w:r w:rsidRPr="00CE1DEA">
              <w:rPr>
                <w:sz w:val="18"/>
                <w:szCs w:val="18"/>
              </w:rPr>
              <w:t xml:space="preserve">D400 </w:t>
            </w:r>
          </w:p>
        </w:tc>
        <w:tc>
          <w:tcPr>
            <w:tcW w:w="966" w:type="dxa"/>
          </w:tcPr>
          <w:p w14:paraId="6F61B833" w14:textId="77777777" w:rsidR="000754E8" w:rsidRPr="00CE1DEA" w:rsidRDefault="000754E8" w:rsidP="005746DD">
            <w:pPr>
              <w:spacing w:line="400" w:lineRule="exact"/>
              <w:jc w:val="center"/>
              <w:rPr>
                <w:sz w:val="18"/>
                <w:szCs w:val="18"/>
              </w:rPr>
            </w:pPr>
            <w:r w:rsidRPr="00CE1DEA">
              <w:rPr>
                <w:sz w:val="18"/>
                <w:szCs w:val="18"/>
              </w:rPr>
              <w:t>≥10 mm</w:t>
            </w:r>
          </w:p>
        </w:tc>
        <w:tc>
          <w:tcPr>
            <w:tcW w:w="1275" w:type="dxa"/>
          </w:tcPr>
          <w:p w14:paraId="12E48281" w14:textId="77777777" w:rsidR="000754E8" w:rsidRPr="00CE1DEA" w:rsidRDefault="000754E8" w:rsidP="005746DD">
            <w:pPr>
              <w:spacing w:line="400" w:lineRule="exact"/>
              <w:jc w:val="center"/>
              <w:rPr>
                <w:sz w:val="18"/>
                <w:szCs w:val="18"/>
              </w:rPr>
            </w:pPr>
            <w:r w:rsidRPr="00CE1DEA">
              <w:rPr>
                <w:sz w:val="18"/>
                <w:szCs w:val="18"/>
              </w:rPr>
              <w:t>≥100 mm</w:t>
            </w:r>
          </w:p>
        </w:tc>
        <w:tc>
          <w:tcPr>
            <w:tcW w:w="1134" w:type="dxa"/>
          </w:tcPr>
          <w:p w14:paraId="636F39A5" w14:textId="77777777" w:rsidR="000754E8" w:rsidRPr="00CE1DEA" w:rsidRDefault="000754E8" w:rsidP="005746DD">
            <w:pPr>
              <w:spacing w:line="400" w:lineRule="exact"/>
              <w:jc w:val="center"/>
              <w:rPr>
                <w:sz w:val="18"/>
                <w:szCs w:val="18"/>
              </w:rPr>
            </w:pPr>
            <w:r w:rsidRPr="00CE1DEA">
              <w:rPr>
                <w:sz w:val="18"/>
                <w:szCs w:val="18"/>
              </w:rPr>
              <w:t>≥50</w:t>
            </w:r>
          </w:p>
        </w:tc>
        <w:tc>
          <w:tcPr>
            <w:tcW w:w="1276" w:type="dxa"/>
            <w:tcBorders>
              <w:right w:val="single" w:sz="12" w:space="0" w:color="auto"/>
            </w:tcBorders>
          </w:tcPr>
          <w:p w14:paraId="3D036448" w14:textId="77777777" w:rsidR="000754E8" w:rsidRPr="00CE1DEA" w:rsidRDefault="000754E8" w:rsidP="005746DD">
            <w:pPr>
              <w:spacing w:line="400" w:lineRule="exact"/>
              <w:jc w:val="center"/>
              <w:rPr>
                <w:sz w:val="18"/>
                <w:szCs w:val="18"/>
              </w:rPr>
            </w:pPr>
            <w:r w:rsidRPr="00CE1DEA">
              <w:rPr>
                <w:sz w:val="18"/>
                <w:szCs w:val="18"/>
              </w:rPr>
              <w:t>≥24</w:t>
            </w:r>
          </w:p>
        </w:tc>
      </w:tr>
      <w:tr w:rsidR="00CE1DEA" w:rsidRPr="00CE1DEA" w14:paraId="6AC50503" w14:textId="77777777" w:rsidTr="00EA11CA">
        <w:trPr>
          <w:trHeight w:val="155"/>
          <w:jc w:val="center"/>
        </w:trPr>
        <w:tc>
          <w:tcPr>
            <w:tcW w:w="396" w:type="dxa"/>
            <w:tcBorders>
              <w:left w:val="single" w:sz="12" w:space="0" w:color="auto"/>
            </w:tcBorders>
          </w:tcPr>
          <w:p w14:paraId="764E27C7" w14:textId="77777777" w:rsidR="000754E8" w:rsidRPr="00CE1DEA" w:rsidRDefault="000754E8" w:rsidP="005746DD">
            <w:pPr>
              <w:spacing w:line="400" w:lineRule="exact"/>
              <w:jc w:val="center"/>
              <w:rPr>
                <w:sz w:val="18"/>
                <w:szCs w:val="18"/>
              </w:rPr>
            </w:pPr>
            <w:r w:rsidRPr="00CE1DEA">
              <w:rPr>
                <w:sz w:val="18"/>
                <w:szCs w:val="18"/>
              </w:rPr>
              <w:t>3</w:t>
            </w:r>
          </w:p>
        </w:tc>
        <w:tc>
          <w:tcPr>
            <w:tcW w:w="1029" w:type="dxa"/>
          </w:tcPr>
          <w:p w14:paraId="2F58E1EC" w14:textId="77777777" w:rsidR="000754E8" w:rsidRPr="00CE1DEA" w:rsidRDefault="000754E8" w:rsidP="005746DD">
            <w:pPr>
              <w:spacing w:line="400" w:lineRule="exact"/>
              <w:jc w:val="center"/>
              <w:rPr>
                <w:sz w:val="18"/>
                <w:szCs w:val="18"/>
              </w:rPr>
            </w:pPr>
            <w:r w:rsidRPr="00CE1DEA">
              <w:rPr>
                <w:sz w:val="18"/>
                <w:szCs w:val="18"/>
              </w:rPr>
              <w:t>球墨铸铁</w:t>
            </w:r>
          </w:p>
        </w:tc>
        <w:tc>
          <w:tcPr>
            <w:tcW w:w="985" w:type="dxa"/>
          </w:tcPr>
          <w:p w14:paraId="7FDFF279" w14:textId="77777777" w:rsidR="000754E8" w:rsidRPr="00CE1DEA" w:rsidRDefault="000754E8" w:rsidP="005746DD">
            <w:pPr>
              <w:spacing w:line="400" w:lineRule="exact"/>
              <w:jc w:val="center"/>
              <w:rPr>
                <w:sz w:val="18"/>
                <w:szCs w:val="18"/>
              </w:rPr>
            </w:pPr>
            <w:r w:rsidRPr="00CE1DEA">
              <w:rPr>
                <w:sz w:val="18"/>
                <w:szCs w:val="18"/>
              </w:rPr>
              <w:t>QT500-7</w:t>
            </w:r>
          </w:p>
        </w:tc>
        <w:tc>
          <w:tcPr>
            <w:tcW w:w="1019" w:type="dxa"/>
          </w:tcPr>
          <w:p w14:paraId="4D6600B2" w14:textId="77777777" w:rsidR="000754E8" w:rsidRPr="00CE1DEA" w:rsidRDefault="000754E8" w:rsidP="005746DD">
            <w:pPr>
              <w:spacing w:line="400" w:lineRule="exact"/>
              <w:jc w:val="center"/>
              <w:rPr>
                <w:sz w:val="18"/>
                <w:szCs w:val="18"/>
              </w:rPr>
            </w:pPr>
            <w:r w:rsidRPr="00CE1DEA">
              <w:rPr>
                <w:sz w:val="18"/>
                <w:szCs w:val="18"/>
              </w:rPr>
              <w:t xml:space="preserve">E600 </w:t>
            </w:r>
          </w:p>
        </w:tc>
        <w:tc>
          <w:tcPr>
            <w:tcW w:w="966" w:type="dxa"/>
          </w:tcPr>
          <w:p w14:paraId="5D358680" w14:textId="77777777" w:rsidR="000754E8" w:rsidRPr="00CE1DEA" w:rsidRDefault="000754E8" w:rsidP="005746DD">
            <w:pPr>
              <w:spacing w:line="400" w:lineRule="exact"/>
              <w:jc w:val="center"/>
              <w:rPr>
                <w:sz w:val="18"/>
                <w:szCs w:val="18"/>
              </w:rPr>
            </w:pPr>
            <w:r w:rsidRPr="00CE1DEA">
              <w:rPr>
                <w:sz w:val="18"/>
                <w:szCs w:val="18"/>
              </w:rPr>
              <w:t>≥10 mm</w:t>
            </w:r>
          </w:p>
        </w:tc>
        <w:tc>
          <w:tcPr>
            <w:tcW w:w="1275" w:type="dxa"/>
          </w:tcPr>
          <w:p w14:paraId="6975D488" w14:textId="77777777" w:rsidR="000754E8" w:rsidRPr="00CE1DEA" w:rsidRDefault="000754E8" w:rsidP="005746DD">
            <w:pPr>
              <w:spacing w:line="400" w:lineRule="exact"/>
              <w:jc w:val="center"/>
              <w:rPr>
                <w:sz w:val="18"/>
                <w:szCs w:val="18"/>
              </w:rPr>
            </w:pPr>
            <w:r w:rsidRPr="00CE1DEA">
              <w:rPr>
                <w:sz w:val="18"/>
                <w:szCs w:val="18"/>
              </w:rPr>
              <w:t>≥100 mm</w:t>
            </w:r>
          </w:p>
        </w:tc>
        <w:tc>
          <w:tcPr>
            <w:tcW w:w="1134" w:type="dxa"/>
          </w:tcPr>
          <w:p w14:paraId="68676528" w14:textId="77777777" w:rsidR="000754E8" w:rsidRPr="00CE1DEA" w:rsidRDefault="000754E8" w:rsidP="005746DD">
            <w:pPr>
              <w:spacing w:line="400" w:lineRule="exact"/>
              <w:jc w:val="center"/>
              <w:rPr>
                <w:sz w:val="18"/>
                <w:szCs w:val="18"/>
              </w:rPr>
            </w:pPr>
            <w:r w:rsidRPr="00CE1DEA">
              <w:rPr>
                <w:sz w:val="18"/>
                <w:szCs w:val="18"/>
              </w:rPr>
              <w:t>≥50</w:t>
            </w:r>
          </w:p>
        </w:tc>
        <w:tc>
          <w:tcPr>
            <w:tcW w:w="1276" w:type="dxa"/>
            <w:tcBorders>
              <w:right w:val="single" w:sz="12" w:space="0" w:color="auto"/>
            </w:tcBorders>
          </w:tcPr>
          <w:p w14:paraId="61A0A41E" w14:textId="77777777" w:rsidR="000754E8" w:rsidRPr="00CE1DEA" w:rsidRDefault="000754E8" w:rsidP="005746DD">
            <w:pPr>
              <w:spacing w:line="400" w:lineRule="exact"/>
              <w:jc w:val="center"/>
              <w:rPr>
                <w:sz w:val="18"/>
                <w:szCs w:val="18"/>
              </w:rPr>
            </w:pPr>
            <w:r w:rsidRPr="00CE1DEA">
              <w:rPr>
                <w:sz w:val="18"/>
                <w:szCs w:val="18"/>
              </w:rPr>
              <w:t>≥24</w:t>
            </w:r>
          </w:p>
        </w:tc>
      </w:tr>
    </w:tbl>
    <w:p w14:paraId="235E366F" w14:textId="77777777" w:rsidR="00B67CFD" w:rsidRPr="007A0111" w:rsidRDefault="00127880" w:rsidP="00AB0C11">
      <w:pPr>
        <w:pStyle w:val="aff1"/>
        <w:spacing w:afterLines="0" w:after="0" w:line="360" w:lineRule="auto"/>
        <w:jc w:val="both"/>
        <w:outlineLvl w:val="3"/>
      </w:pPr>
      <w:r w:rsidRPr="007A0111">
        <w:rPr>
          <w:rFonts w:hint="eastAsia"/>
        </w:rPr>
        <w:t>5.</w:t>
      </w:r>
      <w:r w:rsidR="00B67CFD" w:rsidRPr="007A0111">
        <w:rPr>
          <w:rFonts w:hint="eastAsia"/>
        </w:rPr>
        <w:t xml:space="preserve">2.3 </w:t>
      </w:r>
      <w:r w:rsidR="00B67CFD" w:rsidRPr="00DF56FC">
        <w:rPr>
          <w:rFonts w:asciiTheme="minorEastAsia" w:eastAsiaTheme="minorEastAsia" w:hAnsiTheme="minorEastAsia" w:hint="eastAsia"/>
        </w:rPr>
        <w:t>井</w:t>
      </w:r>
      <w:r w:rsidR="00124B65" w:rsidRPr="00DF56FC">
        <w:rPr>
          <w:rFonts w:asciiTheme="minorEastAsia" w:eastAsiaTheme="minorEastAsia" w:hAnsiTheme="minorEastAsia" w:hint="eastAsia"/>
        </w:rPr>
        <w:t>盖</w:t>
      </w:r>
      <w:r w:rsidR="00366EAA" w:rsidRPr="00DF56FC">
        <w:rPr>
          <w:rFonts w:asciiTheme="minorEastAsia" w:eastAsiaTheme="minorEastAsia" w:hAnsiTheme="minorEastAsia" w:hint="eastAsia"/>
        </w:rPr>
        <w:t>中心</w:t>
      </w:r>
      <w:r w:rsidR="00124B65" w:rsidRPr="00DF56FC">
        <w:rPr>
          <w:rFonts w:asciiTheme="minorEastAsia" w:eastAsiaTheme="minorEastAsia" w:hAnsiTheme="minorEastAsia" w:hint="eastAsia"/>
        </w:rPr>
        <w:t>厚度</w:t>
      </w:r>
      <w:r w:rsidR="00366EAA" w:rsidRPr="00DF56FC">
        <w:rPr>
          <w:rFonts w:asciiTheme="minorEastAsia" w:eastAsiaTheme="minorEastAsia" w:hAnsiTheme="minorEastAsia" w:hint="eastAsia"/>
        </w:rPr>
        <w:t>（不包括突起花纹）</w:t>
      </w:r>
      <w:r w:rsidR="00124B65" w:rsidRPr="00DF56FC">
        <w:rPr>
          <w:rFonts w:asciiTheme="minorEastAsia" w:eastAsiaTheme="minorEastAsia" w:hAnsiTheme="minorEastAsia" w:hint="eastAsia"/>
        </w:rPr>
        <w:t>应不小于</w:t>
      </w:r>
      <w:r w:rsidR="00124B65" w:rsidRPr="00CE1DEA">
        <w:rPr>
          <w:rFonts w:ascii="Times New Roman" w:eastAsia="宋体"/>
          <w:kern w:val="2"/>
        </w:rPr>
        <w:t>10mm</w:t>
      </w:r>
      <w:r w:rsidR="00B67CFD" w:rsidRPr="00DF56FC">
        <w:rPr>
          <w:rFonts w:asciiTheme="minorEastAsia" w:eastAsiaTheme="minorEastAsia" w:hAnsiTheme="minorEastAsia" w:hint="eastAsia"/>
        </w:rPr>
        <w:t>，井座高度不应小于</w:t>
      </w:r>
      <w:r w:rsidR="00B67CFD" w:rsidRPr="00CE1DEA">
        <w:rPr>
          <w:rFonts w:ascii="Times New Roman" w:eastAsia="宋体"/>
          <w:kern w:val="2"/>
        </w:rPr>
        <w:t>100mm</w:t>
      </w:r>
      <w:r w:rsidR="00B67CFD" w:rsidRPr="00DF56FC">
        <w:rPr>
          <w:rFonts w:asciiTheme="minorEastAsia" w:eastAsiaTheme="minorEastAsia" w:hAnsiTheme="minorEastAsia" w:hint="eastAsia"/>
        </w:rPr>
        <w:t>。</w:t>
      </w:r>
    </w:p>
    <w:p w14:paraId="705AFAFE" w14:textId="02051D82" w:rsidR="00B67CFD" w:rsidRPr="007A0111" w:rsidRDefault="00127880" w:rsidP="00AB0C11">
      <w:pPr>
        <w:pStyle w:val="aff1"/>
        <w:spacing w:beforeLines="0" w:before="0" w:afterLines="0" w:after="0" w:line="360" w:lineRule="auto"/>
        <w:jc w:val="both"/>
        <w:outlineLvl w:val="3"/>
      </w:pPr>
      <w:r w:rsidRPr="007A0111">
        <w:rPr>
          <w:rFonts w:hint="eastAsia"/>
        </w:rPr>
        <w:t>5.</w:t>
      </w:r>
      <w:r w:rsidR="00B67CFD" w:rsidRPr="007A0111">
        <w:rPr>
          <w:rFonts w:hint="eastAsia"/>
        </w:rPr>
        <w:t xml:space="preserve">2.4 </w:t>
      </w:r>
      <w:r w:rsidR="00B67CFD" w:rsidRPr="00DF56FC">
        <w:rPr>
          <w:rFonts w:asciiTheme="minorEastAsia" w:eastAsiaTheme="minorEastAsia" w:hAnsiTheme="minorEastAsia" w:hint="eastAsia"/>
        </w:rPr>
        <w:t>检查井盖外表面应光洁，花纹、标记及字标清晰无缺损</w:t>
      </w:r>
      <w:r w:rsidR="00EA7F3F">
        <w:rPr>
          <w:rFonts w:asciiTheme="minorEastAsia" w:eastAsiaTheme="minorEastAsia" w:hAnsiTheme="minorEastAsia" w:hint="eastAsia"/>
        </w:rPr>
        <w:t>、</w:t>
      </w:r>
      <w:r w:rsidR="00B67CFD" w:rsidRPr="00DF56FC">
        <w:rPr>
          <w:rFonts w:asciiTheme="minorEastAsia" w:eastAsiaTheme="minorEastAsia" w:hAnsiTheme="minorEastAsia" w:hint="eastAsia"/>
        </w:rPr>
        <w:t>无多余部分、无毛刺、无锋利边缘、无曲翘变形、无缩瘪、无龟裂，不得有裂纹或影响产品性能的冷隔、鼓包、砂眼等缺陷，不得补焊。</w:t>
      </w:r>
    </w:p>
    <w:p w14:paraId="6D5BC4BA" w14:textId="77777777" w:rsidR="00B67CFD" w:rsidRPr="007A0111" w:rsidRDefault="00127880" w:rsidP="00AB0C11">
      <w:pPr>
        <w:pStyle w:val="aff1"/>
        <w:spacing w:beforeLines="0" w:before="0" w:afterLines="0" w:after="0" w:line="360" w:lineRule="auto"/>
        <w:jc w:val="both"/>
        <w:outlineLvl w:val="3"/>
      </w:pPr>
      <w:r w:rsidRPr="007A0111">
        <w:rPr>
          <w:rFonts w:hint="eastAsia"/>
        </w:rPr>
        <w:t>5.</w:t>
      </w:r>
      <w:r w:rsidR="00B67CFD" w:rsidRPr="007A0111">
        <w:rPr>
          <w:rFonts w:hint="eastAsia"/>
        </w:rPr>
        <w:t xml:space="preserve">2.5 </w:t>
      </w:r>
      <w:r w:rsidR="00427858" w:rsidRPr="00DF56FC">
        <w:rPr>
          <w:rFonts w:asciiTheme="minorEastAsia" w:eastAsiaTheme="minorEastAsia" w:hAnsiTheme="minorEastAsia" w:hint="eastAsia"/>
        </w:rPr>
        <w:t>井盖</w:t>
      </w:r>
      <w:r w:rsidR="00B67CFD" w:rsidRPr="00DF56FC">
        <w:rPr>
          <w:rFonts w:asciiTheme="minorEastAsia" w:eastAsiaTheme="minorEastAsia" w:hAnsiTheme="minorEastAsia" w:hint="eastAsia"/>
        </w:rPr>
        <w:t>与</w:t>
      </w:r>
      <w:r w:rsidR="00427858" w:rsidRPr="00DF56FC">
        <w:rPr>
          <w:rFonts w:asciiTheme="minorEastAsia" w:eastAsiaTheme="minorEastAsia" w:hAnsiTheme="minorEastAsia" w:hint="eastAsia"/>
        </w:rPr>
        <w:t>井座</w:t>
      </w:r>
      <w:r w:rsidR="00B67CFD" w:rsidRPr="00DF56FC">
        <w:rPr>
          <w:rFonts w:asciiTheme="minorEastAsia" w:eastAsiaTheme="minorEastAsia" w:hAnsiTheme="minorEastAsia" w:hint="eastAsia"/>
        </w:rPr>
        <w:t>闭合后，顶部应平齐，盖接触面、</w:t>
      </w:r>
      <w:r w:rsidR="00427858" w:rsidRPr="00DF56FC">
        <w:rPr>
          <w:rFonts w:asciiTheme="minorEastAsia" w:eastAsiaTheme="minorEastAsia" w:hAnsiTheme="minorEastAsia" w:hint="eastAsia"/>
        </w:rPr>
        <w:t>座</w:t>
      </w:r>
      <w:r w:rsidR="008F7159" w:rsidRPr="00DF56FC">
        <w:rPr>
          <w:rFonts w:asciiTheme="minorEastAsia" w:eastAsiaTheme="minorEastAsia" w:hAnsiTheme="minorEastAsia" w:hint="eastAsia"/>
        </w:rPr>
        <w:t>支撑</w:t>
      </w:r>
      <w:r w:rsidR="00B67CFD" w:rsidRPr="00DF56FC">
        <w:rPr>
          <w:rFonts w:asciiTheme="minorEastAsia" w:eastAsiaTheme="minorEastAsia" w:hAnsiTheme="minorEastAsia" w:hint="eastAsia"/>
        </w:rPr>
        <w:t>面以及防震响橡胶垫圈表面应平整、光滑。球墨铸铁</w:t>
      </w:r>
      <w:r w:rsidR="00427858" w:rsidRPr="00DF56FC">
        <w:rPr>
          <w:rFonts w:asciiTheme="minorEastAsia" w:eastAsiaTheme="minorEastAsia" w:hAnsiTheme="minorEastAsia" w:hint="eastAsia"/>
        </w:rPr>
        <w:t>井盖</w:t>
      </w:r>
      <w:r w:rsidR="00B67CFD" w:rsidRPr="00DF56FC">
        <w:rPr>
          <w:rFonts w:asciiTheme="minorEastAsia" w:eastAsiaTheme="minorEastAsia" w:hAnsiTheme="minorEastAsia" w:hint="eastAsia"/>
        </w:rPr>
        <w:t>与</w:t>
      </w:r>
      <w:r w:rsidR="00427858" w:rsidRPr="00DF56FC">
        <w:rPr>
          <w:rFonts w:asciiTheme="minorEastAsia" w:eastAsiaTheme="minorEastAsia" w:hAnsiTheme="minorEastAsia" w:hint="eastAsia"/>
        </w:rPr>
        <w:t>井座</w:t>
      </w:r>
      <w:r w:rsidR="00B67CFD" w:rsidRPr="00DF56FC">
        <w:rPr>
          <w:rFonts w:asciiTheme="minorEastAsia" w:eastAsiaTheme="minorEastAsia" w:hAnsiTheme="minorEastAsia" w:hint="eastAsia"/>
        </w:rPr>
        <w:t>应为相同牌号的材料和铸造工艺制造。</w:t>
      </w:r>
    </w:p>
    <w:p w14:paraId="7497077B" w14:textId="1D11F68A" w:rsidR="00B67CFD" w:rsidRPr="00DF56FC" w:rsidRDefault="00127880" w:rsidP="00AB0C11">
      <w:pPr>
        <w:pStyle w:val="aff1"/>
        <w:spacing w:beforeLines="0" w:before="0" w:afterLines="0" w:after="0" w:line="360" w:lineRule="auto"/>
        <w:jc w:val="both"/>
        <w:outlineLvl w:val="3"/>
        <w:rPr>
          <w:rFonts w:asciiTheme="minorEastAsia" w:eastAsiaTheme="minorEastAsia" w:hAnsiTheme="minorEastAsia"/>
        </w:rPr>
      </w:pPr>
      <w:r w:rsidRPr="007A0111">
        <w:rPr>
          <w:rFonts w:hint="eastAsia"/>
        </w:rPr>
        <w:t>5.</w:t>
      </w:r>
      <w:r w:rsidR="00B67CFD" w:rsidRPr="007A0111">
        <w:rPr>
          <w:rFonts w:hint="eastAsia"/>
        </w:rPr>
        <w:t xml:space="preserve">2.6 </w:t>
      </w:r>
      <w:r w:rsidR="00B67CFD" w:rsidRPr="00DF56FC">
        <w:rPr>
          <w:rFonts w:asciiTheme="minorEastAsia" w:eastAsiaTheme="minorEastAsia" w:hAnsiTheme="minorEastAsia" w:hint="eastAsia"/>
        </w:rPr>
        <w:t>井盖表面应经过喷涂防锈环氧树脂或沥青漆等防锈处理。</w:t>
      </w:r>
      <w:r w:rsidR="00FE3176" w:rsidRPr="00DF56FC">
        <w:rPr>
          <w:rFonts w:asciiTheme="minorEastAsia" w:eastAsiaTheme="minorEastAsia" w:hAnsiTheme="minorEastAsia" w:hint="eastAsia"/>
        </w:rPr>
        <w:t>防锈等级应</w:t>
      </w:r>
      <w:r w:rsidR="00B67499" w:rsidRPr="00DF56FC">
        <w:rPr>
          <w:rFonts w:asciiTheme="minorEastAsia" w:eastAsiaTheme="minorEastAsia" w:hAnsiTheme="minorEastAsia" w:hint="eastAsia"/>
        </w:rPr>
        <w:t>符合</w:t>
      </w:r>
      <w:r w:rsidR="00FE3176" w:rsidRPr="00DF56FC">
        <w:rPr>
          <w:rFonts w:asciiTheme="minorEastAsia" w:eastAsiaTheme="minorEastAsia" w:hAnsiTheme="minorEastAsia" w:hint="eastAsia"/>
        </w:rPr>
        <w:t>《检查井盖》（</w:t>
      </w:r>
      <w:r w:rsidR="00FE3176" w:rsidRPr="00CE1DEA">
        <w:rPr>
          <w:rFonts w:ascii="Times New Roman" w:eastAsia="宋体"/>
          <w:kern w:val="2"/>
        </w:rPr>
        <w:t>GB</w:t>
      </w:r>
      <w:r w:rsidR="00934441" w:rsidRPr="00CE1DEA">
        <w:rPr>
          <w:rFonts w:ascii="Times New Roman" w:eastAsia="宋体"/>
          <w:kern w:val="2"/>
        </w:rPr>
        <w:t xml:space="preserve"> </w:t>
      </w:r>
      <w:r w:rsidR="00FE3176" w:rsidRPr="00CE1DEA">
        <w:rPr>
          <w:rFonts w:ascii="Times New Roman" w:eastAsia="宋体"/>
          <w:kern w:val="2"/>
        </w:rPr>
        <w:t>23858</w:t>
      </w:r>
      <w:r w:rsidR="00FE3176" w:rsidRPr="00DF56FC">
        <w:rPr>
          <w:rFonts w:asciiTheme="minorEastAsia" w:eastAsiaTheme="minorEastAsia" w:hAnsiTheme="minorEastAsia" w:hint="eastAsia"/>
        </w:rPr>
        <w:t>）</w:t>
      </w:r>
      <w:r w:rsidR="00B67499" w:rsidRPr="00DF56FC">
        <w:rPr>
          <w:rFonts w:asciiTheme="minorEastAsia" w:eastAsiaTheme="minorEastAsia" w:hAnsiTheme="minorEastAsia" w:hint="eastAsia"/>
        </w:rPr>
        <w:t>要求</w:t>
      </w:r>
      <w:r w:rsidR="00FE3176" w:rsidRPr="00DF56FC">
        <w:rPr>
          <w:rFonts w:asciiTheme="minorEastAsia" w:eastAsiaTheme="minorEastAsia" w:hAnsiTheme="minorEastAsia" w:hint="eastAsia"/>
        </w:rPr>
        <w:t>。</w:t>
      </w:r>
    </w:p>
    <w:p w14:paraId="6106F9E2" w14:textId="77777777" w:rsidR="00A07472" w:rsidRPr="00DF56FC" w:rsidRDefault="00A07472" w:rsidP="00DF56FC">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功能要求</w:t>
      </w:r>
    </w:p>
    <w:p w14:paraId="63AD4B36" w14:textId="77777777" w:rsidR="006958A2" w:rsidRPr="007A0111" w:rsidRDefault="00127880" w:rsidP="00AB0C11">
      <w:pPr>
        <w:pStyle w:val="aff1"/>
        <w:spacing w:beforeLines="0" w:before="0" w:afterLines="0" w:after="0" w:line="360" w:lineRule="auto"/>
        <w:jc w:val="both"/>
        <w:outlineLvl w:val="3"/>
      </w:pPr>
      <w:r w:rsidRPr="007A0111">
        <w:rPr>
          <w:rFonts w:hint="eastAsia"/>
        </w:rPr>
        <w:t>5.</w:t>
      </w:r>
      <w:r w:rsidRPr="007A0111">
        <w:t>3</w:t>
      </w:r>
      <w:r w:rsidRPr="007A0111">
        <w:rPr>
          <w:rFonts w:hint="eastAsia"/>
        </w:rPr>
        <w:t>.</w:t>
      </w:r>
      <w:r w:rsidR="00A07472" w:rsidRPr="007A0111">
        <w:rPr>
          <w:rFonts w:hint="eastAsia"/>
        </w:rPr>
        <w:t>1</w:t>
      </w:r>
      <w:r w:rsidR="005A4782" w:rsidRPr="007A0111">
        <w:rPr>
          <w:rFonts w:hint="eastAsia"/>
        </w:rPr>
        <w:t xml:space="preserve"> </w:t>
      </w:r>
      <w:r w:rsidR="00DF56FC">
        <w:t xml:space="preserve"> </w:t>
      </w:r>
      <w:r w:rsidR="003221CD" w:rsidRPr="00DF56FC">
        <w:rPr>
          <w:rFonts w:asciiTheme="minorEastAsia" w:eastAsiaTheme="minorEastAsia" w:hAnsiTheme="minorEastAsia" w:hint="eastAsia"/>
        </w:rPr>
        <w:t>检查井盖</w:t>
      </w:r>
      <w:r w:rsidR="00132E5A" w:rsidRPr="00DF56FC">
        <w:rPr>
          <w:rFonts w:asciiTheme="minorEastAsia" w:eastAsiaTheme="minorEastAsia" w:hAnsiTheme="minorEastAsia" w:hint="eastAsia"/>
        </w:rPr>
        <w:t>应</w:t>
      </w:r>
      <w:r w:rsidR="006958A2" w:rsidRPr="00DF56FC">
        <w:rPr>
          <w:rFonts w:asciiTheme="minorEastAsia" w:eastAsiaTheme="minorEastAsia" w:hAnsiTheme="minorEastAsia" w:hint="eastAsia"/>
        </w:rPr>
        <w:t>具备</w:t>
      </w:r>
      <w:r w:rsidR="00FE3176" w:rsidRPr="00DF56FC">
        <w:rPr>
          <w:rFonts w:asciiTheme="minorEastAsia" w:eastAsiaTheme="minorEastAsia" w:hAnsiTheme="minorEastAsia"/>
        </w:rPr>
        <w:t>包括</w:t>
      </w:r>
      <w:r w:rsidR="003221CD" w:rsidRPr="00DF56FC">
        <w:rPr>
          <w:rFonts w:asciiTheme="minorEastAsia" w:eastAsiaTheme="minorEastAsia" w:hAnsiTheme="minorEastAsia" w:hint="eastAsia"/>
        </w:rPr>
        <w:t>防盗、防坠落、防滑、防位移、防噪声、易开启</w:t>
      </w:r>
      <w:r w:rsidR="006958A2" w:rsidRPr="00DF56FC">
        <w:rPr>
          <w:rFonts w:asciiTheme="minorEastAsia" w:eastAsiaTheme="minorEastAsia" w:hAnsiTheme="minorEastAsia" w:hint="eastAsia"/>
        </w:rPr>
        <w:t>等</w:t>
      </w:r>
      <w:r w:rsidR="00132E5A" w:rsidRPr="00DF56FC">
        <w:rPr>
          <w:rFonts w:asciiTheme="minorEastAsia" w:eastAsiaTheme="minorEastAsia" w:hAnsiTheme="minorEastAsia" w:hint="eastAsia"/>
        </w:rPr>
        <w:t>多种</w:t>
      </w:r>
      <w:r w:rsidR="006958A2" w:rsidRPr="00DF56FC">
        <w:rPr>
          <w:rFonts w:asciiTheme="minorEastAsia" w:eastAsiaTheme="minorEastAsia" w:hAnsiTheme="minorEastAsia" w:hint="eastAsia"/>
        </w:rPr>
        <w:t>功能</w:t>
      </w:r>
      <w:r w:rsidR="003221CD" w:rsidRPr="00DF56FC">
        <w:rPr>
          <w:rFonts w:asciiTheme="minorEastAsia" w:eastAsiaTheme="minorEastAsia" w:hAnsiTheme="minorEastAsia" w:hint="eastAsia"/>
        </w:rPr>
        <w:t>要求</w:t>
      </w:r>
      <w:r w:rsidR="006958A2" w:rsidRPr="00DF56FC">
        <w:rPr>
          <w:rFonts w:asciiTheme="minorEastAsia" w:eastAsiaTheme="minorEastAsia" w:hAnsiTheme="minorEastAsia" w:hint="eastAsia"/>
        </w:rPr>
        <w:t>。</w:t>
      </w:r>
    </w:p>
    <w:p w14:paraId="0A2B36FB" w14:textId="77777777" w:rsidR="00BC493D" w:rsidRPr="007A0111" w:rsidRDefault="00127880" w:rsidP="00AB0C11">
      <w:pPr>
        <w:pStyle w:val="aff1"/>
        <w:spacing w:beforeLines="0" w:before="0" w:afterLines="0" w:after="0" w:line="360" w:lineRule="auto"/>
        <w:jc w:val="both"/>
        <w:outlineLvl w:val="3"/>
      </w:pPr>
      <w:r w:rsidRPr="007A0111">
        <w:rPr>
          <w:rFonts w:hint="eastAsia"/>
        </w:rPr>
        <w:t>5.</w:t>
      </w:r>
      <w:r w:rsidR="00A07472" w:rsidRPr="007A0111">
        <w:rPr>
          <w:rFonts w:hint="eastAsia"/>
        </w:rPr>
        <w:t>3.2</w:t>
      </w:r>
      <w:r w:rsidR="00DF56FC">
        <w:t xml:space="preserve"> </w:t>
      </w:r>
      <w:r w:rsidR="00DF56FC" w:rsidRPr="00DF56FC">
        <w:rPr>
          <w:rFonts w:asciiTheme="minorEastAsia" w:eastAsiaTheme="minorEastAsia" w:hAnsiTheme="minorEastAsia"/>
        </w:rPr>
        <w:t xml:space="preserve"> </w:t>
      </w:r>
      <w:r w:rsidR="002F3733" w:rsidRPr="00DF56FC">
        <w:rPr>
          <w:rFonts w:asciiTheme="minorEastAsia" w:eastAsiaTheme="minorEastAsia" w:hAnsiTheme="minorEastAsia" w:hint="eastAsia"/>
        </w:rPr>
        <w:t>宜采用卡簧式球墨铸铁井盖和倒承式球墨铸铁井座。</w:t>
      </w:r>
    </w:p>
    <w:p w14:paraId="36E8DEED" w14:textId="66A49F20" w:rsidR="00A94329" w:rsidRPr="007A0111" w:rsidRDefault="00BC493D" w:rsidP="00AB0C11">
      <w:pPr>
        <w:pStyle w:val="aff1"/>
        <w:spacing w:beforeLines="0" w:before="0" w:afterLines="0" w:after="0" w:line="360" w:lineRule="auto"/>
        <w:jc w:val="both"/>
        <w:outlineLvl w:val="3"/>
      </w:pPr>
      <w:r w:rsidRPr="007A0111">
        <w:rPr>
          <w:rFonts w:hint="eastAsia"/>
        </w:rPr>
        <w:t>5.3.3</w:t>
      </w:r>
      <w:r w:rsidR="00DF56FC">
        <w:t xml:space="preserve"> </w:t>
      </w:r>
      <w:r w:rsidRPr="00DF56FC">
        <w:rPr>
          <w:rFonts w:asciiTheme="minorEastAsia" w:eastAsiaTheme="minorEastAsia" w:hAnsiTheme="minorEastAsia" w:hint="eastAsia"/>
        </w:rPr>
        <w:t>卡簧式球墨铸铁</w:t>
      </w:r>
      <w:r w:rsidR="00A07472" w:rsidRPr="00DF56FC">
        <w:rPr>
          <w:rFonts w:asciiTheme="minorEastAsia" w:eastAsiaTheme="minorEastAsia" w:hAnsiTheme="minorEastAsia" w:hint="eastAsia"/>
        </w:rPr>
        <w:t>井盖底面宜设置三点固定式刚性弹簧臂的弹性锁定装置。当井盖闭合时可使之与</w:t>
      </w:r>
      <w:r w:rsidR="008F7159" w:rsidRPr="00DF56FC">
        <w:rPr>
          <w:rFonts w:asciiTheme="minorEastAsia" w:eastAsiaTheme="minorEastAsia" w:hAnsiTheme="minorEastAsia" w:hint="eastAsia"/>
        </w:rPr>
        <w:t>井</w:t>
      </w:r>
      <w:r w:rsidR="00A07472" w:rsidRPr="00DF56FC">
        <w:rPr>
          <w:rFonts w:asciiTheme="minorEastAsia" w:eastAsiaTheme="minorEastAsia" w:hAnsiTheme="minorEastAsia" w:hint="eastAsia"/>
        </w:rPr>
        <w:t>座紧扣，防止井盖脱离</w:t>
      </w:r>
      <w:r w:rsidR="008F7159" w:rsidRPr="00DF56FC">
        <w:rPr>
          <w:rFonts w:asciiTheme="minorEastAsia" w:eastAsiaTheme="minorEastAsia" w:hAnsiTheme="minorEastAsia" w:hint="eastAsia"/>
        </w:rPr>
        <w:t>井</w:t>
      </w:r>
      <w:r w:rsidR="00A07472" w:rsidRPr="00DF56FC">
        <w:rPr>
          <w:rFonts w:asciiTheme="minorEastAsia" w:eastAsiaTheme="minorEastAsia" w:hAnsiTheme="minorEastAsia" w:hint="eastAsia"/>
        </w:rPr>
        <w:t>座。弹簧臂扣入井壁深度为</w:t>
      </w:r>
      <w:r w:rsidR="00A07472" w:rsidRPr="00CE1DEA">
        <w:rPr>
          <w:rFonts w:ascii="Times New Roman" w:eastAsia="宋体"/>
          <w:kern w:val="2"/>
        </w:rPr>
        <w:t>2</w:t>
      </w:r>
      <w:r w:rsidR="005B42F2">
        <w:rPr>
          <w:rFonts w:ascii="Times New Roman" w:eastAsia="宋体" w:hint="eastAsia"/>
          <w:kern w:val="2"/>
        </w:rPr>
        <w:t>~</w:t>
      </w:r>
      <w:r w:rsidR="00A07472" w:rsidRPr="00CE1DEA">
        <w:rPr>
          <w:rFonts w:ascii="Times New Roman" w:eastAsia="宋体"/>
          <w:kern w:val="2"/>
        </w:rPr>
        <w:t>3mm</w:t>
      </w:r>
      <w:r w:rsidR="00A07472" w:rsidRPr="00DF56FC">
        <w:rPr>
          <w:rFonts w:asciiTheme="minorEastAsia" w:eastAsiaTheme="minorEastAsia" w:hAnsiTheme="minorEastAsia" w:hint="eastAsia"/>
        </w:rPr>
        <w:t>、宽度应不小于</w:t>
      </w:r>
      <w:r w:rsidR="00A07472" w:rsidRPr="00CE1DEA">
        <w:rPr>
          <w:rFonts w:ascii="Times New Roman" w:eastAsia="宋体"/>
          <w:kern w:val="2"/>
        </w:rPr>
        <w:t>15mm</w:t>
      </w:r>
      <w:r w:rsidR="00A07472" w:rsidRPr="00DF56FC">
        <w:rPr>
          <w:rFonts w:asciiTheme="minorEastAsia" w:eastAsiaTheme="minorEastAsia" w:hAnsiTheme="minorEastAsia" w:hint="eastAsia"/>
        </w:rPr>
        <w:t>。</w:t>
      </w:r>
    </w:p>
    <w:p w14:paraId="1EBCF63A" w14:textId="77777777" w:rsidR="00132E5A" w:rsidRPr="007A0111" w:rsidRDefault="00127880" w:rsidP="00AB0C11">
      <w:pPr>
        <w:pStyle w:val="aff1"/>
        <w:spacing w:beforeLines="0" w:before="0" w:afterLines="0" w:after="0" w:line="360" w:lineRule="auto"/>
        <w:jc w:val="both"/>
        <w:outlineLvl w:val="3"/>
      </w:pPr>
      <w:r w:rsidRPr="007A0111">
        <w:rPr>
          <w:rFonts w:hint="eastAsia"/>
        </w:rPr>
        <w:t>5.</w:t>
      </w:r>
      <w:r w:rsidR="00A07472" w:rsidRPr="007A0111">
        <w:rPr>
          <w:rFonts w:hint="eastAsia"/>
        </w:rPr>
        <w:t>3</w:t>
      </w:r>
      <w:r w:rsidR="00132E5A" w:rsidRPr="007A0111">
        <w:rPr>
          <w:rFonts w:hint="eastAsia"/>
        </w:rPr>
        <w:t>.</w:t>
      </w:r>
      <w:r w:rsidR="00BC493D" w:rsidRPr="007A0111">
        <w:rPr>
          <w:rFonts w:hint="eastAsia"/>
        </w:rPr>
        <w:t>4</w:t>
      </w:r>
      <w:r w:rsidR="00132E5A" w:rsidRPr="007A0111">
        <w:rPr>
          <w:rFonts w:hint="eastAsia"/>
        </w:rPr>
        <w:t xml:space="preserve"> </w:t>
      </w:r>
      <w:r w:rsidR="00DF56FC">
        <w:t xml:space="preserve"> </w:t>
      </w:r>
      <w:r w:rsidR="008E3CB1" w:rsidRPr="00DF56FC">
        <w:rPr>
          <w:rFonts w:asciiTheme="minorEastAsia" w:eastAsiaTheme="minorEastAsia" w:hAnsiTheme="minorEastAsia" w:hint="eastAsia"/>
        </w:rPr>
        <w:t>井盖与井座接触面的位置宜选用不易老化变形的橡胶圈，以防止异响。橡胶圈应镶嵌在井座预留槽内，以防止脱落。</w:t>
      </w:r>
    </w:p>
    <w:p w14:paraId="523ED786" w14:textId="77777777" w:rsidR="00A94329" w:rsidRPr="007A0111" w:rsidRDefault="00127880" w:rsidP="00AB0C11">
      <w:pPr>
        <w:pStyle w:val="aff1"/>
        <w:spacing w:beforeLines="0" w:before="0" w:afterLines="0" w:after="0" w:line="360" w:lineRule="auto"/>
        <w:jc w:val="both"/>
        <w:outlineLvl w:val="3"/>
      </w:pPr>
      <w:r w:rsidRPr="007A0111">
        <w:rPr>
          <w:rFonts w:hint="eastAsia"/>
        </w:rPr>
        <w:t>5.</w:t>
      </w:r>
      <w:r w:rsidR="00A07472" w:rsidRPr="007A0111">
        <w:rPr>
          <w:rFonts w:hint="eastAsia"/>
        </w:rPr>
        <w:t>3.</w:t>
      </w:r>
      <w:r w:rsidR="00BC493D" w:rsidRPr="007A0111">
        <w:rPr>
          <w:rFonts w:hint="eastAsia"/>
        </w:rPr>
        <w:t>5</w:t>
      </w:r>
      <w:r w:rsidR="00DF56FC">
        <w:t xml:space="preserve">  </w:t>
      </w:r>
      <w:r w:rsidR="0028312E" w:rsidRPr="00DF56FC">
        <w:rPr>
          <w:rFonts w:asciiTheme="minorEastAsia" w:eastAsiaTheme="minorEastAsia" w:hAnsiTheme="minorEastAsia" w:hint="eastAsia"/>
        </w:rPr>
        <w:t>井盖边缘应设有</w:t>
      </w:r>
      <w:r w:rsidR="0028312E" w:rsidRPr="00CE1DEA">
        <w:rPr>
          <w:rFonts w:ascii="Times New Roman" w:eastAsia="宋体"/>
          <w:kern w:val="2"/>
        </w:rPr>
        <w:t>4</w:t>
      </w:r>
      <w:r w:rsidR="0028312E" w:rsidRPr="00DF56FC">
        <w:rPr>
          <w:rFonts w:asciiTheme="minorEastAsia" w:eastAsiaTheme="minorEastAsia" w:hAnsiTheme="minorEastAsia" w:hint="eastAsia"/>
        </w:rPr>
        <w:t>个及以上限位凸块，限位凸块与支座侧壁紧密接触，防止井盖水平移动，井盖板闭合后不得晃动。</w:t>
      </w:r>
    </w:p>
    <w:p w14:paraId="4FDF2252" w14:textId="77777777" w:rsidR="00A94329" w:rsidRPr="007A0111" w:rsidRDefault="00127880" w:rsidP="00AB0C11">
      <w:pPr>
        <w:pStyle w:val="aff1"/>
        <w:spacing w:beforeLines="0" w:before="0" w:afterLines="0" w:after="0" w:line="360" w:lineRule="auto"/>
        <w:jc w:val="both"/>
        <w:outlineLvl w:val="3"/>
      </w:pPr>
      <w:r w:rsidRPr="007A0111">
        <w:rPr>
          <w:rFonts w:hint="eastAsia"/>
        </w:rPr>
        <w:t>5.</w:t>
      </w:r>
      <w:r w:rsidR="0028312E" w:rsidRPr="007A0111">
        <w:rPr>
          <w:rFonts w:hint="eastAsia"/>
        </w:rPr>
        <w:t>3.</w:t>
      </w:r>
      <w:r w:rsidR="00BC493D" w:rsidRPr="007A0111">
        <w:rPr>
          <w:rFonts w:hint="eastAsia"/>
        </w:rPr>
        <w:t>6</w:t>
      </w:r>
      <w:r w:rsidR="0028312E" w:rsidRPr="007A0111">
        <w:rPr>
          <w:rFonts w:hint="eastAsia"/>
        </w:rPr>
        <w:t xml:space="preserve"> </w:t>
      </w:r>
      <w:r w:rsidR="0028312E" w:rsidRPr="00DF56FC">
        <w:rPr>
          <w:rFonts w:asciiTheme="minorEastAsia" w:eastAsiaTheme="minorEastAsia" w:hAnsiTheme="minorEastAsia" w:hint="eastAsia"/>
        </w:rPr>
        <w:t>检查井盖应设置防坠落网格，</w:t>
      </w:r>
      <w:r w:rsidR="00B82890" w:rsidRPr="00DF56FC">
        <w:rPr>
          <w:rFonts w:asciiTheme="minorEastAsia" w:eastAsiaTheme="minorEastAsia" w:hAnsiTheme="minorEastAsia" w:hint="eastAsia"/>
        </w:rPr>
        <w:t>材质可采用球墨铸铁或塑料网格板，</w:t>
      </w:r>
      <w:r w:rsidR="0028312E" w:rsidRPr="00DF56FC">
        <w:rPr>
          <w:rFonts w:asciiTheme="minorEastAsia" w:eastAsiaTheme="minorEastAsia" w:hAnsiTheme="minorEastAsia" w:hint="eastAsia"/>
        </w:rPr>
        <w:t>网格承载的重量需达到</w:t>
      </w:r>
      <w:r w:rsidR="0028312E" w:rsidRPr="00CE1DEA">
        <w:rPr>
          <w:rFonts w:ascii="Times New Roman" w:eastAsia="宋体"/>
          <w:kern w:val="2"/>
        </w:rPr>
        <w:t>350</w:t>
      </w:r>
      <w:r w:rsidR="0028312E" w:rsidRPr="00CE1DEA">
        <w:rPr>
          <w:rFonts w:ascii="宋体" w:eastAsia="宋体" w:hAnsi="宋体"/>
        </w:rPr>
        <w:t>公斤</w:t>
      </w:r>
      <w:r w:rsidR="0028312E" w:rsidRPr="00DF56FC">
        <w:rPr>
          <w:rFonts w:asciiTheme="minorEastAsia" w:eastAsiaTheme="minorEastAsia" w:hAnsiTheme="minorEastAsia" w:hint="eastAsia"/>
        </w:rPr>
        <w:t>以上。</w:t>
      </w:r>
    </w:p>
    <w:p w14:paraId="3E347A2F" w14:textId="77777777" w:rsidR="0028312E" w:rsidRPr="007A0111" w:rsidRDefault="00127880" w:rsidP="00AB0C11">
      <w:pPr>
        <w:pStyle w:val="aff1"/>
        <w:spacing w:beforeLines="0" w:before="0" w:afterLines="0" w:after="0" w:line="360" w:lineRule="auto"/>
        <w:jc w:val="both"/>
        <w:outlineLvl w:val="3"/>
      </w:pPr>
      <w:r w:rsidRPr="007A0111">
        <w:rPr>
          <w:rFonts w:hint="eastAsia"/>
        </w:rPr>
        <w:t>5.</w:t>
      </w:r>
      <w:r w:rsidR="0028312E" w:rsidRPr="007A0111">
        <w:rPr>
          <w:rFonts w:hint="eastAsia"/>
        </w:rPr>
        <w:t>3.</w:t>
      </w:r>
      <w:r w:rsidR="00BC493D" w:rsidRPr="007A0111">
        <w:rPr>
          <w:rFonts w:hint="eastAsia"/>
        </w:rPr>
        <w:t>7</w:t>
      </w:r>
      <w:r w:rsidR="00DF56FC">
        <w:t xml:space="preserve"> </w:t>
      </w:r>
      <w:r w:rsidR="0028312E" w:rsidRPr="00DF56FC">
        <w:rPr>
          <w:rFonts w:asciiTheme="minorEastAsia" w:eastAsiaTheme="minorEastAsia" w:hAnsiTheme="minorEastAsia" w:hint="eastAsia"/>
        </w:rPr>
        <w:t>井盖与井座连接部位应采用活页式铸件为铰链主体，并配备碳钢销钉以及不锈钢弹簧。铰链部位销轴设计应能将销钉牢牢的顶在销轴孔内，使铰链整体不松动，保证机动车碾过时无震动响声发出。</w:t>
      </w:r>
    </w:p>
    <w:bookmarkEnd w:id="98"/>
    <w:bookmarkEnd w:id="99"/>
    <w:p w14:paraId="7E40211B" w14:textId="011F584C" w:rsidR="008B2B16" w:rsidRPr="007A0111" w:rsidRDefault="00127880" w:rsidP="00AB0C11">
      <w:pPr>
        <w:pStyle w:val="aff1"/>
        <w:spacing w:beforeLines="0" w:before="0" w:afterLines="0" w:after="0" w:line="360" w:lineRule="auto"/>
        <w:jc w:val="both"/>
        <w:outlineLvl w:val="3"/>
      </w:pPr>
      <w:r w:rsidRPr="007A0111">
        <w:rPr>
          <w:rFonts w:hint="eastAsia"/>
        </w:rPr>
        <w:t>5.</w:t>
      </w:r>
      <w:r w:rsidR="007F39D9" w:rsidRPr="007A0111">
        <w:rPr>
          <w:rFonts w:hint="eastAsia"/>
        </w:rPr>
        <w:t>3</w:t>
      </w:r>
      <w:r w:rsidR="008E0C8C" w:rsidRPr="007A0111">
        <w:rPr>
          <w:rFonts w:hint="eastAsia"/>
        </w:rPr>
        <w:t>.</w:t>
      </w:r>
      <w:r w:rsidR="007F39D9" w:rsidRPr="007A0111">
        <w:rPr>
          <w:rFonts w:hint="eastAsia"/>
        </w:rPr>
        <w:t>8</w:t>
      </w:r>
      <w:r w:rsidR="00DF56FC">
        <w:t xml:space="preserve"> </w:t>
      </w:r>
      <w:r w:rsidR="00DF56FC" w:rsidRPr="00DF56FC">
        <w:rPr>
          <w:rFonts w:asciiTheme="minorEastAsia" w:eastAsiaTheme="minorEastAsia" w:hAnsiTheme="minorEastAsia"/>
        </w:rPr>
        <w:t xml:space="preserve"> </w:t>
      </w:r>
      <w:r w:rsidR="008E0C8C" w:rsidRPr="00DF56FC">
        <w:rPr>
          <w:rFonts w:asciiTheme="minorEastAsia" w:eastAsiaTheme="minorEastAsia" w:hAnsiTheme="minorEastAsia" w:hint="eastAsia"/>
        </w:rPr>
        <w:t>检查井盖表面应有防滑花纹</w:t>
      </w:r>
      <w:r w:rsidR="005C69B6" w:rsidRPr="00DF56FC">
        <w:rPr>
          <w:rFonts w:asciiTheme="minorEastAsia" w:eastAsiaTheme="minorEastAsia" w:hAnsiTheme="minorEastAsia" w:hint="eastAsia"/>
        </w:rPr>
        <w:t>：对</w:t>
      </w:r>
      <w:r w:rsidR="005C69B6" w:rsidRPr="00CE1DEA">
        <w:rPr>
          <w:rFonts w:ascii="Times New Roman" w:eastAsia="宋体"/>
          <w:kern w:val="2"/>
        </w:rPr>
        <w:t>B125</w:t>
      </w:r>
      <w:r w:rsidR="005C69B6" w:rsidRPr="00DF56FC">
        <w:rPr>
          <w:rFonts w:asciiTheme="minorEastAsia" w:eastAsiaTheme="minorEastAsia" w:hAnsiTheme="minorEastAsia" w:hint="eastAsia"/>
        </w:rPr>
        <w:t>高度为</w:t>
      </w:r>
      <w:r w:rsidR="005C69B6" w:rsidRPr="00CE1DEA">
        <w:rPr>
          <w:rFonts w:ascii="Times New Roman" w:eastAsia="宋体"/>
          <w:kern w:val="2"/>
        </w:rPr>
        <w:t>2mm</w:t>
      </w:r>
      <w:r w:rsidR="00CE1DEA">
        <w:rPr>
          <w:rFonts w:ascii="Times New Roman" w:eastAsia="宋体"/>
          <w:kern w:val="2"/>
        </w:rPr>
        <w:t>~6</w:t>
      </w:r>
      <w:r w:rsidR="00CE1DEA" w:rsidRPr="00CE1DEA">
        <w:rPr>
          <w:rFonts w:ascii="Times New Roman" w:eastAsia="宋体"/>
          <w:kern w:val="2"/>
        </w:rPr>
        <w:t xml:space="preserve"> mm</w:t>
      </w:r>
      <w:r w:rsidR="005C69B6" w:rsidRPr="00DF56FC">
        <w:rPr>
          <w:rFonts w:asciiTheme="minorEastAsia" w:eastAsiaTheme="minorEastAsia" w:hAnsiTheme="minorEastAsia" w:hint="eastAsia"/>
        </w:rPr>
        <w:t>；对</w:t>
      </w:r>
      <w:r w:rsidR="005C69B6" w:rsidRPr="00CE1DEA">
        <w:rPr>
          <w:rFonts w:ascii="Times New Roman" w:eastAsia="宋体"/>
          <w:kern w:val="2"/>
        </w:rPr>
        <w:t>D400</w:t>
      </w:r>
      <w:r w:rsidR="005C69B6" w:rsidRPr="00DF56FC">
        <w:rPr>
          <w:rFonts w:asciiTheme="minorEastAsia" w:eastAsiaTheme="minorEastAsia" w:hAnsiTheme="minorEastAsia" w:hint="eastAsia"/>
        </w:rPr>
        <w:t>、</w:t>
      </w:r>
      <w:r w:rsidR="005C69B6" w:rsidRPr="00CE1DEA">
        <w:rPr>
          <w:rFonts w:ascii="Times New Roman" w:eastAsia="宋体"/>
          <w:kern w:val="2"/>
        </w:rPr>
        <w:t>E600</w:t>
      </w:r>
      <w:r w:rsidR="005C69B6" w:rsidRPr="00DF56FC">
        <w:rPr>
          <w:rFonts w:asciiTheme="minorEastAsia" w:eastAsiaTheme="minorEastAsia" w:hAnsiTheme="minorEastAsia" w:hint="eastAsia"/>
        </w:rPr>
        <w:t>高度为</w:t>
      </w:r>
      <w:r w:rsidR="005C69B6" w:rsidRPr="00CE1DEA">
        <w:rPr>
          <w:rFonts w:ascii="Times New Roman" w:eastAsia="宋体"/>
          <w:kern w:val="2"/>
        </w:rPr>
        <w:t>3</w:t>
      </w:r>
      <w:r w:rsidR="008E0C8C" w:rsidRPr="00CE1DEA">
        <w:rPr>
          <w:rFonts w:ascii="Times New Roman" w:eastAsia="宋体"/>
          <w:kern w:val="2"/>
        </w:rPr>
        <w:t>mm</w:t>
      </w:r>
      <w:r w:rsidR="00CE1DEA">
        <w:rPr>
          <w:rFonts w:ascii="Times New Roman" w:eastAsia="宋体"/>
          <w:kern w:val="2"/>
        </w:rPr>
        <w:t>~</w:t>
      </w:r>
      <w:r w:rsidR="005C69B6" w:rsidRPr="00CE1DEA">
        <w:rPr>
          <w:rFonts w:ascii="Times New Roman" w:eastAsia="宋体"/>
          <w:kern w:val="2"/>
        </w:rPr>
        <w:t>8</w:t>
      </w:r>
      <w:r w:rsidR="008E0C8C" w:rsidRPr="00CE1DEA">
        <w:rPr>
          <w:rFonts w:ascii="Times New Roman" w:eastAsia="宋体"/>
          <w:kern w:val="2"/>
        </w:rPr>
        <w:t>mm</w:t>
      </w:r>
      <w:r w:rsidR="008E0C8C" w:rsidRPr="00DF56FC">
        <w:rPr>
          <w:rFonts w:asciiTheme="minorEastAsia" w:eastAsiaTheme="minorEastAsia" w:hAnsiTheme="minorEastAsia" w:hint="eastAsia"/>
        </w:rPr>
        <w:t>，凹凸部分面积与整个面积相比不应小于</w:t>
      </w:r>
      <w:r w:rsidR="005C69B6" w:rsidRPr="00CE1DEA">
        <w:rPr>
          <w:rFonts w:ascii="Times New Roman" w:eastAsia="宋体"/>
          <w:kern w:val="2"/>
        </w:rPr>
        <w:t>1</w:t>
      </w:r>
      <w:r w:rsidR="008E0C8C" w:rsidRPr="00CE1DEA">
        <w:rPr>
          <w:rFonts w:ascii="Times New Roman" w:eastAsia="宋体"/>
          <w:kern w:val="2"/>
        </w:rPr>
        <w:t>0%</w:t>
      </w:r>
      <w:r w:rsidR="008E0C8C" w:rsidRPr="00DF56FC">
        <w:rPr>
          <w:rFonts w:asciiTheme="minorEastAsia" w:eastAsiaTheme="minorEastAsia" w:hAnsiTheme="minorEastAsia" w:hint="eastAsia"/>
        </w:rPr>
        <w:t>，不应大于</w:t>
      </w:r>
      <w:r w:rsidR="008E0C8C" w:rsidRPr="00CE1DEA">
        <w:rPr>
          <w:rFonts w:ascii="Times New Roman" w:eastAsia="宋体"/>
          <w:kern w:val="2"/>
        </w:rPr>
        <w:t>70%</w:t>
      </w:r>
      <w:r w:rsidR="008E0C8C" w:rsidRPr="00DF56FC">
        <w:rPr>
          <w:rFonts w:asciiTheme="minorEastAsia" w:eastAsiaTheme="minorEastAsia" w:hAnsiTheme="minorEastAsia" w:hint="eastAsia"/>
        </w:rPr>
        <w:t>。</w:t>
      </w:r>
    </w:p>
    <w:p w14:paraId="7D43064F" w14:textId="77777777" w:rsidR="000601D1" w:rsidRPr="00DF56FC" w:rsidRDefault="000601D1" w:rsidP="007A0111">
      <w:pPr>
        <w:pStyle w:val="ab"/>
        <w:numPr>
          <w:ilvl w:val="1"/>
          <w:numId w:val="1"/>
        </w:numPr>
        <w:spacing w:beforeLines="50" w:before="156" w:afterLines="50" w:after="156" w:line="400" w:lineRule="exact"/>
        <w:ind w:firstLineChars="0"/>
        <w:rPr>
          <w:rFonts w:ascii="黑体" w:eastAsia="黑体" w:hAnsi="黑体"/>
          <w:szCs w:val="21"/>
        </w:rPr>
      </w:pPr>
      <w:r w:rsidRPr="00DF56FC">
        <w:rPr>
          <w:rFonts w:ascii="黑体" w:eastAsia="黑体" w:hAnsi="黑体" w:hint="eastAsia"/>
          <w:szCs w:val="21"/>
        </w:rPr>
        <w:t>井盖标识</w:t>
      </w:r>
    </w:p>
    <w:p w14:paraId="0F560E7F" w14:textId="77777777" w:rsidR="00DF1248" w:rsidRPr="00B83AEF" w:rsidRDefault="000601D1" w:rsidP="007A0111">
      <w:pPr>
        <w:ind w:firstLineChars="200" w:firstLine="420"/>
      </w:pPr>
      <w:r>
        <w:rPr>
          <w:rFonts w:hint="eastAsia"/>
        </w:rPr>
        <w:lastRenderedPageBreak/>
        <w:t>井盖表面</w:t>
      </w:r>
      <w:r w:rsidR="008F7159">
        <w:rPr>
          <w:rFonts w:hint="eastAsia"/>
        </w:rPr>
        <w:t>应有</w:t>
      </w:r>
      <w:r w:rsidR="008F7159">
        <w:t>明确标识。</w:t>
      </w:r>
      <w:r>
        <w:rPr>
          <w:rFonts w:hint="eastAsia"/>
        </w:rPr>
        <w:t>应包含</w:t>
      </w:r>
      <w:r w:rsidR="006B4035">
        <w:rPr>
          <w:rFonts w:hint="eastAsia"/>
        </w:rPr>
        <w:t>检查井</w:t>
      </w:r>
      <w:r w:rsidR="002544D7">
        <w:rPr>
          <w:rFonts w:hint="eastAsia"/>
        </w:rPr>
        <w:t>类型、厂家名称、权属或运</w:t>
      </w:r>
      <w:r w:rsidR="00B83AEF">
        <w:rPr>
          <w:rFonts w:hint="eastAsia"/>
        </w:rPr>
        <w:t>维单位名称</w:t>
      </w:r>
      <w:r w:rsidR="00B82890">
        <w:rPr>
          <w:rFonts w:hint="eastAsia"/>
        </w:rPr>
        <w:t>、联系方式</w:t>
      </w:r>
      <w:r w:rsidR="00B83AEF">
        <w:rPr>
          <w:rFonts w:hint="eastAsia"/>
        </w:rPr>
        <w:t>等信息，详见附录</w:t>
      </w:r>
      <w:r w:rsidR="002076CF" w:rsidRPr="008716C4">
        <w:rPr>
          <w:szCs w:val="21"/>
        </w:rPr>
        <w:t>B</w:t>
      </w:r>
      <w:r w:rsidR="00B83AEF">
        <w:rPr>
          <w:rFonts w:hint="eastAsia"/>
        </w:rPr>
        <w:t>。</w:t>
      </w:r>
    </w:p>
    <w:p w14:paraId="7376D31C" w14:textId="77777777" w:rsidR="00CC2A30" w:rsidRPr="007A0111" w:rsidRDefault="00CC2A30" w:rsidP="007A0111">
      <w:pPr>
        <w:pStyle w:val="aff0"/>
        <w:numPr>
          <w:ilvl w:val="0"/>
          <w:numId w:val="1"/>
        </w:numPr>
      </w:pPr>
      <w:bookmarkStart w:id="103" w:name="_Toc486011539"/>
      <w:r w:rsidRPr="007A0111">
        <w:rPr>
          <w:rFonts w:hint="eastAsia"/>
        </w:rPr>
        <w:t>井筒</w:t>
      </w:r>
      <w:r w:rsidR="000D59A9" w:rsidRPr="007A0111">
        <w:rPr>
          <w:rFonts w:hint="eastAsia"/>
        </w:rPr>
        <w:t>、</w:t>
      </w:r>
      <w:r w:rsidRPr="007A0111">
        <w:rPr>
          <w:rFonts w:hint="eastAsia"/>
        </w:rPr>
        <w:t>井室</w:t>
      </w:r>
      <w:r w:rsidR="000D59A9" w:rsidRPr="007A0111">
        <w:rPr>
          <w:rFonts w:hint="eastAsia"/>
        </w:rPr>
        <w:t>与井基</w:t>
      </w:r>
      <w:bookmarkEnd w:id="103"/>
    </w:p>
    <w:p w14:paraId="308DC31F" w14:textId="77777777" w:rsidR="00DB3CC4" w:rsidRPr="00DF56FC" w:rsidRDefault="001E289A" w:rsidP="00DF56FC">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分类</w:t>
      </w:r>
      <w:r w:rsidR="00CB339E" w:rsidRPr="00DF56FC">
        <w:rPr>
          <w:rFonts w:ascii="黑体" w:eastAsia="黑体" w:hAnsi="黑体" w:hint="eastAsia"/>
          <w:szCs w:val="21"/>
        </w:rPr>
        <w:t>与选型</w:t>
      </w:r>
    </w:p>
    <w:p w14:paraId="4983501B" w14:textId="77777777" w:rsidR="001E289A" w:rsidRPr="00BA1D67" w:rsidRDefault="00127880" w:rsidP="00AB0C11">
      <w:pPr>
        <w:pStyle w:val="aff1"/>
        <w:spacing w:beforeLines="0" w:before="0" w:afterLines="0" w:after="0" w:line="360" w:lineRule="auto"/>
        <w:jc w:val="both"/>
        <w:outlineLvl w:val="3"/>
      </w:pPr>
      <w:r w:rsidRPr="00BA1D67">
        <w:t>6</w:t>
      </w:r>
      <w:r w:rsidR="001E289A" w:rsidRPr="00BA1D67">
        <w:rPr>
          <w:rFonts w:hint="eastAsia"/>
        </w:rPr>
        <w:t xml:space="preserve">.1.1 </w:t>
      </w:r>
      <w:r w:rsidR="001E289A" w:rsidRPr="00DF56FC">
        <w:rPr>
          <w:rFonts w:asciiTheme="minorEastAsia" w:eastAsiaTheme="minorEastAsia" w:hAnsiTheme="minorEastAsia" w:hint="eastAsia"/>
        </w:rPr>
        <w:t>检查井按照材质</w:t>
      </w:r>
      <w:r w:rsidR="00B67499" w:rsidRPr="00DF56FC">
        <w:rPr>
          <w:rFonts w:asciiTheme="minorEastAsia" w:eastAsiaTheme="minorEastAsia" w:hAnsiTheme="minorEastAsia" w:hint="eastAsia"/>
        </w:rPr>
        <w:t>一般</w:t>
      </w:r>
      <w:r w:rsidR="001E289A" w:rsidRPr="00DF56FC">
        <w:rPr>
          <w:rFonts w:asciiTheme="minorEastAsia" w:eastAsiaTheme="minorEastAsia" w:hAnsiTheme="minorEastAsia" w:hint="eastAsia"/>
        </w:rPr>
        <w:t>可分为砖砌检查井和</w:t>
      </w:r>
      <w:r w:rsidR="001E289A" w:rsidRPr="00DF56FC">
        <w:rPr>
          <w:rFonts w:asciiTheme="minorEastAsia" w:eastAsiaTheme="minorEastAsia" w:hAnsiTheme="minorEastAsia"/>
        </w:rPr>
        <w:t>钢筋混凝土检查井</w:t>
      </w:r>
      <w:r w:rsidR="001E289A" w:rsidRPr="00DF56FC">
        <w:rPr>
          <w:rFonts w:asciiTheme="minorEastAsia" w:eastAsiaTheme="minorEastAsia" w:hAnsiTheme="minorEastAsia" w:hint="eastAsia"/>
        </w:rPr>
        <w:t>，其中钢筋</w:t>
      </w:r>
      <w:r w:rsidR="00E91DED" w:rsidRPr="00DF56FC">
        <w:rPr>
          <w:rFonts w:asciiTheme="minorEastAsia" w:eastAsiaTheme="minorEastAsia" w:hAnsiTheme="minorEastAsia" w:hint="eastAsia"/>
        </w:rPr>
        <w:t>混凝土检查井根据施工工艺不同，又可分为现场浇注钢筋混凝土检查井</w:t>
      </w:r>
      <w:r w:rsidR="001E289A" w:rsidRPr="00DF56FC">
        <w:rPr>
          <w:rFonts w:asciiTheme="minorEastAsia" w:eastAsiaTheme="minorEastAsia" w:hAnsiTheme="minorEastAsia" w:hint="eastAsia"/>
        </w:rPr>
        <w:t>和预制装配式钢筋混凝土检查井。</w:t>
      </w:r>
    </w:p>
    <w:p w14:paraId="4DA4FF76" w14:textId="21DE88FE" w:rsidR="00CB339E" w:rsidRPr="00BA1D67" w:rsidRDefault="00127880" w:rsidP="00AB0C11">
      <w:pPr>
        <w:pStyle w:val="aff1"/>
        <w:spacing w:beforeLines="0" w:before="0" w:afterLines="0" w:after="0" w:line="360" w:lineRule="auto"/>
        <w:jc w:val="both"/>
        <w:outlineLvl w:val="3"/>
      </w:pPr>
      <w:r w:rsidRPr="00BA1D67">
        <w:t>6</w:t>
      </w:r>
      <w:r w:rsidR="001E289A" w:rsidRPr="00BA1D67">
        <w:rPr>
          <w:rFonts w:hint="eastAsia"/>
        </w:rPr>
        <w:t xml:space="preserve">.1.2 </w:t>
      </w:r>
      <w:r w:rsidR="00CB339E" w:rsidRPr="00DF56FC">
        <w:rPr>
          <w:rFonts w:asciiTheme="minorEastAsia" w:eastAsiaTheme="minorEastAsia" w:hAnsiTheme="minorEastAsia" w:hint="eastAsia"/>
        </w:rPr>
        <w:t>位于机动车道下的检查井应采用钢筋混凝土结构；位于人行道或绿化带下的检查井宜采用钢筋混凝土结构，特殊情况下可采用砖砌检查井</w:t>
      </w:r>
      <w:r w:rsidR="00E91DED" w:rsidRPr="00DF56FC">
        <w:rPr>
          <w:rFonts w:asciiTheme="minorEastAsia" w:eastAsiaTheme="minorEastAsia" w:hAnsiTheme="minorEastAsia" w:hint="eastAsia"/>
        </w:rPr>
        <w:t>，有地下水和根系比较发达</w:t>
      </w:r>
      <w:r w:rsidR="00EA7F3F">
        <w:rPr>
          <w:rFonts w:asciiTheme="minorEastAsia" w:eastAsiaTheme="minorEastAsia" w:hAnsiTheme="minorEastAsia" w:hint="eastAsia"/>
        </w:rPr>
        <w:t>的</w:t>
      </w:r>
      <w:r w:rsidR="00E91DED" w:rsidRPr="00DF56FC">
        <w:rPr>
          <w:rFonts w:asciiTheme="minorEastAsia" w:eastAsiaTheme="minorEastAsia" w:hAnsiTheme="minorEastAsia" w:hint="eastAsia"/>
        </w:rPr>
        <w:t>树木周边不宜采用砖砌检查井</w:t>
      </w:r>
      <w:r w:rsidR="00CB339E" w:rsidRPr="00DF56FC">
        <w:rPr>
          <w:rFonts w:asciiTheme="minorEastAsia" w:eastAsiaTheme="minorEastAsia" w:hAnsiTheme="minorEastAsia" w:hint="eastAsia"/>
        </w:rPr>
        <w:t>。</w:t>
      </w:r>
    </w:p>
    <w:p w14:paraId="4DE94209" w14:textId="77777777" w:rsidR="00127880" w:rsidRPr="00BA1D67" w:rsidRDefault="00127880" w:rsidP="00AB0C11">
      <w:pPr>
        <w:pStyle w:val="aff1"/>
        <w:spacing w:beforeLines="0" w:before="0" w:afterLines="0" w:after="0" w:line="360" w:lineRule="auto"/>
        <w:jc w:val="both"/>
        <w:outlineLvl w:val="3"/>
      </w:pPr>
      <w:r w:rsidRPr="00BA1D67">
        <w:rPr>
          <w:rFonts w:hint="eastAsia"/>
        </w:rPr>
        <w:t xml:space="preserve">6.1.3 </w:t>
      </w:r>
      <w:r w:rsidRPr="00DF56FC">
        <w:rPr>
          <w:rFonts w:asciiTheme="minorEastAsia" w:eastAsiaTheme="minorEastAsia" w:hAnsiTheme="minorEastAsia" w:hint="eastAsia"/>
        </w:rPr>
        <w:t>钢筋混凝土结构检查井应优先采用</w:t>
      </w:r>
      <w:r w:rsidR="00BD7DDF" w:rsidRPr="00DF56FC">
        <w:rPr>
          <w:rFonts w:asciiTheme="minorEastAsia" w:eastAsiaTheme="minorEastAsia" w:hAnsiTheme="minorEastAsia" w:hint="eastAsia"/>
        </w:rPr>
        <w:t>现场浇注</w:t>
      </w:r>
      <w:r w:rsidR="00E045B1" w:rsidRPr="00DF56FC">
        <w:rPr>
          <w:rFonts w:asciiTheme="minorEastAsia" w:eastAsiaTheme="minorEastAsia" w:hAnsiTheme="minorEastAsia" w:hint="eastAsia"/>
        </w:rPr>
        <w:t>方式，如果现场不具备条件时，可采用预制装配式</w:t>
      </w:r>
      <w:r w:rsidRPr="00DF56FC">
        <w:rPr>
          <w:rFonts w:asciiTheme="minorEastAsia" w:eastAsiaTheme="minorEastAsia" w:hAnsiTheme="minorEastAsia" w:hint="eastAsia"/>
        </w:rPr>
        <w:t>。</w:t>
      </w:r>
    </w:p>
    <w:p w14:paraId="089729E4" w14:textId="77777777" w:rsidR="009307D1" w:rsidRPr="00BA1D67" w:rsidRDefault="00127880" w:rsidP="00AB0C11">
      <w:pPr>
        <w:pStyle w:val="aff1"/>
        <w:spacing w:beforeLines="0" w:before="0" w:afterLines="0" w:after="0" w:line="360" w:lineRule="auto"/>
        <w:jc w:val="both"/>
        <w:outlineLvl w:val="3"/>
      </w:pPr>
      <w:r w:rsidRPr="00BA1D67">
        <w:rPr>
          <w:rFonts w:hint="eastAsia"/>
        </w:rPr>
        <w:t xml:space="preserve">6.1.4 </w:t>
      </w:r>
      <w:r w:rsidRPr="00DF56FC">
        <w:rPr>
          <w:rFonts w:asciiTheme="minorEastAsia" w:eastAsiaTheme="minorEastAsia" w:hAnsiTheme="minorEastAsia" w:hint="eastAsia"/>
        </w:rPr>
        <w:t>预制装配式钢筋混凝土检查井按井</w:t>
      </w:r>
      <w:r w:rsidR="009307D1" w:rsidRPr="00DF56FC">
        <w:rPr>
          <w:rFonts w:asciiTheme="minorEastAsia" w:eastAsiaTheme="minorEastAsia" w:hAnsiTheme="minorEastAsia" w:hint="eastAsia"/>
        </w:rPr>
        <w:t>室外形可分为圆形检查井和矩形检查井，检查井形状和组合方式见</w:t>
      </w:r>
      <w:r w:rsidR="00BD7DDF" w:rsidRPr="00DF56FC">
        <w:rPr>
          <w:rFonts w:asciiTheme="minorEastAsia" w:eastAsiaTheme="minorEastAsia" w:hAnsiTheme="minorEastAsia" w:hint="eastAsia"/>
        </w:rPr>
        <w:t>附录</w:t>
      </w:r>
      <w:r w:rsidR="002076CF" w:rsidRPr="00CE1DEA">
        <w:rPr>
          <w:rFonts w:ascii="Times New Roman" w:eastAsia="宋体"/>
          <w:kern w:val="2"/>
        </w:rPr>
        <w:t>C</w:t>
      </w:r>
      <w:r w:rsidR="00BD7DDF" w:rsidRPr="00DF56FC">
        <w:rPr>
          <w:rFonts w:asciiTheme="minorEastAsia" w:eastAsiaTheme="minorEastAsia" w:hAnsiTheme="minorEastAsia" w:hint="eastAsia"/>
        </w:rPr>
        <w:t>。</w:t>
      </w:r>
    </w:p>
    <w:p w14:paraId="0CA1846E" w14:textId="55EE7810" w:rsidR="00DF56FC" w:rsidRPr="00DF56FC" w:rsidRDefault="009307D1" w:rsidP="00661378">
      <w:pPr>
        <w:pStyle w:val="a8"/>
        <w:ind w:firstLineChars="0" w:firstLine="0"/>
      </w:pPr>
      <w:r w:rsidRPr="00BA1D67">
        <w:rPr>
          <w:rFonts w:hint="eastAsia"/>
        </w:rPr>
        <w:t>6.1.5</w:t>
      </w:r>
      <w:r w:rsidRPr="00DF56FC">
        <w:rPr>
          <w:rFonts w:asciiTheme="minorEastAsia" w:eastAsiaTheme="minorEastAsia" w:hAnsiTheme="minorEastAsia" w:hint="eastAsia"/>
        </w:rPr>
        <w:t>按照材料性能可分为普通预制混凝土检查井和耐腐蚀预制混凝土检查井。采用耐腐蚀混凝土材料制作预制混凝土检查井时</w:t>
      </w:r>
      <w:r w:rsidR="00B82890" w:rsidRPr="00DF56FC">
        <w:rPr>
          <w:rFonts w:asciiTheme="minorEastAsia" w:eastAsiaTheme="minorEastAsia" w:hAnsiTheme="minorEastAsia" w:hint="eastAsia"/>
        </w:rPr>
        <w:t>，</w:t>
      </w:r>
      <w:r w:rsidRPr="00DF56FC">
        <w:rPr>
          <w:rFonts w:asciiTheme="minorEastAsia" w:eastAsiaTheme="minorEastAsia" w:hAnsiTheme="minorEastAsia" w:hint="eastAsia"/>
        </w:rPr>
        <w:t>其耐腐蚀材料性能应</w:t>
      </w:r>
      <w:r w:rsidR="00646B5C" w:rsidRPr="00DF56FC">
        <w:rPr>
          <w:rFonts w:asciiTheme="minorEastAsia" w:eastAsiaTheme="minorEastAsia" w:hAnsiTheme="minorEastAsia" w:hint="eastAsia"/>
        </w:rPr>
        <w:t>符合</w:t>
      </w:r>
      <w:r w:rsidR="00646B5C" w:rsidRPr="00DF56FC">
        <w:rPr>
          <w:rFonts w:asciiTheme="minorEastAsia" w:eastAsiaTheme="minorEastAsia" w:hAnsiTheme="minorEastAsia"/>
        </w:rPr>
        <w:t>国家有关</w:t>
      </w:r>
      <w:r w:rsidR="00CE1DEA" w:rsidRPr="00DF56FC">
        <w:rPr>
          <w:rFonts w:asciiTheme="minorEastAsia" w:eastAsiaTheme="minorEastAsia" w:hAnsiTheme="minorEastAsia"/>
        </w:rPr>
        <w:t>标准</w:t>
      </w:r>
      <w:r w:rsidR="00CE1DEA">
        <w:rPr>
          <w:rFonts w:asciiTheme="minorEastAsia" w:eastAsiaTheme="minorEastAsia" w:hAnsiTheme="minorEastAsia"/>
        </w:rPr>
        <w:t>、</w:t>
      </w:r>
      <w:r w:rsidR="00646B5C" w:rsidRPr="00DF56FC">
        <w:rPr>
          <w:rFonts w:asciiTheme="minorEastAsia" w:eastAsiaTheme="minorEastAsia" w:hAnsiTheme="minorEastAsia"/>
        </w:rPr>
        <w:t>规范</w:t>
      </w:r>
      <w:r w:rsidR="00646B5C" w:rsidRPr="00DF56FC">
        <w:rPr>
          <w:rFonts w:asciiTheme="minorEastAsia" w:eastAsiaTheme="minorEastAsia" w:hAnsiTheme="minorEastAsia" w:hint="eastAsia"/>
        </w:rPr>
        <w:t>要求</w:t>
      </w:r>
      <w:r w:rsidRPr="00DF56FC">
        <w:rPr>
          <w:rFonts w:asciiTheme="minorEastAsia" w:eastAsiaTheme="minorEastAsia" w:hAnsiTheme="minorEastAsia" w:hint="eastAsia"/>
        </w:rPr>
        <w:t>。</w:t>
      </w:r>
    </w:p>
    <w:p w14:paraId="2B6239B1" w14:textId="77777777" w:rsidR="00127880" w:rsidRPr="00DF56FC" w:rsidRDefault="00C075A8" w:rsidP="00DF4ED0">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规格尺寸</w:t>
      </w:r>
    </w:p>
    <w:p w14:paraId="724C0AF2" w14:textId="77777777" w:rsidR="00E045B1" w:rsidRPr="00BA1D67" w:rsidRDefault="00E045B1" w:rsidP="00AB0C11">
      <w:pPr>
        <w:pStyle w:val="aff1"/>
        <w:spacing w:beforeLines="0" w:before="0" w:afterLines="0" w:after="0" w:line="360" w:lineRule="auto"/>
        <w:jc w:val="both"/>
        <w:outlineLvl w:val="3"/>
      </w:pPr>
      <w:r w:rsidRPr="00BA1D67">
        <w:rPr>
          <w:rFonts w:hint="eastAsia"/>
        </w:rPr>
        <w:t xml:space="preserve">6.2.1 </w:t>
      </w:r>
      <w:r w:rsidR="00DF56FC">
        <w:t xml:space="preserve"> </w:t>
      </w:r>
      <w:r w:rsidRPr="00DF56FC">
        <w:rPr>
          <w:rFonts w:asciiTheme="minorEastAsia" w:eastAsiaTheme="minorEastAsia" w:hAnsiTheme="minorEastAsia" w:hint="eastAsia"/>
        </w:rPr>
        <w:t>排水检查井按照形状可分为圆形井、矩形井和扇形井，不同形状及尺寸的检查井适用情况</w:t>
      </w:r>
      <w:r w:rsidR="00E91DED" w:rsidRPr="00DF56FC">
        <w:rPr>
          <w:rFonts w:asciiTheme="minorEastAsia" w:eastAsiaTheme="minorEastAsia" w:hAnsiTheme="minorEastAsia" w:hint="eastAsia"/>
        </w:rPr>
        <w:t>详见标准图集《市政排水管道工程及附属设施》（</w:t>
      </w:r>
      <w:r w:rsidR="00E91DED" w:rsidRPr="00CE1DEA">
        <w:rPr>
          <w:rFonts w:ascii="Times New Roman" w:eastAsia="宋体"/>
          <w:kern w:val="2"/>
        </w:rPr>
        <w:t>06MS201</w:t>
      </w:r>
      <w:r w:rsidR="00E91DED" w:rsidRPr="00DF56FC">
        <w:rPr>
          <w:rFonts w:asciiTheme="minorEastAsia" w:eastAsiaTheme="minorEastAsia" w:hAnsiTheme="minorEastAsia" w:hint="eastAsia"/>
        </w:rPr>
        <w:t>）</w:t>
      </w:r>
      <w:r w:rsidRPr="00DF56FC">
        <w:rPr>
          <w:rFonts w:asciiTheme="minorEastAsia" w:eastAsiaTheme="minorEastAsia" w:hAnsiTheme="minorEastAsia" w:hint="eastAsia"/>
        </w:rPr>
        <w:t>。</w:t>
      </w:r>
    </w:p>
    <w:p w14:paraId="6A4CE956" w14:textId="005371E9" w:rsidR="009307D1" w:rsidRPr="00BC27FA" w:rsidRDefault="00C9131F" w:rsidP="00AB0C11">
      <w:pPr>
        <w:pStyle w:val="aff1"/>
        <w:spacing w:beforeLines="0" w:before="0" w:afterLines="0" w:after="0" w:line="360" w:lineRule="auto"/>
        <w:jc w:val="both"/>
        <w:outlineLvl w:val="3"/>
        <w:rPr>
          <w:sz w:val="24"/>
        </w:rPr>
      </w:pPr>
      <w:r w:rsidRPr="00BA1D67">
        <w:rPr>
          <w:rFonts w:hint="eastAsia"/>
        </w:rPr>
        <w:t>6.2.2</w:t>
      </w:r>
      <w:r w:rsidR="00DF56FC">
        <w:t xml:space="preserve">  </w:t>
      </w:r>
      <w:r w:rsidR="00F30549" w:rsidRPr="00DF56FC">
        <w:rPr>
          <w:rFonts w:asciiTheme="minorEastAsia" w:eastAsiaTheme="minorEastAsia" w:hAnsiTheme="minorEastAsia" w:hint="eastAsia"/>
        </w:rPr>
        <w:t>预制钢筋混凝土检查井各部分的主要规格尺寸应符合</w:t>
      </w:r>
      <w:r w:rsidR="00C075A8" w:rsidRPr="00DF56FC">
        <w:rPr>
          <w:rFonts w:asciiTheme="minorEastAsia" w:eastAsiaTheme="minorEastAsia" w:hAnsiTheme="minorEastAsia" w:hint="eastAsia"/>
        </w:rPr>
        <w:t>表</w:t>
      </w:r>
      <w:r w:rsidR="00F46D0B" w:rsidRPr="00CE1DEA">
        <w:rPr>
          <w:rFonts w:ascii="Times New Roman" w:eastAsia="宋体"/>
          <w:kern w:val="2"/>
        </w:rPr>
        <w:t>3</w:t>
      </w:r>
      <w:r w:rsidR="00CE1DEA">
        <w:rPr>
          <w:rFonts w:asciiTheme="minorEastAsia" w:eastAsiaTheme="minorEastAsia" w:hAnsiTheme="minorEastAsia" w:hint="eastAsia"/>
        </w:rPr>
        <w:t>的规定。</w:t>
      </w:r>
      <w:r w:rsidR="009307D1">
        <w:rPr>
          <w:rFonts w:hint="eastAsia"/>
        </w:rPr>
        <w:t xml:space="preserve">             </w:t>
      </w:r>
    </w:p>
    <w:p w14:paraId="5E54E978" w14:textId="0BF8DA68" w:rsidR="00C075A8" w:rsidRDefault="00052182" w:rsidP="00CE1DEA">
      <w:pPr>
        <w:spacing w:line="400" w:lineRule="exact"/>
        <w:jc w:val="center"/>
        <w:rPr>
          <w:sz w:val="24"/>
        </w:rPr>
      </w:pPr>
      <w:r w:rsidRPr="00CE1DEA">
        <w:rPr>
          <w:rFonts w:ascii="黑体" w:eastAsia="黑体" w:hAnsi="黑体" w:hint="eastAsia"/>
          <w:sz w:val="18"/>
          <w:szCs w:val="18"/>
        </w:rPr>
        <w:t>表</w:t>
      </w:r>
      <w:r w:rsidR="00F46D0B" w:rsidRPr="00CE1DEA">
        <w:rPr>
          <w:rFonts w:ascii="黑体" w:eastAsia="黑体" w:hAnsi="黑体"/>
          <w:sz w:val="18"/>
          <w:szCs w:val="18"/>
        </w:rPr>
        <w:t>3</w:t>
      </w:r>
      <w:r w:rsidRPr="00CE1DEA">
        <w:rPr>
          <w:rFonts w:ascii="黑体" w:eastAsia="黑体" w:hAnsi="黑体"/>
          <w:sz w:val="18"/>
          <w:szCs w:val="18"/>
        </w:rPr>
        <w:t xml:space="preserve"> </w:t>
      </w:r>
      <w:r w:rsidRPr="00CE1DEA">
        <w:rPr>
          <w:rFonts w:ascii="黑体" w:eastAsia="黑体" w:hAnsi="黑体" w:hint="eastAsia"/>
          <w:sz w:val="18"/>
          <w:szCs w:val="18"/>
        </w:rPr>
        <w:t>预制钢筋混凝土检查井规格尺寸</w:t>
      </w:r>
      <w:r w:rsidR="00EA7F3F" w:rsidRPr="00CE1DEA">
        <w:rPr>
          <w:rFonts w:ascii="黑体" w:eastAsia="黑体" w:hAnsi="黑体" w:hint="eastAsia"/>
          <w:sz w:val="18"/>
          <w:szCs w:val="18"/>
        </w:rPr>
        <w:t>（单位：</w:t>
      </w:r>
      <w:r w:rsidR="00EA7F3F" w:rsidRPr="00CE1DEA">
        <w:rPr>
          <w:szCs w:val="21"/>
        </w:rPr>
        <w:t>mm</w:t>
      </w:r>
      <w:r w:rsidR="00EA7F3F" w:rsidRPr="00CE1DEA">
        <w:rPr>
          <w:rFonts w:ascii="黑体" w:eastAsia="黑体" w:hAnsi="黑体" w:hint="eastAsia"/>
          <w:sz w:val="18"/>
          <w:szCs w:val="1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5"/>
        <w:gridCol w:w="622"/>
        <w:gridCol w:w="1126"/>
        <w:gridCol w:w="2466"/>
        <w:gridCol w:w="1003"/>
        <w:gridCol w:w="2414"/>
      </w:tblGrid>
      <w:tr w:rsidR="009307D1" w14:paraId="6C5C53D6" w14:textId="77777777" w:rsidTr="00EA11CA">
        <w:trPr>
          <w:trHeight w:val="680"/>
          <w:tblHeader/>
        </w:trPr>
        <w:tc>
          <w:tcPr>
            <w:tcW w:w="2393" w:type="dxa"/>
            <w:gridSpan w:val="3"/>
            <w:tcBorders>
              <w:top w:val="single" w:sz="12" w:space="0" w:color="auto"/>
              <w:left w:val="single" w:sz="12" w:space="0" w:color="auto"/>
              <w:bottom w:val="single" w:sz="4" w:space="0" w:color="auto"/>
              <w:right w:val="single" w:sz="4" w:space="0" w:color="auto"/>
            </w:tcBorders>
            <w:vAlign w:val="center"/>
          </w:tcPr>
          <w:p w14:paraId="7A8D76AF"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部件名称</w:t>
            </w:r>
          </w:p>
        </w:tc>
        <w:tc>
          <w:tcPr>
            <w:tcW w:w="2466" w:type="dxa"/>
            <w:tcBorders>
              <w:top w:val="single" w:sz="12" w:space="0" w:color="auto"/>
              <w:left w:val="single" w:sz="4" w:space="0" w:color="auto"/>
              <w:bottom w:val="single" w:sz="4" w:space="0" w:color="auto"/>
              <w:right w:val="single" w:sz="4" w:space="0" w:color="auto"/>
            </w:tcBorders>
          </w:tcPr>
          <w:p w14:paraId="200F0C77"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规格</w:t>
            </w:r>
          </w:p>
          <w:p w14:paraId="7C5DF27D" w14:textId="4A124699" w:rsidR="009307D1" w:rsidRPr="00CE1DEA" w:rsidRDefault="00CE1DEA" w:rsidP="00CE1DEA">
            <w:pPr>
              <w:pStyle w:val="a8"/>
              <w:widowControl w:val="0"/>
              <w:ind w:firstLineChars="0" w:firstLine="0"/>
              <w:jc w:val="center"/>
              <w:rPr>
                <w:rFonts w:ascii="Times New Roman"/>
                <w:sz w:val="18"/>
                <w:szCs w:val="18"/>
              </w:rPr>
            </w:pPr>
            <w:r>
              <w:rPr>
                <w:rFonts w:ascii="Times New Roman"/>
                <w:sz w:val="18"/>
                <w:szCs w:val="18"/>
              </w:rPr>
              <w:t>（</w:t>
            </w:r>
            <w:r w:rsidRPr="00CE1DEA">
              <w:rPr>
                <w:rFonts w:ascii="Times New Roman"/>
                <w:sz w:val="18"/>
                <w:szCs w:val="18"/>
              </w:rPr>
              <w:t>d</w:t>
            </w:r>
            <w:r w:rsidRPr="00CE1DEA">
              <w:rPr>
                <w:rFonts w:ascii="Times New Roman"/>
                <w:sz w:val="18"/>
                <w:szCs w:val="18"/>
                <w:vertAlign w:val="subscript"/>
              </w:rPr>
              <w:t>0</w:t>
            </w:r>
            <w:r w:rsidRPr="00CE1DEA">
              <w:rPr>
                <w:rFonts w:ascii="Times New Roman"/>
                <w:sz w:val="18"/>
                <w:szCs w:val="18"/>
              </w:rPr>
              <w:t>/D</w:t>
            </w:r>
            <w:r w:rsidRPr="00CE1DEA">
              <w:rPr>
                <w:rFonts w:ascii="Times New Roman"/>
                <w:sz w:val="18"/>
                <w:szCs w:val="18"/>
                <w:vertAlign w:val="subscript"/>
              </w:rPr>
              <w:t>0</w:t>
            </w:r>
            <w:r w:rsidRPr="00CE1DEA">
              <w:rPr>
                <w:rFonts w:ascii="Times New Roman"/>
                <w:sz w:val="18"/>
                <w:szCs w:val="18"/>
              </w:rPr>
              <w:t>/D</w:t>
            </w:r>
            <w:r w:rsidRPr="00CE1DEA">
              <w:rPr>
                <w:rFonts w:ascii="Times New Roman"/>
                <w:sz w:val="18"/>
                <w:szCs w:val="18"/>
                <w:vertAlign w:val="subscript"/>
              </w:rPr>
              <w:t>n</w:t>
            </w:r>
            <w:r>
              <w:rPr>
                <w:rFonts w:ascii="Times New Roman"/>
                <w:sz w:val="18"/>
                <w:szCs w:val="18"/>
              </w:rPr>
              <w:t>）</w:t>
            </w:r>
          </w:p>
        </w:tc>
        <w:tc>
          <w:tcPr>
            <w:tcW w:w="1003" w:type="dxa"/>
            <w:tcBorders>
              <w:top w:val="single" w:sz="12" w:space="0" w:color="auto"/>
              <w:left w:val="single" w:sz="4" w:space="0" w:color="auto"/>
              <w:bottom w:val="single" w:sz="4" w:space="0" w:color="auto"/>
              <w:right w:val="single" w:sz="4" w:space="0" w:color="auto"/>
            </w:tcBorders>
          </w:tcPr>
          <w:p w14:paraId="3B2CADA1"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最小壁厚</w:t>
            </w:r>
          </w:p>
          <w:p w14:paraId="3C0DDC05" w14:textId="38A01AD3" w:rsidR="009307D1" w:rsidRPr="00CE1DEA" w:rsidRDefault="00CE1DEA" w:rsidP="00CE1DEA">
            <w:pPr>
              <w:pStyle w:val="a8"/>
              <w:widowControl w:val="0"/>
              <w:ind w:firstLineChars="0" w:firstLine="0"/>
              <w:jc w:val="center"/>
              <w:rPr>
                <w:rFonts w:ascii="Times New Roman"/>
                <w:sz w:val="18"/>
                <w:szCs w:val="18"/>
              </w:rPr>
            </w:pPr>
            <w:r>
              <w:rPr>
                <w:rFonts w:ascii="Times New Roman"/>
                <w:sz w:val="18"/>
                <w:szCs w:val="18"/>
              </w:rPr>
              <w:t>（</w:t>
            </w:r>
            <w:r w:rsidRPr="00CE1DEA">
              <w:rPr>
                <w:rFonts w:ascii="Times New Roman"/>
                <w:sz w:val="18"/>
                <w:szCs w:val="18"/>
              </w:rPr>
              <w:t>t/T</w:t>
            </w:r>
            <w:r>
              <w:rPr>
                <w:rFonts w:ascii="Times New Roman"/>
                <w:sz w:val="18"/>
                <w:szCs w:val="18"/>
              </w:rPr>
              <w:t>）</w:t>
            </w:r>
          </w:p>
        </w:tc>
        <w:tc>
          <w:tcPr>
            <w:tcW w:w="2414" w:type="dxa"/>
            <w:tcBorders>
              <w:top w:val="single" w:sz="12" w:space="0" w:color="auto"/>
              <w:left w:val="single" w:sz="4" w:space="0" w:color="auto"/>
              <w:bottom w:val="single" w:sz="4" w:space="0" w:color="auto"/>
              <w:right w:val="single" w:sz="12" w:space="0" w:color="auto"/>
            </w:tcBorders>
          </w:tcPr>
          <w:p w14:paraId="7ABE802F"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有效高度推荐值</w:t>
            </w:r>
          </w:p>
          <w:p w14:paraId="79487924" w14:textId="279F995E" w:rsidR="009307D1" w:rsidRPr="00CE1DEA" w:rsidRDefault="00CE1DEA" w:rsidP="00CE1DEA">
            <w:pPr>
              <w:pStyle w:val="a8"/>
              <w:widowControl w:val="0"/>
              <w:ind w:firstLineChars="0" w:firstLine="0"/>
              <w:jc w:val="center"/>
              <w:rPr>
                <w:rFonts w:ascii="Times New Roman"/>
                <w:sz w:val="18"/>
                <w:szCs w:val="18"/>
              </w:rPr>
            </w:pPr>
            <w:r>
              <w:rPr>
                <w:rFonts w:ascii="Times New Roman"/>
                <w:sz w:val="18"/>
                <w:szCs w:val="18"/>
              </w:rPr>
              <w:t>（</w:t>
            </w:r>
            <w:r w:rsidRPr="00CE1DEA">
              <w:rPr>
                <w:rFonts w:ascii="Times New Roman"/>
                <w:sz w:val="18"/>
                <w:szCs w:val="18"/>
              </w:rPr>
              <w:t>h</w:t>
            </w:r>
            <w:r>
              <w:rPr>
                <w:rFonts w:ascii="Times New Roman"/>
                <w:sz w:val="18"/>
                <w:szCs w:val="18"/>
              </w:rPr>
              <w:t>）</w:t>
            </w:r>
          </w:p>
        </w:tc>
      </w:tr>
      <w:tr w:rsidR="009307D1" w14:paraId="5DAB1747" w14:textId="77777777" w:rsidTr="00EA11CA">
        <w:trPr>
          <w:trHeight w:val="227"/>
        </w:trPr>
        <w:tc>
          <w:tcPr>
            <w:tcW w:w="2393" w:type="dxa"/>
            <w:gridSpan w:val="3"/>
            <w:tcBorders>
              <w:top w:val="single" w:sz="4" w:space="0" w:color="auto"/>
              <w:left w:val="single" w:sz="12" w:space="0" w:color="auto"/>
              <w:bottom w:val="single" w:sz="4" w:space="0" w:color="auto"/>
              <w:right w:val="single" w:sz="4" w:space="0" w:color="auto"/>
            </w:tcBorders>
            <w:vAlign w:val="center"/>
          </w:tcPr>
          <w:p w14:paraId="2D091907"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井圈（</w:t>
            </w:r>
            <w:r w:rsidRPr="00CE1DEA">
              <w:rPr>
                <w:rFonts w:ascii="Times New Roman"/>
                <w:sz w:val="18"/>
                <w:szCs w:val="18"/>
              </w:rPr>
              <w:t>d</w:t>
            </w:r>
            <w:r w:rsidRPr="00CE1DEA">
              <w:rPr>
                <w:rFonts w:ascii="Times New Roman"/>
                <w:sz w:val="18"/>
                <w:szCs w:val="18"/>
                <w:vertAlign w:val="subscript"/>
              </w:rPr>
              <w:t>0</w:t>
            </w:r>
            <w:r w:rsidRPr="00223EB2">
              <w:rPr>
                <w:rFonts w:hint="eastAsia"/>
                <w:sz w:val="18"/>
                <w:szCs w:val="18"/>
              </w:rPr>
              <w:t>）</w:t>
            </w:r>
          </w:p>
        </w:tc>
        <w:tc>
          <w:tcPr>
            <w:tcW w:w="2466" w:type="dxa"/>
            <w:tcBorders>
              <w:top w:val="single" w:sz="4" w:space="0" w:color="auto"/>
              <w:left w:val="single" w:sz="4" w:space="0" w:color="auto"/>
              <w:bottom w:val="single" w:sz="4" w:space="0" w:color="auto"/>
              <w:right w:val="single" w:sz="4" w:space="0" w:color="auto"/>
            </w:tcBorders>
            <w:vAlign w:val="center"/>
          </w:tcPr>
          <w:p w14:paraId="5111E4C1" w14:textId="77777777" w:rsidR="009307D1" w:rsidRPr="00CE1DEA" w:rsidRDefault="009307D1" w:rsidP="003B2399">
            <w:pPr>
              <w:pStyle w:val="a8"/>
              <w:widowControl w:val="0"/>
              <w:ind w:firstLineChars="0" w:firstLine="0"/>
              <w:jc w:val="center"/>
              <w:rPr>
                <w:rFonts w:ascii="Times New Roman"/>
                <w:sz w:val="18"/>
                <w:szCs w:val="18"/>
              </w:rPr>
            </w:pPr>
            <w:r w:rsidRPr="00CE1DEA">
              <w:rPr>
                <w:rFonts w:ascii="Times New Roman"/>
                <w:sz w:val="18"/>
                <w:szCs w:val="18"/>
              </w:rPr>
              <w:t>D700</w:t>
            </w:r>
          </w:p>
        </w:tc>
        <w:tc>
          <w:tcPr>
            <w:tcW w:w="1003" w:type="dxa"/>
            <w:tcBorders>
              <w:top w:val="single" w:sz="4" w:space="0" w:color="auto"/>
              <w:left w:val="single" w:sz="4" w:space="0" w:color="auto"/>
              <w:bottom w:val="single" w:sz="4" w:space="0" w:color="auto"/>
              <w:right w:val="single" w:sz="4" w:space="0" w:color="auto"/>
            </w:tcBorders>
            <w:vAlign w:val="center"/>
          </w:tcPr>
          <w:p w14:paraId="36819755"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120</w:t>
            </w:r>
          </w:p>
        </w:tc>
        <w:tc>
          <w:tcPr>
            <w:tcW w:w="2414" w:type="dxa"/>
            <w:tcBorders>
              <w:top w:val="single" w:sz="4" w:space="0" w:color="auto"/>
              <w:left w:val="single" w:sz="4" w:space="0" w:color="auto"/>
              <w:bottom w:val="single" w:sz="4" w:space="0" w:color="auto"/>
              <w:right w:val="single" w:sz="12" w:space="0" w:color="auto"/>
            </w:tcBorders>
            <w:vAlign w:val="center"/>
          </w:tcPr>
          <w:p w14:paraId="24975BD7"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250</w:t>
            </w:r>
          </w:p>
        </w:tc>
      </w:tr>
      <w:tr w:rsidR="009307D1" w14:paraId="1BF255FC" w14:textId="77777777" w:rsidTr="00EA11CA">
        <w:trPr>
          <w:trHeight w:val="227"/>
        </w:trPr>
        <w:tc>
          <w:tcPr>
            <w:tcW w:w="2393" w:type="dxa"/>
            <w:gridSpan w:val="3"/>
            <w:tcBorders>
              <w:top w:val="single" w:sz="4" w:space="0" w:color="auto"/>
              <w:left w:val="single" w:sz="12" w:space="0" w:color="auto"/>
              <w:bottom w:val="single" w:sz="4" w:space="0" w:color="auto"/>
              <w:right w:val="single" w:sz="4" w:space="0" w:color="auto"/>
            </w:tcBorders>
            <w:vAlign w:val="center"/>
          </w:tcPr>
          <w:p w14:paraId="07A8E646"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调节圈（</w:t>
            </w:r>
            <w:r w:rsidRPr="00CE1DEA">
              <w:rPr>
                <w:rFonts w:ascii="Times New Roman"/>
                <w:sz w:val="18"/>
                <w:szCs w:val="18"/>
              </w:rPr>
              <w:t>d</w:t>
            </w:r>
            <w:r w:rsidRPr="00CE1DEA">
              <w:rPr>
                <w:rFonts w:ascii="Times New Roman"/>
                <w:sz w:val="18"/>
                <w:szCs w:val="18"/>
                <w:vertAlign w:val="subscript"/>
              </w:rPr>
              <w:t>0</w:t>
            </w:r>
            <w:r w:rsidRPr="00223EB2">
              <w:rPr>
                <w:rFonts w:hint="eastAsia"/>
                <w:sz w:val="18"/>
                <w:szCs w:val="18"/>
              </w:rPr>
              <w:t>）</w:t>
            </w:r>
          </w:p>
        </w:tc>
        <w:tc>
          <w:tcPr>
            <w:tcW w:w="2466" w:type="dxa"/>
            <w:tcBorders>
              <w:top w:val="single" w:sz="4" w:space="0" w:color="auto"/>
              <w:left w:val="single" w:sz="4" w:space="0" w:color="auto"/>
              <w:bottom w:val="single" w:sz="4" w:space="0" w:color="auto"/>
              <w:right w:val="single" w:sz="4" w:space="0" w:color="auto"/>
            </w:tcBorders>
            <w:vAlign w:val="center"/>
          </w:tcPr>
          <w:p w14:paraId="7596B8FC"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D700</w:t>
            </w:r>
          </w:p>
        </w:tc>
        <w:tc>
          <w:tcPr>
            <w:tcW w:w="1003" w:type="dxa"/>
            <w:tcBorders>
              <w:top w:val="single" w:sz="4" w:space="0" w:color="auto"/>
              <w:left w:val="single" w:sz="4" w:space="0" w:color="auto"/>
              <w:bottom w:val="single" w:sz="4" w:space="0" w:color="auto"/>
              <w:right w:val="single" w:sz="4" w:space="0" w:color="auto"/>
            </w:tcBorders>
            <w:vAlign w:val="center"/>
          </w:tcPr>
          <w:p w14:paraId="3243862C"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100</w:t>
            </w:r>
          </w:p>
        </w:tc>
        <w:tc>
          <w:tcPr>
            <w:tcW w:w="2414" w:type="dxa"/>
            <w:tcBorders>
              <w:top w:val="single" w:sz="4" w:space="0" w:color="auto"/>
              <w:left w:val="single" w:sz="4" w:space="0" w:color="auto"/>
              <w:bottom w:val="single" w:sz="4" w:space="0" w:color="auto"/>
              <w:right w:val="single" w:sz="12" w:space="0" w:color="auto"/>
            </w:tcBorders>
            <w:vAlign w:val="center"/>
          </w:tcPr>
          <w:p w14:paraId="637F0BBE"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90</w:t>
            </w:r>
            <w:r w:rsidRPr="00CE1DEA">
              <w:rPr>
                <w:rFonts w:ascii="Times New Roman" w:hint="eastAsia"/>
                <w:sz w:val="18"/>
                <w:szCs w:val="18"/>
              </w:rPr>
              <w:t>、</w:t>
            </w:r>
            <w:r w:rsidRPr="00CE1DEA">
              <w:rPr>
                <w:rFonts w:ascii="Times New Roman"/>
                <w:sz w:val="18"/>
                <w:szCs w:val="18"/>
              </w:rPr>
              <w:t>140</w:t>
            </w:r>
            <w:r w:rsidRPr="00CE1DEA">
              <w:rPr>
                <w:rFonts w:ascii="Times New Roman" w:hint="eastAsia"/>
                <w:sz w:val="18"/>
                <w:szCs w:val="18"/>
              </w:rPr>
              <w:t>、</w:t>
            </w:r>
            <w:r w:rsidRPr="00CE1DEA">
              <w:rPr>
                <w:rFonts w:ascii="Times New Roman"/>
                <w:sz w:val="18"/>
                <w:szCs w:val="18"/>
              </w:rPr>
              <w:t>180</w:t>
            </w:r>
            <w:r w:rsidRPr="00CE1DEA">
              <w:rPr>
                <w:rFonts w:ascii="Times New Roman" w:hint="eastAsia"/>
                <w:sz w:val="18"/>
                <w:szCs w:val="18"/>
              </w:rPr>
              <w:t>、</w:t>
            </w:r>
            <w:r w:rsidRPr="00CE1DEA">
              <w:rPr>
                <w:rFonts w:ascii="Times New Roman"/>
                <w:sz w:val="18"/>
                <w:szCs w:val="18"/>
              </w:rPr>
              <w:t>360</w:t>
            </w:r>
          </w:p>
        </w:tc>
      </w:tr>
      <w:tr w:rsidR="009307D1" w14:paraId="7FFE6A74" w14:textId="77777777" w:rsidTr="00EA11CA">
        <w:trPr>
          <w:trHeight w:val="227"/>
        </w:trPr>
        <w:tc>
          <w:tcPr>
            <w:tcW w:w="2393" w:type="dxa"/>
            <w:gridSpan w:val="3"/>
            <w:tcBorders>
              <w:top w:val="single" w:sz="4" w:space="0" w:color="auto"/>
              <w:left w:val="single" w:sz="12" w:space="0" w:color="auto"/>
              <w:bottom w:val="single" w:sz="4" w:space="0" w:color="auto"/>
              <w:right w:val="single" w:sz="4" w:space="0" w:color="auto"/>
            </w:tcBorders>
            <w:vAlign w:val="center"/>
          </w:tcPr>
          <w:p w14:paraId="3AD975D8"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收口圈（</w:t>
            </w:r>
            <w:r w:rsidRPr="00CE1DEA">
              <w:rPr>
                <w:rFonts w:ascii="Times New Roman"/>
                <w:sz w:val="18"/>
                <w:szCs w:val="18"/>
              </w:rPr>
              <w:t>d</w:t>
            </w:r>
            <w:r w:rsidRPr="00CE1DEA">
              <w:rPr>
                <w:rFonts w:ascii="Times New Roman"/>
                <w:sz w:val="18"/>
                <w:szCs w:val="18"/>
                <w:vertAlign w:val="subscript"/>
              </w:rPr>
              <w:t>0</w:t>
            </w:r>
            <w:r w:rsidRPr="00CE1DEA">
              <w:rPr>
                <w:rFonts w:ascii="Times New Roman"/>
                <w:sz w:val="18"/>
                <w:szCs w:val="18"/>
              </w:rPr>
              <w:t>/D</w:t>
            </w:r>
            <w:r w:rsidRPr="00CE1DEA">
              <w:rPr>
                <w:rFonts w:ascii="Times New Roman"/>
                <w:sz w:val="18"/>
                <w:szCs w:val="18"/>
                <w:vertAlign w:val="subscript"/>
              </w:rPr>
              <w:t>0</w:t>
            </w:r>
            <w:r w:rsidRPr="00223EB2">
              <w:rPr>
                <w:rFonts w:hint="eastAsia"/>
                <w:sz w:val="18"/>
                <w:szCs w:val="18"/>
              </w:rPr>
              <w:t>）</w:t>
            </w:r>
          </w:p>
        </w:tc>
        <w:tc>
          <w:tcPr>
            <w:tcW w:w="2466" w:type="dxa"/>
            <w:tcBorders>
              <w:top w:val="single" w:sz="4" w:space="0" w:color="auto"/>
              <w:left w:val="single" w:sz="4" w:space="0" w:color="auto"/>
              <w:bottom w:val="single" w:sz="4" w:space="0" w:color="auto"/>
              <w:right w:val="single" w:sz="4" w:space="0" w:color="auto"/>
            </w:tcBorders>
            <w:vAlign w:val="center"/>
          </w:tcPr>
          <w:p w14:paraId="438ABC61"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D700/1000</w:t>
            </w:r>
            <w:r w:rsidRPr="00CE1DEA">
              <w:rPr>
                <w:rFonts w:ascii="Times New Roman" w:hint="eastAsia"/>
                <w:sz w:val="18"/>
                <w:szCs w:val="18"/>
              </w:rPr>
              <w:t>、</w:t>
            </w:r>
            <w:r w:rsidRPr="00CE1DEA">
              <w:rPr>
                <w:rFonts w:ascii="Times New Roman"/>
                <w:sz w:val="18"/>
                <w:szCs w:val="18"/>
              </w:rPr>
              <w:t>D700/1200</w:t>
            </w:r>
          </w:p>
        </w:tc>
        <w:tc>
          <w:tcPr>
            <w:tcW w:w="1003" w:type="dxa"/>
            <w:tcBorders>
              <w:top w:val="single" w:sz="4" w:space="0" w:color="auto"/>
              <w:left w:val="single" w:sz="4" w:space="0" w:color="auto"/>
              <w:bottom w:val="single" w:sz="4" w:space="0" w:color="auto"/>
              <w:right w:val="single" w:sz="4" w:space="0" w:color="auto"/>
            </w:tcBorders>
            <w:vAlign w:val="center"/>
          </w:tcPr>
          <w:p w14:paraId="3C69B812"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100</w:t>
            </w:r>
          </w:p>
        </w:tc>
        <w:tc>
          <w:tcPr>
            <w:tcW w:w="2414" w:type="dxa"/>
            <w:tcBorders>
              <w:top w:val="single" w:sz="4" w:space="0" w:color="auto"/>
              <w:left w:val="single" w:sz="4" w:space="0" w:color="auto"/>
              <w:bottom w:val="single" w:sz="4" w:space="0" w:color="auto"/>
              <w:right w:val="single" w:sz="12" w:space="0" w:color="auto"/>
            </w:tcBorders>
            <w:vAlign w:val="center"/>
          </w:tcPr>
          <w:p w14:paraId="3EC7546B"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880</w:t>
            </w:r>
          </w:p>
        </w:tc>
      </w:tr>
      <w:tr w:rsidR="009307D1" w14:paraId="58FBC4E5" w14:textId="77777777" w:rsidTr="00EA11CA">
        <w:trPr>
          <w:trHeight w:val="227"/>
        </w:trPr>
        <w:tc>
          <w:tcPr>
            <w:tcW w:w="2393" w:type="dxa"/>
            <w:gridSpan w:val="3"/>
            <w:vMerge w:val="restart"/>
            <w:tcBorders>
              <w:top w:val="single" w:sz="4" w:space="0" w:color="auto"/>
              <w:left w:val="single" w:sz="12" w:space="0" w:color="auto"/>
              <w:bottom w:val="single" w:sz="4" w:space="0" w:color="auto"/>
              <w:right w:val="single" w:sz="4" w:space="0" w:color="auto"/>
            </w:tcBorders>
            <w:vAlign w:val="center"/>
          </w:tcPr>
          <w:p w14:paraId="5E46DF52"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井筒（</w:t>
            </w:r>
            <w:r w:rsidRPr="00CE1DEA">
              <w:rPr>
                <w:rFonts w:ascii="Times New Roman"/>
                <w:sz w:val="18"/>
                <w:szCs w:val="18"/>
              </w:rPr>
              <w:t>D</w:t>
            </w:r>
            <w:r w:rsidRPr="00CE1DEA">
              <w:rPr>
                <w:rFonts w:ascii="Times New Roman"/>
                <w:sz w:val="18"/>
                <w:szCs w:val="18"/>
                <w:vertAlign w:val="subscript"/>
              </w:rPr>
              <w:t>0</w:t>
            </w:r>
            <w:r w:rsidRPr="00223EB2">
              <w:rPr>
                <w:rFonts w:hint="eastAsia"/>
                <w:sz w:val="18"/>
                <w:szCs w:val="18"/>
              </w:rPr>
              <w:t>）</w:t>
            </w:r>
          </w:p>
        </w:tc>
        <w:tc>
          <w:tcPr>
            <w:tcW w:w="2466" w:type="dxa"/>
            <w:tcBorders>
              <w:top w:val="single" w:sz="4" w:space="0" w:color="auto"/>
              <w:left w:val="single" w:sz="4" w:space="0" w:color="auto"/>
              <w:bottom w:val="single" w:sz="4" w:space="0" w:color="auto"/>
              <w:right w:val="single" w:sz="4" w:space="0" w:color="auto"/>
            </w:tcBorders>
            <w:vAlign w:val="center"/>
          </w:tcPr>
          <w:p w14:paraId="5FF23E4E"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D700</w:t>
            </w:r>
          </w:p>
        </w:tc>
        <w:tc>
          <w:tcPr>
            <w:tcW w:w="1003" w:type="dxa"/>
            <w:tcBorders>
              <w:top w:val="single" w:sz="4" w:space="0" w:color="auto"/>
              <w:left w:val="single" w:sz="4" w:space="0" w:color="auto"/>
              <w:bottom w:val="single" w:sz="4" w:space="0" w:color="auto"/>
              <w:right w:val="single" w:sz="4" w:space="0" w:color="auto"/>
            </w:tcBorders>
            <w:vAlign w:val="center"/>
          </w:tcPr>
          <w:p w14:paraId="6B4D174A"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100</w:t>
            </w:r>
          </w:p>
        </w:tc>
        <w:tc>
          <w:tcPr>
            <w:tcW w:w="2414" w:type="dxa"/>
            <w:vMerge w:val="restart"/>
            <w:tcBorders>
              <w:top w:val="single" w:sz="4" w:space="0" w:color="auto"/>
              <w:left w:val="single" w:sz="4" w:space="0" w:color="auto"/>
              <w:bottom w:val="single" w:sz="4" w:space="0" w:color="auto"/>
              <w:right w:val="single" w:sz="12" w:space="0" w:color="auto"/>
            </w:tcBorders>
            <w:vAlign w:val="center"/>
          </w:tcPr>
          <w:p w14:paraId="078373BD"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720</w:t>
            </w:r>
            <w:r w:rsidRPr="00CE1DEA">
              <w:rPr>
                <w:rFonts w:ascii="Times New Roman" w:hint="eastAsia"/>
                <w:sz w:val="18"/>
                <w:szCs w:val="18"/>
              </w:rPr>
              <w:t>、</w:t>
            </w:r>
            <w:r w:rsidRPr="00CE1DEA">
              <w:rPr>
                <w:rFonts w:ascii="Times New Roman"/>
                <w:sz w:val="18"/>
                <w:szCs w:val="18"/>
              </w:rPr>
              <w:t>1080</w:t>
            </w:r>
            <w:r w:rsidRPr="00CE1DEA">
              <w:rPr>
                <w:rFonts w:ascii="Times New Roman" w:hint="eastAsia"/>
                <w:sz w:val="18"/>
                <w:szCs w:val="18"/>
              </w:rPr>
              <w:t>、</w:t>
            </w:r>
            <w:r w:rsidRPr="00CE1DEA">
              <w:rPr>
                <w:rFonts w:ascii="Times New Roman"/>
                <w:sz w:val="18"/>
                <w:szCs w:val="18"/>
              </w:rPr>
              <w:t>2000</w:t>
            </w:r>
            <w:r w:rsidRPr="00CE1DEA">
              <w:rPr>
                <w:rFonts w:ascii="Times New Roman" w:hint="eastAsia"/>
                <w:sz w:val="18"/>
                <w:szCs w:val="18"/>
              </w:rPr>
              <w:t>、</w:t>
            </w:r>
            <w:r w:rsidRPr="00CE1DEA">
              <w:rPr>
                <w:rFonts w:ascii="Times New Roman"/>
                <w:sz w:val="18"/>
                <w:szCs w:val="18"/>
              </w:rPr>
              <w:t>2500</w:t>
            </w:r>
          </w:p>
        </w:tc>
      </w:tr>
      <w:tr w:rsidR="009307D1" w14:paraId="5DFD9270" w14:textId="77777777" w:rsidTr="00EA11CA">
        <w:trPr>
          <w:trHeight w:val="227"/>
        </w:trPr>
        <w:tc>
          <w:tcPr>
            <w:tcW w:w="2393" w:type="dxa"/>
            <w:gridSpan w:val="3"/>
            <w:vMerge/>
            <w:tcBorders>
              <w:top w:val="single" w:sz="4" w:space="0" w:color="auto"/>
              <w:left w:val="single" w:sz="12" w:space="0" w:color="auto"/>
              <w:bottom w:val="single" w:sz="4" w:space="0" w:color="auto"/>
              <w:right w:val="single" w:sz="4" w:space="0" w:color="auto"/>
            </w:tcBorders>
            <w:vAlign w:val="center"/>
          </w:tcPr>
          <w:p w14:paraId="4DBD579D"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73D6F461"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D800</w:t>
            </w:r>
          </w:p>
        </w:tc>
        <w:tc>
          <w:tcPr>
            <w:tcW w:w="1003" w:type="dxa"/>
            <w:tcBorders>
              <w:top w:val="single" w:sz="4" w:space="0" w:color="auto"/>
              <w:left w:val="single" w:sz="4" w:space="0" w:color="auto"/>
              <w:bottom w:val="single" w:sz="4" w:space="0" w:color="auto"/>
              <w:right w:val="single" w:sz="4" w:space="0" w:color="auto"/>
            </w:tcBorders>
            <w:vAlign w:val="center"/>
          </w:tcPr>
          <w:p w14:paraId="186A1EFB"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100</w:t>
            </w:r>
          </w:p>
        </w:tc>
        <w:tc>
          <w:tcPr>
            <w:tcW w:w="2414" w:type="dxa"/>
            <w:vMerge/>
            <w:tcBorders>
              <w:top w:val="single" w:sz="4" w:space="0" w:color="auto"/>
              <w:left w:val="single" w:sz="4" w:space="0" w:color="auto"/>
              <w:bottom w:val="single" w:sz="4" w:space="0" w:color="auto"/>
              <w:right w:val="single" w:sz="12" w:space="0" w:color="auto"/>
            </w:tcBorders>
            <w:vAlign w:val="center"/>
          </w:tcPr>
          <w:p w14:paraId="3A3352D5" w14:textId="77777777" w:rsidR="009307D1" w:rsidRPr="00CE1DEA" w:rsidRDefault="009307D1" w:rsidP="00166865">
            <w:pPr>
              <w:pStyle w:val="a8"/>
              <w:widowControl w:val="0"/>
              <w:ind w:firstLineChars="0" w:firstLine="0"/>
              <w:jc w:val="center"/>
              <w:rPr>
                <w:rFonts w:ascii="Times New Roman"/>
              </w:rPr>
            </w:pPr>
          </w:p>
        </w:tc>
      </w:tr>
      <w:tr w:rsidR="009307D1" w14:paraId="4F83E8F9" w14:textId="77777777" w:rsidTr="00EA11CA">
        <w:trPr>
          <w:trHeight w:val="227"/>
        </w:trPr>
        <w:tc>
          <w:tcPr>
            <w:tcW w:w="2393" w:type="dxa"/>
            <w:gridSpan w:val="3"/>
            <w:vMerge/>
            <w:tcBorders>
              <w:top w:val="single" w:sz="4" w:space="0" w:color="auto"/>
              <w:left w:val="single" w:sz="12" w:space="0" w:color="auto"/>
              <w:bottom w:val="single" w:sz="4" w:space="0" w:color="auto"/>
              <w:right w:val="single" w:sz="4" w:space="0" w:color="auto"/>
            </w:tcBorders>
            <w:vAlign w:val="center"/>
          </w:tcPr>
          <w:p w14:paraId="63E7C374"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4D422124"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D1000</w:t>
            </w:r>
          </w:p>
        </w:tc>
        <w:tc>
          <w:tcPr>
            <w:tcW w:w="1003" w:type="dxa"/>
            <w:tcBorders>
              <w:top w:val="single" w:sz="4" w:space="0" w:color="auto"/>
              <w:left w:val="single" w:sz="4" w:space="0" w:color="auto"/>
              <w:bottom w:val="single" w:sz="4" w:space="0" w:color="auto"/>
              <w:right w:val="single" w:sz="4" w:space="0" w:color="auto"/>
            </w:tcBorders>
            <w:vAlign w:val="center"/>
          </w:tcPr>
          <w:p w14:paraId="7CFE4069"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100</w:t>
            </w:r>
          </w:p>
        </w:tc>
        <w:tc>
          <w:tcPr>
            <w:tcW w:w="2414" w:type="dxa"/>
            <w:vMerge/>
            <w:tcBorders>
              <w:top w:val="single" w:sz="4" w:space="0" w:color="auto"/>
              <w:left w:val="single" w:sz="4" w:space="0" w:color="auto"/>
              <w:bottom w:val="single" w:sz="4" w:space="0" w:color="auto"/>
              <w:right w:val="single" w:sz="12" w:space="0" w:color="auto"/>
            </w:tcBorders>
            <w:vAlign w:val="center"/>
          </w:tcPr>
          <w:p w14:paraId="40F9F049" w14:textId="77777777" w:rsidR="009307D1" w:rsidRPr="00CE1DEA" w:rsidRDefault="009307D1" w:rsidP="00166865">
            <w:pPr>
              <w:pStyle w:val="a8"/>
              <w:widowControl w:val="0"/>
              <w:ind w:firstLineChars="0" w:firstLine="0"/>
              <w:jc w:val="center"/>
              <w:rPr>
                <w:rFonts w:ascii="Times New Roman"/>
              </w:rPr>
            </w:pPr>
          </w:p>
        </w:tc>
      </w:tr>
      <w:tr w:rsidR="009307D1" w14:paraId="5041A9E2" w14:textId="77777777" w:rsidTr="00EA11CA">
        <w:trPr>
          <w:trHeight w:val="227"/>
        </w:trPr>
        <w:tc>
          <w:tcPr>
            <w:tcW w:w="2393" w:type="dxa"/>
            <w:gridSpan w:val="3"/>
            <w:vMerge/>
            <w:tcBorders>
              <w:top w:val="single" w:sz="4" w:space="0" w:color="auto"/>
              <w:left w:val="single" w:sz="12" w:space="0" w:color="auto"/>
              <w:bottom w:val="single" w:sz="4" w:space="0" w:color="auto"/>
              <w:right w:val="single" w:sz="4" w:space="0" w:color="auto"/>
            </w:tcBorders>
            <w:vAlign w:val="center"/>
          </w:tcPr>
          <w:p w14:paraId="128D8B1A"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5B1E1479"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D1200</w:t>
            </w:r>
          </w:p>
        </w:tc>
        <w:tc>
          <w:tcPr>
            <w:tcW w:w="1003" w:type="dxa"/>
            <w:tcBorders>
              <w:top w:val="single" w:sz="4" w:space="0" w:color="auto"/>
              <w:left w:val="single" w:sz="4" w:space="0" w:color="auto"/>
              <w:bottom w:val="single" w:sz="4" w:space="0" w:color="auto"/>
              <w:right w:val="single" w:sz="4" w:space="0" w:color="auto"/>
            </w:tcBorders>
            <w:vAlign w:val="center"/>
          </w:tcPr>
          <w:p w14:paraId="2C04505B"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120</w:t>
            </w:r>
          </w:p>
        </w:tc>
        <w:tc>
          <w:tcPr>
            <w:tcW w:w="2414" w:type="dxa"/>
            <w:vMerge/>
            <w:tcBorders>
              <w:top w:val="single" w:sz="4" w:space="0" w:color="auto"/>
              <w:left w:val="single" w:sz="4" w:space="0" w:color="auto"/>
              <w:bottom w:val="single" w:sz="4" w:space="0" w:color="auto"/>
              <w:right w:val="single" w:sz="12" w:space="0" w:color="auto"/>
            </w:tcBorders>
            <w:vAlign w:val="center"/>
          </w:tcPr>
          <w:p w14:paraId="3C8B8A33" w14:textId="77777777" w:rsidR="009307D1" w:rsidRPr="00CE1DEA" w:rsidRDefault="009307D1" w:rsidP="00166865">
            <w:pPr>
              <w:pStyle w:val="a8"/>
              <w:widowControl w:val="0"/>
              <w:ind w:firstLineChars="0" w:firstLine="0"/>
              <w:jc w:val="center"/>
              <w:rPr>
                <w:rFonts w:ascii="Times New Roman"/>
              </w:rPr>
            </w:pPr>
          </w:p>
        </w:tc>
      </w:tr>
      <w:tr w:rsidR="009307D1" w14:paraId="303E67A4" w14:textId="77777777" w:rsidTr="00EA11CA">
        <w:trPr>
          <w:trHeight w:val="227"/>
        </w:trPr>
        <w:tc>
          <w:tcPr>
            <w:tcW w:w="645" w:type="dxa"/>
            <w:vMerge w:val="restart"/>
            <w:tcBorders>
              <w:top w:val="single" w:sz="4" w:space="0" w:color="auto"/>
              <w:left w:val="single" w:sz="12" w:space="0" w:color="auto"/>
              <w:bottom w:val="single" w:sz="4" w:space="0" w:color="auto"/>
              <w:right w:val="single" w:sz="4" w:space="0" w:color="auto"/>
            </w:tcBorders>
            <w:vAlign w:val="center"/>
          </w:tcPr>
          <w:p w14:paraId="021F1766"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井</w:t>
            </w:r>
          </w:p>
          <w:p w14:paraId="7DD164CA"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室</w:t>
            </w:r>
          </w:p>
        </w:tc>
        <w:tc>
          <w:tcPr>
            <w:tcW w:w="1748" w:type="dxa"/>
            <w:gridSpan w:val="2"/>
            <w:vMerge w:val="restart"/>
            <w:tcBorders>
              <w:top w:val="single" w:sz="4" w:space="0" w:color="auto"/>
              <w:left w:val="single" w:sz="4" w:space="0" w:color="auto"/>
              <w:bottom w:val="single" w:sz="4" w:space="0" w:color="auto"/>
              <w:right w:val="single" w:sz="4" w:space="0" w:color="auto"/>
            </w:tcBorders>
            <w:vAlign w:val="center"/>
          </w:tcPr>
          <w:p w14:paraId="65149730"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圆</w:t>
            </w:r>
          </w:p>
          <w:p w14:paraId="61F8FC4E"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形</w:t>
            </w:r>
          </w:p>
          <w:p w14:paraId="27F41D72"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检</w:t>
            </w:r>
          </w:p>
          <w:p w14:paraId="5B1A6179"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查</w:t>
            </w:r>
          </w:p>
          <w:p w14:paraId="1E1A4E9A"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井</w:t>
            </w:r>
          </w:p>
          <w:p w14:paraId="72463625"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lastRenderedPageBreak/>
              <w:t>（</w:t>
            </w:r>
            <w:r w:rsidRPr="00CE1DEA">
              <w:rPr>
                <w:rFonts w:ascii="Times New Roman"/>
                <w:sz w:val="18"/>
                <w:szCs w:val="18"/>
              </w:rPr>
              <w:t>D</w:t>
            </w:r>
            <w:r w:rsidRPr="00CE1DEA">
              <w:rPr>
                <w:rFonts w:ascii="Times New Roman"/>
                <w:sz w:val="18"/>
                <w:szCs w:val="18"/>
                <w:vertAlign w:val="subscript"/>
              </w:rPr>
              <w:t>0</w:t>
            </w:r>
            <w:r w:rsidRPr="00CE1DEA">
              <w:rPr>
                <w:rFonts w:ascii="Times New Roman"/>
                <w:sz w:val="18"/>
                <w:szCs w:val="18"/>
              </w:rPr>
              <w:t>/D</w:t>
            </w:r>
            <w:r w:rsidRPr="00CE1DEA">
              <w:rPr>
                <w:rFonts w:ascii="Times New Roman"/>
                <w:sz w:val="18"/>
                <w:szCs w:val="18"/>
                <w:vertAlign w:val="subscript"/>
              </w:rPr>
              <w:t>n</w:t>
            </w:r>
            <w:r w:rsidRPr="00223EB2">
              <w:rPr>
                <w:rFonts w:hint="eastAsia"/>
                <w:sz w:val="18"/>
                <w:szCs w:val="18"/>
              </w:rPr>
              <w:t>）</w:t>
            </w:r>
          </w:p>
        </w:tc>
        <w:tc>
          <w:tcPr>
            <w:tcW w:w="2466" w:type="dxa"/>
            <w:tcBorders>
              <w:top w:val="single" w:sz="4" w:space="0" w:color="auto"/>
              <w:left w:val="single" w:sz="4" w:space="0" w:color="auto"/>
              <w:bottom w:val="single" w:sz="4" w:space="0" w:color="auto"/>
              <w:right w:val="single" w:sz="4" w:space="0" w:color="auto"/>
            </w:tcBorders>
            <w:vAlign w:val="center"/>
          </w:tcPr>
          <w:p w14:paraId="0A981F3B"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lastRenderedPageBreak/>
              <w:t>D1000</w:t>
            </w:r>
          </w:p>
        </w:tc>
        <w:tc>
          <w:tcPr>
            <w:tcW w:w="1003" w:type="dxa"/>
            <w:tcBorders>
              <w:top w:val="single" w:sz="4" w:space="0" w:color="auto"/>
              <w:left w:val="single" w:sz="4" w:space="0" w:color="auto"/>
              <w:bottom w:val="single" w:sz="4" w:space="0" w:color="auto"/>
              <w:right w:val="single" w:sz="4" w:space="0" w:color="auto"/>
            </w:tcBorders>
            <w:vAlign w:val="center"/>
          </w:tcPr>
          <w:p w14:paraId="08F2E298"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100</w:t>
            </w:r>
          </w:p>
        </w:tc>
        <w:tc>
          <w:tcPr>
            <w:tcW w:w="2414" w:type="dxa"/>
            <w:vMerge w:val="restart"/>
            <w:tcBorders>
              <w:top w:val="single" w:sz="4" w:space="0" w:color="auto"/>
              <w:left w:val="single" w:sz="4" w:space="0" w:color="auto"/>
              <w:bottom w:val="single" w:sz="4" w:space="0" w:color="auto"/>
              <w:right w:val="single" w:sz="12" w:space="0" w:color="auto"/>
            </w:tcBorders>
            <w:vAlign w:val="center"/>
          </w:tcPr>
          <w:p w14:paraId="68EB919F"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720</w:t>
            </w:r>
            <w:r w:rsidRPr="00CE1DEA">
              <w:rPr>
                <w:rFonts w:ascii="Times New Roman" w:hint="eastAsia"/>
                <w:sz w:val="18"/>
                <w:szCs w:val="18"/>
              </w:rPr>
              <w:t>、</w:t>
            </w:r>
            <w:r w:rsidRPr="00CE1DEA">
              <w:rPr>
                <w:rFonts w:ascii="Times New Roman"/>
                <w:sz w:val="18"/>
                <w:szCs w:val="18"/>
              </w:rPr>
              <w:t>1080</w:t>
            </w:r>
            <w:r w:rsidRPr="00CE1DEA">
              <w:rPr>
                <w:rFonts w:ascii="Times New Roman" w:hint="eastAsia"/>
                <w:sz w:val="18"/>
                <w:szCs w:val="18"/>
              </w:rPr>
              <w:t>、</w:t>
            </w:r>
            <w:r w:rsidRPr="00CE1DEA">
              <w:rPr>
                <w:rFonts w:ascii="Times New Roman"/>
                <w:sz w:val="18"/>
                <w:szCs w:val="18"/>
              </w:rPr>
              <w:t>2000</w:t>
            </w:r>
            <w:r w:rsidRPr="00CE1DEA">
              <w:rPr>
                <w:rFonts w:ascii="Times New Roman" w:hint="eastAsia"/>
                <w:sz w:val="18"/>
                <w:szCs w:val="18"/>
              </w:rPr>
              <w:t>、</w:t>
            </w:r>
            <w:r w:rsidRPr="00CE1DEA">
              <w:rPr>
                <w:rFonts w:ascii="Times New Roman"/>
                <w:sz w:val="18"/>
                <w:szCs w:val="18"/>
              </w:rPr>
              <w:t>2400</w:t>
            </w:r>
            <w:r w:rsidRPr="00CE1DEA">
              <w:rPr>
                <w:rFonts w:ascii="Times New Roman" w:hint="eastAsia"/>
                <w:sz w:val="18"/>
                <w:szCs w:val="18"/>
              </w:rPr>
              <w:t>、</w:t>
            </w:r>
            <w:r w:rsidRPr="00CE1DEA">
              <w:rPr>
                <w:rFonts w:ascii="Times New Roman"/>
                <w:sz w:val="18"/>
                <w:szCs w:val="18"/>
              </w:rPr>
              <w:t>3000</w:t>
            </w:r>
          </w:p>
        </w:tc>
      </w:tr>
      <w:tr w:rsidR="009307D1" w14:paraId="7DA39C28" w14:textId="77777777" w:rsidTr="00EA11CA">
        <w:trPr>
          <w:trHeight w:val="227"/>
        </w:trPr>
        <w:tc>
          <w:tcPr>
            <w:tcW w:w="645" w:type="dxa"/>
            <w:vMerge/>
            <w:tcBorders>
              <w:top w:val="single" w:sz="4" w:space="0" w:color="auto"/>
              <w:left w:val="single" w:sz="12" w:space="0" w:color="auto"/>
              <w:bottom w:val="single" w:sz="4" w:space="0" w:color="auto"/>
              <w:right w:val="single" w:sz="4" w:space="0" w:color="auto"/>
            </w:tcBorders>
            <w:vAlign w:val="center"/>
          </w:tcPr>
          <w:p w14:paraId="651AC11D" w14:textId="77777777" w:rsidR="009307D1" w:rsidRPr="00223EB2" w:rsidRDefault="009307D1" w:rsidP="00166865">
            <w:pPr>
              <w:pStyle w:val="a8"/>
              <w:widowControl w:val="0"/>
              <w:ind w:firstLineChars="0" w:firstLine="0"/>
              <w:jc w:val="center"/>
              <w:rPr>
                <w:sz w:val="18"/>
                <w:szCs w:val="18"/>
              </w:rPr>
            </w:pPr>
          </w:p>
        </w:tc>
        <w:tc>
          <w:tcPr>
            <w:tcW w:w="1748" w:type="dxa"/>
            <w:gridSpan w:val="2"/>
            <w:vMerge/>
            <w:tcBorders>
              <w:top w:val="single" w:sz="4" w:space="0" w:color="auto"/>
              <w:left w:val="single" w:sz="4" w:space="0" w:color="auto"/>
              <w:bottom w:val="single" w:sz="4" w:space="0" w:color="auto"/>
              <w:right w:val="single" w:sz="4" w:space="0" w:color="auto"/>
            </w:tcBorders>
            <w:vAlign w:val="center"/>
          </w:tcPr>
          <w:p w14:paraId="4E6F5AC3"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20F9D3E4"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D1200</w:t>
            </w:r>
          </w:p>
        </w:tc>
        <w:tc>
          <w:tcPr>
            <w:tcW w:w="1003" w:type="dxa"/>
            <w:tcBorders>
              <w:top w:val="single" w:sz="4" w:space="0" w:color="auto"/>
              <w:left w:val="single" w:sz="4" w:space="0" w:color="auto"/>
              <w:bottom w:val="single" w:sz="4" w:space="0" w:color="auto"/>
              <w:right w:val="single" w:sz="4" w:space="0" w:color="auto"/>
            </w:tcBorders>
            <w:vAlign w:val="center"/>
          </w:tcPr>
          <w:p w14:paraId="2B429EA2"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120</w:t>
            </w:r>
          </w:p>
        </w:tc>
        <w:tc>
          <w:tcPr>
            <w:tcW w:w="2414" w:type="dxa"/>
            <w:vMerge/>
            <w:tcBorders>
              <w:top w:val="single" w:sz="4" w:space="0" w:color="auto"/>
              <w:left w:val="single" w:sz="4" w:space="0" w:color="auto"/>
              <w:bottom w:val="single" w:sz="4" w:space="0" w:color="auto"/>
              <w:right w:val="single" w:sz="12" w:space="0" w:color="auto"/>
            </w:tcBorders>
            <w:vAlign w:val="center"/>
          </w:tcPr>
          <w:p w14:paraId="35CC674C" w14:textId="77777777" w:rsidR="009307D1" w:rsidRPr="00CE1DEA" w:rsidRDefault="009307D1" w:rsidP="00166865">
            <w:pPr>
              <w:pStyle w:val="a8"/>
              <w:widowControl w:val="0"/>
              <w:ind w:firstLineChars="0" w:firstLine="0"/>
              <w:jc w:val="center"/>
              <w:rPr>
                <w:rFonts w:ascii="Times New Roman"/>
                <w:color w:val="FF0000"/>
                <w:sz w:val="18"/>
                <w:szCs w:val="18"/>
              </w:rPr>
            </w:pPr>
          </w:p>
        </w:tc>
      </w:tr>
      <w:tr w:rsidR="009307D1" w14:paraId="456180E2" w14:textId="77777777" w:rsidTr="00EA11CA">
        <w:trPr>
          <w:trHeight w:val="227"/>
        </w:trPr>
        <w:tc>
          <w:tcPr>
            <w:tcW w:w="645" w:type="dxa"/>
            <w:vMerge/>
            <w:tcBorders>
              <w:top w:val="single" w:sz="4" w:space="0" w:color="auto"/>
              <w:left w:val="single" w:sz="12" w:space="0" w:color="auto"/>
              <w:bottom w:val="single" w:sz="4" w:space="0" w:color="auto"/>
              <w:right w:val="single" w:sz="4" w:space="0" w:color="auto"/>
            </w:tcBorders>
            <w:vAlign w:val="center"/>
          </w:tcPr>
          <w:p w14:paraId="08AAAAAA" w14:textId="77777777" w:rsidR="009307D1" w:rsidRPr="00223EB2" w:rsidRDefault="009307D1" w:rsidP="00166865">
            <w:pPr>
              <w:pStyle w:val="a8"/>
              <w:widowControl w:val="0"/>
              <w:ind w:firstLineChars="0" w:firstLine="0"/>
              <w:jc w:val="center"/>
              <w:rPr>
                <w:sz w:val="18"/>
                <w:szCs w:val="18"/>
              </w:rPr>
            </w:pPr>
          </w:p>
        </w:tc>
        <w:tc>
          <w:tcPr>
            <w:tcW w:w="1748" w:type="dxa"/>
            <w:gridSpan w:val="2"/>
            <w:vMerge/>
            <w:tcBorders>
              <w:top w:val="single" w:sz="4" w:space="0" w:color="auto"/>
              <w:left w:val="single" w:sz="4" w:space="0" w:color="auto"/>
              <w:bottom w:val="single" w:sz="4" w:space="0" w:color="auto"/>
              <w:right w:val="single" w:sz="4" w:space="0" w:color="auto"/>
            </w:tcBorders>
            <w:vAlign w:val="center"/>
          </w:tcPr>
          <w:p w14:paraId="1661E040"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43E4BC55"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D1500</w:t>
            </w:r>
          </w:p>
        </w:tc>
        <w:tc>
          <w:tcPr>
            <w:tcW w:w="1003" w:type="dxa"/>
            <w:tcBorders>
              <w:top w:val="single" w:sz="4" w:space="0" w:color="auto"/>
              <w:left w:val="single" w:sz="4" w:space="0" w:color="auto"/>
              <w:bottom w:val="single" w:sz="4" w:space="0" w:color="auto"/>
              <w:right w:val="single" w:sz="4" w:space="0" w:color="auto"/>
            </w:tcBorders>
            <w:vAlign w:val="center"/>
          </w:tcPr>
          <w:p w14:paraId="3919F4DA"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150</w:t>
            </w:r>
          </w:p>
        </w:tc>
        <w:tc>
          <w:tcPr>
            <w:tcW w:w="2414" w:type="dxa"/>
            <w:vMerge/>
            <w:tcBorders>
              <w:top w:val="single" w:sz="4" w:space="0" w:color="auto"/>
              <w:left w:val="single" w:sz="4" w:space="0" w:color="auto"/>
              <w:bottom w:val="single" w:sz="4" w:space="0" w:color="auto"/>
              <w:right w:val="single" w:sz="12" w:space="0" w:color="auto"/>
            </w:tcBorders>
            <w:vAlign w:val="center"/>
          </w:tcPr>
          <w:p w14:paraId="33D31F38" w14:textId="77777777" w:rsidR="009307D1" w:rsidRPr="00CE1DEA" w:rsidRDefault="009307D1" w:rsidP="00166865">
            <w:pPr>
              <w:pStyle w:val="a8"/>
              <w:widowControl w:val="0"/>
              <w:ind w:firstLineChars="0" w:firstLine="0"/>
              <w:jc w:val="center"/>
              <w:rPr>
                <w:rFonts w:ascii="Times New Roman"/>
                <w:color w:val="FF0000"/>
                <w:sz w:val="18"/>
                <w:szCs w:val="18"/>
              </w:rPr>
            </w:pPr>
          </w:p>
        </w:tc>
      </w:tr>
      <w:tr w:rsidR="009307D1" w14:paraId="5069B516" w14:textId="77777777" w:rsidTr="00EA11CA">
        <w:trPr>
          <w:trHeight w:val="227"/>
        </w:trPr>
        <w:tc>
          <w:tcPr>
            <w:tcW w:w="645" w:type="dxa"/>
            <w:vMerge/>
            <w:tcBorders>
              <w:top w:val="single" w:sz="4" w:space="0" w:color="auto"/>
              <w:left w:val="single" w:sz="12" w:space="0" w:color="auto"/>
              <w:bottom w:val="single" w:sz="4" w:space="0" w:color="auto"/>
              <w:right w:val="single" w:sz="4" w:space="0" w:color="auto"/>
            </w:tcBorders>
            <w:vAlign w:val="center"/>
          </w:tcPr>
          <w:p w14:paraId="489A3A43" w14:textId="77777777" w:rsidR="009307D1" w:rsidRPr="00223EB2" w:rsidRDefault="009307D1" w:rsidP="00166865">
            <w:pPr>
              <w:pStyle w:val="a8"/>
              <w:widowControl w:val="0"/>
              <w:ind w:firstLineChars="0" w:firstLine="0"/>
              <w:jc w:val="center"/>
              <w:rPr>
                <w:sz w:val="18"/>
                <w:szCs w:val="18"/>
              </w:rPr>
            </w:pPr>
          </w:p>
        </w:tc>
        <w:tc>
          <w:tcPr>
            <w:tcW w:w="1748" w:type="dxa"/>
            <w:gridSpan w:val="2"/>
            <w:vMerge/>
            <w:tcBorders>
              <w:top w:val="single" w:sz="4" w:space="0" w:color="auto"/>
              <w:left w:val="single" w:sz="4" w:space="0" w:color="auto"/>
              <w:bottom w:val="single" w:sz="4" w:space="0" w:color="auto"/>
              <w:right w:val="single" w:sz="4" w:space="0" w:color="auto"/>
            </w:tcBorders>
            <w:vAlign w:val="center"/>
          </w:tcPr>
          <w:p w14:paraId="5FBA0636"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7E8D38B4"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D1800</w:t>
            </w:r>
          </w:p>
        </w:tc>
        <w:tc>
          <w:tcPr>
            <w:tcW w:w="1003" w:type="dxa"/>
            <w:tcBorders>
              <w:top w:val="single" w:sz="4" w:space="0" w:color="auto"/>
              <w:left w:val="single" w:sz="4" w:space="0" w:color="auto"/>
              <w:bottom w:val="single" w:sz="4" w:space="0" w:color="auto"/>
              <w:right w:val="single" w:sz="4" w:space="0" w:color="auto"/>
            </w:tcBorders>
            <w:vAlign w:val="center"/>
          </w:tcPr>
          <w:p w14:paraId="0AC55199"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180</w:t>
            </w:r>
          </w:p>
        </w:tc>
        <w:tc>
          <w:tcPr>
            <w:tcW w:w="2414" w:type="dxa"/>
            <w:vMerge/>
            <w:tcBorders>
              <w:top w:val="single" w:sz="4" w:space="0" w:color="auto"/>
              <w:left w:val="single" w:sz="4" w:space="0" w:color="auto"/>
              <w:bottom w:val="single" w:sz="4" w:space="0" w:color="auto"/>
              <w:right w:val="single" w:sz="12" w:space="0" w:color="auto"/>
            </w:tcBorders>
            <w:vAlign w:val="center"/>
          </w:tcPr>
          <w:p w14:paraId="4ED805F7" w14:textId="77777777" w:rsidR="009307D1" w:rsidRPr="00CE1DEA" w:rsidRDefault="009307D1" w:rsidP="00166865">
            <w:pPr>
              <w:pStyle w:val="a8"/>
              <w:widowControl w:val="0"/>
              <w:ind w:firstLineChars="0" w:firstLine="0"/>
              <w:jc w:val="center"/>
              <w:rPr>
                <w:rFonts w:ascii="Times New Roman"/>
                <w:color w:val="FF0000"/>
                <w:sz w:val="18"/>
                <w:szCs w:val="18"/>
              </w:rPr>
            </w:pPr>
          </w:p>
        </w:tc>
      </w:tr>
      <w:tr w:rsidR="009307D1" w14:paraId="0053FE61" w14:textId="77777777" w:rsidTr="00EA11CA">
        <w:trPr>
          <w:trHeight w:val="227"/>
        </w:trPr>
        <w:tc>
          <w:tcPr>
            <w:tcW w:w="645" w:type="dxa"/>
            <w:vMerge/>
            <w:tcBorders>
              <w:top w:val="single" w:sz="4" w:space="0" w:color="auto"/>
              <w:left w:val="single" w:sz="12" w:space="0" w:color="auto"/>
              <w:bottom w:val="single" w:sz="4" w:space="0" w:color="auto"/>
              <w:right w:val="single" w:sz="4" w:space="0" w:color="auto"/>
            </w:tcBorders>
            <w:vAlign w:val="center"/>
          </w:tcPr>
          <w:p w14:paraId="0254FD77" w14:textId="77777777" w:rsidR="009307D1" w:rsidRPr="00223EB2" w:rsidRDefault="009307D1" w:rsidP="00166865">
            <w:pPr>
              <w:pStyle w:val="a8"/>
              <w:widowControl w:val="0"/>
              <w:ind w:firstLineChars="0" w:firstLine="0"/>
              <w:jc w:val="center"/>
              <w:rPr>
                <w:sz w:val="18"/>
                <w:szCs w:val="18"/>
              </w:rPr>
            </w:pPr>
          </w:p>
        </w:tc>
        <w:tc>
          <w:tcPr>
            <w:tcW w:w="1748" w:type="dxa"/>
            <w:gridSpan w:val="2"/>
            <w:vMerge/>
            <w:tcBorders>
              <w:top w:val="single" w:sz="4" w:space="0" w:color="auto"/>
              <w:left w:val="single" w:sz="4" w:space="0" w:color="auto"/>
              <w:bottom w:val="single" w:sz="4" w:space="0" w:color="auto"/>
              <w:right w:val="single" w:sz="4" w:space="0" w:color="auto"/>
            </w:tcBorders>
            <w:vAlign w:val="center"/>
          </w:tcPr>
          <w:p w14:paraId="118C63FF"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51E4F618"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D2000</w:t>
            </w:r>
          </w:p>
        </w:tc>
        <w:tc>
          <w:tcPr>
            <w:tcW w:w="1003" w:type="dxa"/>
            <w:tcBorders>
              <w:top w:val="single" w:sz="4" w:space="0" w:color="auto"/>
              <w:left w:val="single" w:sz="4" w:space="0" w:color="auto"/>
              <w:bottom w:val="single" w:sz="4" w:space="0" w:color="auto"/>
              <w:right w:val="single" w:sz="4" w:space="0" w:color="auto"/>
            </w:tcBorders>
            <w:vAlign w:val="center"/>
          </w:tcPr>
          <w:p w14:paraId="57C1D9FF"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200</w:t>
            </w:r>
          </w:p>
        </w:tc>
        <w:tc>
          <w:tcPr>
            <w:tcW w:w="2414" w:type="dxa"/>
            <w:vMerge/>
            <w:tcBorders>
              <w:top w:val="single" w:sz="4" w:space="0" w:color="auto"/>
              <w:left w:val="single" w:sz="4" w:space="0" w:color="auto"/>
              <w:bottom w:val="single" w:sz="4" w:space="0" w:color="auto"/>
              <w:right w:val="single" w:sz="12" w:space="0" w:color="auto"/>
            </w:tcBorders>
            <w:vAlign w:val="center"/>
          </w:tcPr>
          <w:p w14:paraId="42D4FF53" w14:textId="77777777" w:rsidR="009307D1" w:rsidRPr="00CE1DEA" w:rsidRDefault="009307D1" w:rsidP="00166865">
            <w:pPr>
              <w:pStyle w:val="a8"/>
              <w:widowControl w:val="0"/>
              <w:ind w:firstLineChars="0" w:firstLine="0"/>
              <w:jc w:val="center"/>
              <w:rPr>
                <w:rFonts w:ascii="Times New Roman"/>
                <w:color w:val="FF0000"/>
                <w:sz w:val="18"/>
                <w:szCs w:val="18"/>
              </w:rPr>
            </w:pPr>
          </w:p>
        </w:tc>
      </w:tr>
      <w:tr w:rsidR="009307D1" w14:paraId="7093D7D0" w14:textId="77777777" w:rsidTr="00EA11CA">
        <w:trPr>
          <w:trHeight w:val="227"/>
        </w:trPr>
        <w:tc>
          <w:tcPr>
            <w:tcW w:w="645" w:type="dxa"/>
            <w:vMerge/>
            <w:tcBorders>
              <w:top w:val="single" w:sz="4" w:space="0" w:color="auto"/>
              <w:left w:val="single" w:sz="12" w:space="0" w:color="auto"/>
              <w:bottom w:val="single" w:sz="4" w:space="0" w:color="auto"/>
              <w:right w:val="single" w:sz="4" w:space="0" w:color="auto"/>
            </w:tcBorders>
            <w:vAlign w:val="center"/>
          </w:tcPr>
          <w:p w14:paraId="31527FF1" w14:textId="77777777" w:rsidR="009307D1" w:rsidRPr="00223EB2" w:rsidRDefault="009307D1" w:rsidP="00166865">
            <w:pPr>
              <w:pStyle w:val="a8"/>
              <w:widowControl w:val="0"/>
              <w:ind w:firstLineChars="0" w:firstLine="0"/>
              <w:jc w:val="center"/>
              <w:rPr>
                <w:sz w:val="18"/>
                <w:szCs w:val="18"/>
              </w:rPr>
            </w:pPr>
          </w:p>
        </w:tc>
        <w:tc>
          <w:tcPr>
            <w:tcW w:w="1748" w:type="dxa"/>
            <w:gridSpan w:val="2"/>
            <w:vMerge/>
            <w:tcBorders>
              <w:top w:val="single" w:sz="4" w:space="0" w:color="auto"/>
              <w:left w:val="single" w:sz="4" w:space="0" w:color="auto"/>
              <w:bottom w:val="single" w:sz="4" w:space="0" w:color="auto"/>
              <w:right w:val="single" w:sz="4" w:space="0" w:color="auto"/>
            </w:tcBorders>
            <w:vAlign w:val="center"/>
          </w:tcPr>
          <w:p w14:paraId="45031CF0"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237A09FE"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D2400</w:t>
            </w:r>
          </w:p>
        </w:tc>
        <w:tc>
          <w:tcPr>
            <w:tcW w:w="1003" w:type="dxa"/>
            <w:tcBorders>
              <w:top w:val="single" w:sz="4" w:space="0" w:color="auto"/>
              <w:left w:val="single" w:sz="4" w:space="0" w:color="auto"/>
              <w:bottom w:val="single" w:sz="4" w:space="0" w:color="auto"/>
              <w:right w:val="single" w:sz="4" w:space="0" w:color="auto"/>
            </w:tcBorders>
            <w:vAlign w:val="center"/>
          </w:tcPr>
          <w:p w14:paraId="1BDE10D8"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230</w:t>
            </w:r>
          </w:p>
        </w:tc>
        <w:tc>
          <w:tcPr>
            <w:tcW w:w="2414" w:type="dxa"/>
            <w:vMerge/>
            <w:tcBorders>
              <w:top w:val="single" w:sz="4" w:space="0" w:color="auto"/>
              <w:left w:val="single" w:sz="4" w:space="0" w:color="auto"/>
              <w:bottom w:val="single" w:sz="4" w:space="0" w:color="auto"/>
              <w:right w:val="single" w:sz="12" w:space="0" w:color="auto"/>
            </w:tcBorders>
            <w:vAlign w:val="center"/>
          </w:tcPr>
          <w:p w14:paraId="3138F175" w14:textId="77777777" w:rsidR="009307D1" w:rsidRPr="00CE1DEA" w:rsidRDefault="009307D1" w:rsidP="00166865">
            <w:pPr>
              <w:pStyle w:val="a8"/>
              <w:widowControl w:val="0"/>
              <w:ind w:firstLineChars="0" w:firstLine="0"/>
              <w:jc w:val="center"/>
              <w:rPr>
                <w:rFonts w:ascii="Times New Roman"/>
                <w:color w:val="FF0000"/>
                <w:sz w:val="18"/>
                <w:szCs w:val="18"/>
              </w:rPr>
            </w:pPr>
          </w:p>
        </w:tc>
      </w:tr>
      <w:tr w:rsidR="009307D1" w14:paraId="4F96D14E" w14:textId="77777777" w:rsidTr="00EA11CA">
        <w:trPr>
          <w:trHeight w:val="227"/>
        </w:trPr>
        <w:tc>
          <w:tcPr>
            <w:tcW w:w="645" w:type="dxa"/>
            <w:vMerge/>
            <w:tcBorders>
              <w:top w:val="single" w:sz="4" w:space="0" w:color="auto"/>
              <w:left w:val="single" w:sz="12" w:space="0" w:color="auto"/>
              <w:bottom w:val="single" w:sz="4" w:space="0" w:color="auto"/>
              <w:right w:val="single" w:sz="4" w:space="0" w:color="auto"/>
            </w:tcBorders>
            <w:vAlign w:val="center"/>
          </w:tcPr>
          <w:p w14:paraId="72CB3D3F" w14:textId="77777777" w:rsidR="009307D1" w:rsidRPr="00223EB2" w:rsidRDefault="009307D1" w:rsidP="00166865">
            <w:pPr>
              <w:pStyle w:val="a8"/>
              <w:widowControl w:val="0"/>
              <w:ind w:firstLineChars="0" w:firstLine="0"/>
              <w:jc w:val="center"/>
              <w:rPr>
                <w:sz w:val="18"/>
                <w:szCs w:val="18"/>
              </w:rPr>
            </w:pPr>
          </w:p>
        </w:tc>
        <w:tc>
          <w:tcPr>
            <w:tcW w:w="1748" w:type="dxa"/>
            <w:gridSpan w:val="2"/>
            <w:vMerge/>
            <w:tcBorders>
              <w:top w:val="single" w:sz="4" w:space="0" w:color="auto"/>
              <w:left w:val="single" w:sz="4" w:space="0" w:color="auto"/>
              <w:bottom w:val="single" w:sz="4" w:space="0" w:color="auto"/>
              <w:right w:val="single" w:sz="4" w:space="0" w:color="auto"/>
            </w:tcBorders>
            <w:vAlign w:val="center"/>
          </w:tcPr>
          <w:p w14:paraId="79F98F4C"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75FB48B9"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D3000</w:t>
            </w:r>
          </w:p>
        </w:tc>
        <w:tc>
          <w:tcPr>
            <w:tcW w:w="1003" w:type="dxa"/>
            <w:tcBorders>
              <w:top w:val="single" w:sz="4" w:space="0" w:color="auto"/>
              <w:left w:val="single" w:sz="4" w:space="0" w:color="auto"/>
              <w:bottom w:val="single" w:sz="4" w:space="0" w:color="auto"/>
              <w:right w:val="single" w:sz="4" w:space="0" w:color="auto"/>
            </w:tcBorders>
            <w:vAlign w:val="center"/>
          </w:tcPr>
          <w:p w14:paraId="4421D39F"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255</w:t>
            </w:r>
          </w:p>
        </w:tc>
        <w:tc>
          <w:tcPr>
            <w:tcW w:w="2414" w:type="dxa"/>
            <w:vMerge/>
            <w:tcBorders>
              <w:top w:val="single" w:sz="4" w:space="0" w:color="auto"/>
              <w:left w:val="single" w:sz="4" w:space="0" w:color="auto"/>
              <w:bottom w:val="single" w:sz="4" w:space="0" w:color="auto"/>
              <w:right w:val="single" w:sz="12" w:space="0" w:color="auto"/>
            </w:tcBorders>
            <w:vAlign w:val="center"/>
          </w:tcPr>
          <w:p w14:paraId="60C062B0" w14:textId="77777777" w:rsidR="009307D1" w:rsidRPr="00CE1DEA" w:rsidRDefault="009307D1" w:rsidP="00166865">
            <w:pPr>
              <w:pStyle w:val="a8"/>
              <w:widowControl w:val="0"/>
              <w:ind w:firstLineChars="0" w:firstLine="0"/>
              <w:jc w:val="center"/>
              <w:rPr>
                <w:rFonts w:ascii="Times New Roman"/>
                <w:color w:val="FF0000"/>
                <w:sz w:val="18"/>
                <w:szCs w:val="18"/>
              </w:rPr>
            </w:pPr>
          </w:p>
        </w:tc>
      </w:tr>
      <w:tr w:rsidR="009307D1" w14:paraId="3A55A1A8" w14:textId="77777777" w:rsidTr="00EA11CA">
        <w:trPr>
          <w:trHeight w:val="227"/>
        </w:trPr>
        <w:tc>
          <w:tcPr>
            <w:tcW w:w="645" w:type="dxa"/>
            <w:vMerge/>
            <w:tcBorders>
              <w:top w:val="single" w:sz="4" w:space="0" w:color="auto"/>
              <w:left w:val="single" w:sz="12" w:space="0" w:color="auto"/>
              <w:bottom w:val="single" w:sz="4" w:space="0" w:color="auto"/>
              <w:right w:val="single" w:sz="4" w:space="0" w:color="auto"/>
            </w:tcBorders>
            <w:vAlign w:val="center"/>
          </w:tcPr>
          <w:p w14:paraId="67E86F3B" w14:textId="77777777" w:rsidR="009307D1" w:rsidRPr="00223EB2" w:rsidRDefault="009307D1" w:rsidP="00166865">
            <w:pPr>
              <w:pStyle w:val="a8"/>
              <w:widowControl w:val="0"/>
              <w:ind w:firstLineChars="0" w:firstLine="0"/>
              <w:jc w:val="center"/>
              <w:rPr>
                <w:sz w:val="18"/>
                <w:szCs w:val="18"/>
              </w:rPr>
            </w:pPr>
          </w:p>
        </w:tc>
        <w:tc>
          <w:tcPr>
            <w:tcW w:w="1748" w:type="dxa"/>
            <w:gridSpan w:val="2"/>
            <w:vMerge/>
            <w:tcBorders>
              <w:top w:val="single" w:sz="4" w:space="0" w:color="auto"/>
              <w:left w:val="single" w:sz="4" w:space="0" w:color="auto"/>
              <w:bottom w:val="single" w:sz="4" w:space="0" w:color="auto"/>
              <w:right w:val="single" w:sz="4" w:space="0" w:color="auto"/>
            </w:tcBorders>
            <w:vAlign w:val="center"/>
          </w:tcPr>
          <w:p w14:paraId="5B0018BA"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2DC17FCC" w14:textId="77777777" w:rsidR="009307D1" w:rsidRPr="00CE1DEA" w:rsidRDefault="009307D1" w:rsidP="00166865">
            <w:pPr>
              <w:pStyle w:val="a8"/>
              <w:widowControl w:val="0"/>
              <w:ind w:firstLine="360"/>
              <w:jc w:val="center"/>
              <w:rPr>
                <w:rFonts w:ascii="Times New Roman"/>
                <w:sz w:val="18"/>
                <w:szCs w:val="18"/>
              </w:rPr>
            </w:pPr>
            <w:r w:rsidRPr="00CE1DEA">
              <w:rPr>
                <w:rFonts w:ascii="Times New Roman"/>
                <w:sz w:val="18"/>
                <w:szCs w:val="18"/>
              </w:rPr>
              <w:t>D3500</w:t>
            </w:r>
          </w:p>
        </w:tc>
        <w:tc>
          <w:tcPr>
            <w:tcW w:w="1003" w:type="dxa"/>
            <w:tcBorders>
              <w:top w:val="single" w:sz="4" w:space="0" w:color="auto"/>
              <w:left w:val="single" w:sz="4" w:space="0" w:color="auto"/>
              <w:bottom w:val="single" w:sz="4" w:space="0" w:color="auto"/>
              <w:right w:val="single" w:sz="4" w:space="0" w:color="auto"/>
            </w:tcBorders>
            <w:vAlign w:val="center"/>
          </w:tcPr>
          <w:p w14:paraId="735081FC"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320</w:t>
            </w:r>
          </w:p>
        </w:tc>
        <w:tc>
          <w:tcPr>
            <w:tcW w:w="2414" w:type="dxa"/>
            <w:vMerge/>
            <w:tcBorders>
              <w:top w:val="single" w:sz="4" w:space="0" w:color="auto"/>
              <w:left w:val="single" w:sz="4" w:space="0" w:color="auto"/>
              <w:bottom w:val="single" w:sz="4" w:space="0" w:color="auto"/>
              <w:right w:val="single" w:sz="12" w:space="0" w:color="auto"/>
            </w:tcBorders>
            <w:vAlign w:val="center"/>
          </w:tcPr>
          <w:p w14:paraId="72978852" w14:textId="77777777" w:rsidR="009307D1" w:rsidRPr="00CE1DEA" w:rsidRDefault="009307D1" w:rsidP="00166865">
            <w:pPr>
              <w:pStyle w:val="a8"/>
              <w:widowControl w:val="0"/>
              <w:ind w:firstLineChars="0" w:firstLine="0"/>
              <w:jc w:val="center"/>
              <w:rPr>
                <w:rFonts w:ascii="Times New Roman"/>
                <w:color w:val="FF0000"/>
                <w:sz w:val="18"/>
                <w:szCs w:val="18"/>
              </w:rPr>
            </w:pPr>
          </w:p>
        </w:tc>
      </w:tr>
      <w:tr w:rsidR="009307D1" w14:paraId="7BE1804B"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02278B38" w14:textId="77777777" w:rsidR="009307D1" w:rsidRPr="00223EB2" w:rsidRDefault="009307D1" w:rsidP="00166865">
            <w:pPr>
              <w:pStyle w:val="a8"/>
              <w:widowControl w:val="0"/>
              <w:ind w:firstLine="360"/>
              <w:jc w:val="center"/>
              <w:rPr>
                <w:sz w:val="18"/>
                <w:szCs w:val="18"/>
              </w:rPr>
            </w:pPr>
          </w:p>
        </w:tc>
        <w:tc>
          <w:tcPr>
            <w:tcW w:w="622" w:type="dxa"/>
            <w:vMerge w:val="restart"/>
            <w:tcBorders>
              <w:top w:val="single" w:sz="4" w:space="0" w:color="auto"/>
              <w:left w:val="single" w:sz="4" w:space="0" w:color="auto"/>
              <w:bottom w:val="single" w:sz="4" w:space="0" w:color="auto"/>
              <w:right w:val="single" w:sz="4" w:space="0" w:color="auto"/>
            </w:tcBorders>
            <w:vAlign w:val="center"/>
          </w:tcPr>
          <w:p w14:paraId="42148703"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矩</w:t>
            </w:r>
          </w:p>
          <w:p w14:paraId="288C4341"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形</w:t>
            </w:r>
          </w:p>
          <w:p w14:paraId="27FCD1D5"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检</w:t>
            </w:r>
          </w:p>
          <w:p w14:paraId="290A9B37"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查</w:t>
            </w:r>
          </w:p>
          <w:p w14:paraId="16F167B9"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井</w:t>
            </w:r>
          </w:p>
        </w:tc>
        <w:tc>
          <w:tcPr>
            <w:tcW w:w="1126" w:type="dxa"/>
            <w:vMerge w:val="restart"/>
            <w:tcBorders>
              <w:top w:val="single" w:sz="4" w:space="0" w:color="auto"/>
              <w:left w:val="single" w:sz="4" w:space="0" w:color="auto"/>
              <w:bottom w:val="single" w:sz="4" w:space="0" w:color="auto"/>
              <w:right w:val="single" w:sz="4" w:space="0" w:color="auto"/>
            </w:tcBorders>
            <w:vAlign w:val="center"/>
          </w:tcPr>
          <w:p w14:paraId="4624D669"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正方形井</w:t>
            </w:r>
          </w:p>
        </w:tc>
        <w:tc>
          <w:tcPr>
            <w:tcW w:w="2466" w:type="dxa"/>
            <w:tcBorders>
              <w:top w:val="single" w:sz="4" w:space="0" w:color="auto"/>
              <w:left w:val="single" w:sz="4" w:space="0" w:color="auto"/>
              <w:bottom w:val="single" w:sz="4" w:space="0" w:color="auto"/>
              <w:right w:val="single" w:sz="4" w:space="0" w:color="auto"/>
            </w:tcBorders>
          </w:tcPr>
          <w:p w14:paraId="0E424873" w14:textId="77777777" w:rsidR="009307D1" w:rsidRPr="00CE1DEA" w:rsidRDefault="009307D1" w:rsidP="00166865">
            <w:pPr>
              <w:pStyle w:val="a8"/>
              <w:widowControl w:val="0"/>
              <w:ind w:firstLineChars="100" w:firstLine="180"/>
              <w:jc w:val="center"/>
              <w:rPr>
                <w:rFonts w:ascii="Times New Roman"/>
                <w:color w:val="000000" w:themeColor="text1"/>
                <w:sz w:val="18"/>
                <w:szCs w:val="18"/>
              </w:rPr>
            </w:pPr>
            <w:r w:rsidRPr="00CE1DEA">
              <w:rPr>
                <w:rFonts w:ascii="Times New Roman"/>
                <w:color w:val="000000" w:themeColor="text1"/>
                <w:sz w:val="18"/>
                <w:szCs w:val="18"/>
              </w:rPr>
              <w:t>L9400120</w:t>
            </w:r>
          </w:p>
        </w:tc>
        <w:tc>
          <w:tcPr>
            <w:tcW w:w="1003" w:type="dxa"/>
            <w:tcBorders>
              <w:top w:val="single" w:sz="4" w:space="0" w:color="auto"/>
              <w:left w:val="single" w:sz="4" w:space="0" w:color="auto"/>
              <w:bottom w:val="single" w:sz="4" w:space="0" w:color="auto"/>
              <w:right w:val="single" w:sz="4" w:space="0" w:color="auto"/>
            </w:tcBorders>
          </w:tcPr>
          <w:p w14:paraId="1FE21023"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120</w:t>
            </w:r>
          </w:p>
        </w:tc>
        <w:tc>
          <w:tcPr>
            <w:tcW w:w="2414" w:type="dxa"/>
            <w:vMerge w:val="restart"/>
            <w:tcBorders>
              <w:top w:val="single" w:sz="4" w:space="0" w:color="auto"/>
              <w:left w:val="single" w:sz="4" w:space="0" w:color="auto"/>
              <w:bottom w:val="single" w:sz="4" w:space="0" w:color="auto"/>
              <w:right w:val="single" w:sz="12" w:space="0" w:color="auto"/>
            </w:tcBorders>
            <w:vAlign w:val="center"/>
          </w:tcPr>
          <w:p w14:paraId="3E91D692"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900</w:t>
            </w:r>
            <w:r w:rsidRPr="00CE1DEA">
              <w:rPr>
                <w:rFonts w:ascii="Times New Roman" w:hint="eastAsia"/>
                <w:color w:val="000000" w:themeColor="text1"/>
                <w:sz w:val="18"/>
                <w:szCs w:val="18"/>
              </w:rPr>
              <w:t>、</w:t>
            </w:r>
            <w:r w:rsidRPr="00CE1DEA">
              <w:rPr>
                <w:rFonts w:ascii="Times New Roman"/>
                <w:color w:val="000000" w:themeColor="text1"/>
                <w:sz w:val="18"/>
                <w:szCs w:val="18"/>
              </w:rPr>
              <w:t>1200</w:t>
            </w:r>
            <w:r w:rsidRPr="00CE1DEA">
              <w:rPr>
                <w:rFonts w:ascii="Times New Roman" w:hint="eastAsia"/>
                <w:color w:val="000000" w:themeColor="text1"/>
                <w:sz w:val="18"/>
                <w:szCs w:val="18"/>
              </w:rPr>
              <w:t>、</w:t>
            </w:r>
            <w:r w:rsidRPr="00CE1DEA">
              <w:rPr>
                <w:rFonts w:ascii="Times New Roman"/>
                <w:color w:val="000000" w:themeColor="text1"/>
                <w:sz w:val="18"/>
                <w:szCs w:val="18"/>
              </w:rPr>
              <w:t>2000</w:t>
            </w:r>
            <w:r w:rsidRPr="00CE1DEA">
              <w:rPr>
                <w:rFonts w:ascii="Times New Roman" w:hint="eastAsia"/>
                <w:color w:val="000000" w:themeColor="text1"/>
                <w:sz w:val="18"/>
                <w:szCs w:val="18"/>
              </w:rPr>
              <w:t>、</w:t>
            </w:r>
            <w:r w:rsidRPr="00CE1DEA">
              <w:rPr>
                <w:rFonts w:ascii="Times New Roman"/>
                <w:color w:val="000000" w:themeColor="text1"/>
                <w:sz w:val="18"/>
                <w:szCs w:val="18"/>
              </w:rPr>
              <w:t>2400</w:t>
            </w:r>
            <w:r w:rsidRPr="00CE1DEA">
              <w:rPr>
                <w:rFonts w:ascii="Times New Roman" w:hint="eastAsia"/>
                <w:color w:val="000000" w:themeColor="text1"/>
                <w:sz w:val="18"/>
                <w:szCs w:val="18"/>
              </w:rPr>
              <w:t>、</w:t>
            </w:r>
            <w:r w:rsidRPr="00CE1DEA">
              <w:rPr>
                <w:rFonts w:ascii="Times New Roman"/>
                <w:color w:val="000000" w:themeColor="text1"/>
                <w:sz w:val="18"/>
                <w:szCs w:val="18"/>
              </w:rPr>
              <w:t>3000</w:t>
            </w:r>
          </w:p>
        </w:tc>
      </w:tr>
      <w:tr w:rsidR="009307D1" w14:paraId="60B2A93B"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1503B49C"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4A3485C9"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5BFD43F0"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1E2438D0"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L11001200</w:t>
            </w:r>
            <w:r w:rsidRPr="00CE1DEA">
              <w:rPr>
                <w:rFonts w:ascii="Times New Roman" w:hint="eastAsia"/>
                <w:color w:val="000000" w:themeColor="text1"/>
                <w:sz w:val="18"/>
                <w:szCs w:val="18"/>
              </w:rPr>
              <w:t>井</w:t>
            </w:r>
          </w:p>
        </w:tc>
        <w:tc>
          <w:tcPr>
            <w:tcW w:w="1003" w:type="dxa"/>
            <w:tcBorders>
              <w:top w:val="single" w:sz="4" w:space="0" w:color="auto"/>
              <w:left w:val="single" w:sz="4" w:space="0" w:color="auto"/>
              <w:bottom w:val="single" w:sz="4" w:space="0" w:color="auto"/>
              <w:right w:val="single" w:sz="4" w:space="0" w:color="auto"/>
            </w:tcBorders>
          </w:tcPr>
          <w:p w14:paraId="6EA4493E"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130</w:t>
            </w:r>
          </w:p>
        </w:tc>
        <w:tc>
          <w:tcPr>
            <w:tcW w:w="2414" w:type="dxa"/>
            <w:vMerge/>
            <w:tcBorders>
              <w:top w:val="single" w:sz="4" w:space="0" w:color="auto"/>
              <w:left w:val="single" w:sz="4" w:space="0" w:color="auto"/>
              <w:bottom w:val="single" w:sz="4" w:space="0" w:color="auto"/>
              <w:right w:val="single" w:sz="12" w:space="0" w:color="auto"/>
            </w:tcBorders>
            <w:vAlign w:val="center"/>
          </w:tcPr>
          <w:p w14:paraId="2F9ACCE1"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p>
        </w:tc>
      </w:tr>
      <w:tr w:rsidR="009307D1" w14:paraId="689BE901"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41131FF0"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15BD1C6C"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12F813BC"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5219C520"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L13601200</w:t>
            </w:r>
            <w:r w:rsidRPr="00CE1DEA">
              <w:rPr>
                <w:rFonts w:ascii="Times New Roman" w:hint="eastAsia"/>
                <w:color w:val="000000" w:themeColor="text1"/>
                <w:sz w:val="18"/>
                <w:szCs w:val="18"/>
              </w:rPr>
              <w:t>井</w:t>
            </w:r>
          </w:p>
        </w:tc>
        <w:tc>
          <w:tcPr>
            <w:tcW w:w="1003" w:type="dxa"/>
            <w:tcBorders>
              <w:top w:val="single" w:sz="4" w:space="0" w:color="auto"/>
              <w:left w:val="single" w:sz="4" w:space="0" w:color="auto"/>
              <w:bottom w:val="single" w:sz="4" w:space="0" w:color="auto"/>
              <w:right w:val="single" w:sz="4" w:space="0" w:color="auto"/>
            </w:tcBorders>
          </w:tcPr>
          <w:p w14:paraId="41AC2E72"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140</w:t>
            </w:r>
          </w:p>
        </w:tc>
        <w:tc>
          <w:tcPr>
            <w:tcW w:w="2414" w:type="dxa"/>
            <w:vMerge/>
            <w:tcBorders>
              <w:top w:val="single" w:sz="4" w:space="0" w:color="auto"/>
              <w:left w:val="single" w:sz="4" w:space="0" w:color="auto"/>
              <w:bottom w:val="single" w:sz="4" w:space="0" w:color="auto"/>
              <w:right w:val="single" w:sz="12" w:space="0" w:color="auto"/>
            </w:tcBorders>
            <w:vAlign w:val="center"/>
          </w:tcPr>
          <w:p w14:paraId="057EB2BE"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p>
        </w:tc>
      </w:tr>
      <w:tr w:rsidR="009307D1" w14:paraId="35566E1E"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4046BE3B"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74FCA25D"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1AEDCE30"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300BB96A"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L16001200</w:t>
            </w:r>
            <w:r w:rsidRPr="00CE1DEA">
              <w:rPr>
                <w:rFonts w:ascii="Times New Roman" w:hint="eastAsia"/>
                <w:color w:val="000000" w:themeColor="text1"/>
                <w:sz w:val="18"/>
                <w:szCs w:val="18"/>
              </w:rPr>
              <w:t>井</w:t>
            </w:r>
          </w:p>
        </w:tc>
        <w:tc>
          <w:tcPr>
            <w:tcW w:w="1003" w:type="dxa"/>
            <w:tcBorders>
              <w:top w:val="single" w:sz="4" w:space="0" w:color="auto"/>
              <w:left w:val="single" w:sz="4" w:space="0" w:color="auto"/>
              <w:bottom w:val="single" w:sz="4" w:space="0" w:color="auto"/>
              <w:right w:val="single" w:sz="4" w:space="0" w:color="auto"/>
            </w:tcBorders>
          </w:tcPr>
          <w:p w14:paraId="4CD4F744"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150</w:t>
            </w:r>
          </w:p>
        </w:tc>
        <w:tc>
          <w:tcPr>
            <w:tcW w:w="2414" w:type="dxa"/>
            <w:vMerge/>
            <w:tcBorders>
              <w:top w:val="single" w:sz="4" w:space="0" w:color="auto"/>
              <w:left w:val="single" w:sz="4" w:space="0" w:color="auto"/>
              <w:bottom w:val="single" w:sz="4" w:space="0" w:color="auto"/>
              <w:right w:val="single" w:sz="12" w:space="0" w:color="auto"/>
            </w:tcBorders>
            <w:vAlign w:val="center"/>
          </w:tcPr>
          <w:p w14:paraId="211ECACA"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p>
        </w:tc>
      </w:tr>
      <w:tr w:rsidR="009307D1" w14:paraId="64CEFEA2"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4FCB3A5B"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428A9D82"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5AC96602"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7B5B3623"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L22001200</w:t>
            </w:r>
            <w:r w:rsidRPr="00CE1DEA">
              <w:rPr>
                <w:rFonts w:ascii="Times New Roman" w:hint="eastAsia"/>
                <w:color w:val="000000" w:themeColor="text1"/>
                <w:sz w:val="18"/>
                <w:szCs w:val="18"/>
              </w:rPr>
              <w:t>井</w:t>
            </w:r>
          </w:p>
        </w:tc>
        <w:tc>
          <w:tcPr>
            <w:tcW w:w="1003" w:type="dxa"/>
            <w:tcBorders>
              <w:top w:val="single" w:sz="4" w:space="0" w:color="auto"/>
              <w:left w:val="single" w:sz="4" w:space="0" w:color="auto"/>
              <w:bottom w:val="single" w:sz="4" w:space="0" w:color="auto"/>
              <w:right w:val="single" w:sz="4" w:space="0" w:color="auto"/>
            </w:tcBorders>
          </w:tcPr>
          <w:p w14:paraId="7538CDA1"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200</w:t>
            </w:r>
          </w:p>
        </w:tc>
        <w:tc>
          <w:tcPr>
            <w:tcW w:w="2414" w:type="dxa"/>
            <w:vMerge/>
            <w:tcBorders>
              <w:top w:val="single" w:sz="4" w:space="0" w:color="auto"/>
              <w:left w:val="single" w:sz="4" w:space="0" w:color="auto"/>
              <w:bottom w:val="single" w:sz="4" w:space="0" w:color="auto"/>
              <w:right w:val="single" w:sz="12" w:space="0" w:color="auto"/>
            </w:tcBorders>
            <w:vAlign w:val="center"/>
          </w:tcPr>
          <w:p w14:paraId="1F358F81"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p>
        </w:tc>
      </w:tr>
      <w:tr w:rsidR="009307D1" w14:paraId="099984CF"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740B8496"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78EA525E" w14:textId="77777777" w:rsidR="009307D1" w:rsidRPr="00223EB2" w:rsidRDefault="009307D1" w:rsidP="00166865">
            <w:pPr>
              <w:pStyle w:val="a8"/>
              <w:widowControl w:val="0"/>
              <w:ind w:firstLineChars="0" w:firstLine="0"/>
              <w:jc w:val="center"/>
              <w:rPr>
                <w:sz w:val="18"/>
                <w:szCs w:val="18"/>
              </w:rPr>
            </w:pPr>
          </w:p>
        </w:tc>
        <w:tc>
          <w:tcPr>
            <w:tcW w:w="1126" w:type="dxa"/>
            <w:vMerge w:val="restart"/>
            <w:tcBorders>
              <w:top w:val="single" w:sz="4" w:space="0" w:color="auto"/>
              <w:left w:val="single" w:sz="4" w:space="0" w:color="auto"/>
              <w:bottom w:val="single" w:sz="4" w:space="0" w:color="auto"/>
              <w:right w:val="single" w:sz="4" w:space="0" w:color="auto"/>
            </w:tcBorders>
            <w:vAlign w:val="center"/>
          </w:tcPr>
          <w:p w14:paraId="5066E54C"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矩形直线井</w:t>
            </w:r>
          </w:p>
        </w:tc>
        <w:tc>
          <w:tcPr>
            <w:tcW w:w="2466" w:type="dxa"/>
            <w:tcBorders>
              <w:top w:val="single" w:sz="4" w:space="0" w:color="auto"/>
              <w:left w:val="single" w:sz="4" w:space="0" w:color="auto"/>
              <w:bottom w:val="single" w:sz="4" w:space="0" w:color="auto"/>
              <w:right w:val="single" w:sz="4" w:space="0" w:color="auto"/>
            </w:tcBorders>
          </w:tcPr>
          <w:p w14:paraId="167765E9"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L110012000</w:t>
            </w:r>
          </w:p>
        </w:tc>
        <w:tc>
          <w:tcPr>
            <w:tcW w:w="1003" w:type="dxa"/>
            <w:tcBorders>
              <w:top w:val="single" w:sz="4" w:space="0" w:color="auto"/>
              <w:left w:val="single" w:sz="4" w:space="0" w:color="auto"/>
              <w:bottom w:val="single" w:sz="4" w:space="0" w:color="auto"/>
              <w:right w:val="single" w:sz="4" w:space="0" w:color="auto"/>
            </w:tcBorders>
          </w:tcPr>
          <w:p w14:paraId="7D8D5230"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140</w:t>
            </w:r>
          </w:p>
        </w:tc>
        <w:tc>
          <w:tcPr>
            <w:tcW w:w="2414" w:type="dxa"/>
            <w:tcBorders>
              <w:top w:val="single" w:sz="4" w:space="0" w:color="auto"/>
              <w:left w:val="single" w:sz="4" w:space="0" w:color="auto"/>
              <w:bottom w:val="single" w:sz="4" w:space="0" w:color="auto"/>
              <w:right w:val="single" w:sz="12" w:space="0" w:color="auto"/>
            </w:tcBorders>
            <w:vAlign w:val="center"/>
          </w:tcPr>
          <w:p w14:paraId="319704A2"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900</w:t>
            </w:r>
            <w:r w:rsidRPr="00CE1DEA">
              <w:rPr>
                <w:rFonts w:ascii="Times New Roman" w:hint="eastAsia"/>
                <w:color w:val="000000" w:themeColor="text1"/>
                <w:sz w:val="18"/>
                <w:szCs w:val="18"/>
              </w:rPr>
              <w:t>、</w:t>
            </w:r>
            <w:r w:rsidRPr="00CE1DEA">
              <w:rPr>
                <w:rFonts w:ascii="Times New Roman"/>
                <w:color w:val="000000" w:themeColor="text1"/>
                <w:sz w:val="18"/>
                <w:szCs w:val="18"/>
              </w:rPr>
              <w:t>1800</w:t>
            </w:r>
          </w:p>
        </w:tc>
      </w:tr>
      <w:tr w:rsidR="009307D1" w14:paraId="10F0CB3B"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6188B763"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54F04806"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21080013"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4AF78FF9"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L110012000</w:t>
            </w:r>
          </w:p>
        </w:tc>
        <w:tc>
          <w:tcPr>
            <w:tcW w:w="1003" w:type="dxa"/>
            <w:tcBorders>
              <w:top w:val="single" w:sz="4" w:space="0" w:color="auto"/>
              <w:left w:val="single" w:sz="4" w:space="0" w:color="auto"/>
              <w:bottom w:val="single" w:sz="4" w:space="0" w:color="auto"/>
              <w:right w:val="single" w:sz="4" w:space="0" w:color="auto"/>
            </w:tcBorders>
          </w:tcPr>
          <w:p w14:paraId="165B30B5"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150</w:t>
            </w:r>
          </w:p>
        </w:tc>
        <w:tc>
          <w:tcPr>
            <w:tcW w:w="2414" w:type="dxa"/>
            <w:tcBorders>
              <w:top w:val="single" w:sz="4" w:space="0" w:color="auto"/>
              <w:left w:val="single" w:sz="4" w:space="0" w:color="auto"/>
              <w:bottom w:val="single" w:sz="4" w:space="0" w:color="auto"/>
              <w:right w:val="single" w:sz="12" w:space="0" w:color="auto"/>
            </w:tcBorders>
            <w:vAlign w:val="center"/>
          </w:tcPr>
          <w:p w14:paraId="43683CC9"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1000</w:t>
            </w:r>
            <w:r w:rsidRPr="00CE1DEA">
              <w:rPr>
                <w:rFonts w:ascii="Times New Roman" w:hint="eastAsia"/>
                <w:color w:val="000000" w:themeColor="text1"/>
                <w:sz w:val="18"/>
                <w:szCs w:val="18"/>
              </w:rPr>
              <w:t>、</w:t>
            </w:r>
            <w:r w:rsidRPr="00CE1DEA">
              <w:rPr>
                <w:rFonts w:ascii="Times New Roman"/>
                <w:color w:val="000000" w:themeColor="text1"/>
                <w:sz w:val="18"/>
                <w:szCs w:val="18"/>
              </w:rPr>
              <w:t>2000</w:t>
            </w:r>
          </w:p>
        </w:tc>
      </w:tr>
      <w:tr w:rsidR="009307D1" w14:paraId="1209EDFD"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00B1529B"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2DBAB251"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6E579521"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3101182D"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L110012000</w:t>
            </w:r>
          </w:p>
        </w:tc>
        <w:tc>
          <w:tcPr>
            <w:tcW w:w="1003" w:type="dxa"/>
            <w:tcBorders>
              <w:top w:val="single" w:sz="4" w:space="0" w:color="auto"/>
              <w:left w:val="single" w:sz="4" w:space="0" w:color="auto"/>
              <w:bottom w:val="single" w:sz="4" w:space="0" w:color="auto"/>
              <w:right w:val="single" w:sz="4" w:space="0" w:color="auto"/>
            </w:tcBorders>
          </w:tcPr>
          <w:p w14:paraId="120937EA"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180</w:t>
            </w:r>
          </w:p>
        </w:tc>
        <w:tc>
          <w:tcPr>
            <w:tcW w:w="2414" w:type="dxa"/>
            <w:tcBorders>
              <w:top w:val="single" w:sz="4" w:space="0" w:color="auto"/>
              <w:left w:val="single" w:sz="4" w:space="0" w:color="auto"/>
              <w:bottom w:val="single" w:sz="4" w:space="0" w:color="auto"/>
              <w:right w:val="single" w:sz="12" w:space="0" w:color="auto"/>
            </w:tcBorders>
            <w:vAlign w:val="center"/>
          </w:tcPr>
          <w:p w14:paraId="06B2BD04"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1100</w:t>
            </w:r>
            <w:r w:rsidRPr="00CE1DEA">
              <w:rPr>
                <w:rFonts w:ascii="Times New Roman" w:hint="eastAsia"/>
                <w:color w:val="000000" w:themeColor="text1"/>
                <w:sz w:val="18"/>
                <w:szCs w:val="18"/>
              </w:rPr>
              <w:t>、</w:t>
            </w:r>
            <w:r w:rsidRPr="00CE1DEA">
              <w:rPr>
                <w:rFonts w:ascii="Times New Roman"/>
                <w:color w:val="000000" w:themeColor="text1"/>
                <w:sz w:val="18"/>
                <w:szCs w:val="18"/>
              </w:rPr>
              <w:t>2200</w:t>
            </w:r>
          </w:p>
        </w:tc>
      </w:tr>
      <w:tr w:rsidR="009307D1" w14:paraId="566E9BF8"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21FBCAD8"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53A18254"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7611C3C1"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228FAAE4"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L110012000</w:t>
            </w:r>
          </w:p>
        </w:tc>
        <w:tc>
          <w:tcPr>
            <w:tcW w:w="1003" w:type="dxa"/>
            <w:tcBorders>
              <w:top w:val="single" w:sz="4" w:space="0" w:color="auto"/>
              <w:left w:val="single" w:sz="4" w:space="0" w:color="auto"/>
              <w:bottom w:val="single" w:sz="4" w:space="0" w:color="auto"/>
              <w:right w:val="single" w:sz="4" w:space="0" w:color="auto"/>
            </w:tcBorders>
          </w:tcPr>
          <w:p w14:paraId="7C9BB654"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200</w:t>
            </w:r>
          </w:p>
        </w:tc>
        <w:tc>
          <w:tcPr>
            <w:tcW w:w="2414" w:type="dxa"/>
            <w:tcBorders>
              <w:top w:val="single" w:sz="4" w:space="0" w:color="auto"/>
              <w:left w:val="single" w:sz="4" w:space="0" w:color="auto"/>
              <w:bottom w:val="single" w:sz="4" w:space="0" w:color="auto"/>
              <w:right w:val="single" w:sz="12" w:space="0" w:color="auto"/>
            </w:tcBorders>
            <w:vAlign w:val="center"/>
          </w:tcPr>
          <w:p w14:paraId="7CAEBBFC"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1250</w:t>
            </w:r>
            <w:r w:rsidRPr="00CE1DEA">
              <w:rPr>
                <w:rFonts w:ascii="Times New Roman" w:hint="eastAsia"/>
                <w:color w:val="000000" w:themeColor="text1"/>
                <w:sz w:val="18"/>
                <w:szCs w:val="18"/>
              </w:rPr>
              <w:t>、</w:t>
            </w:r>
            <w:r w:rsidRPr="00CE1DEA">
              <w:rPr>
                <w:rFonts w:ascii="Times New Roman"/>
                <w:color w:val="000000" w:themeColor="text1"/>
                <w:sz w:val="18"/>
                <w:szCs w:val="18"/>
              </w:rPr>
              <w:t>2500</w:t>
            </w:r>
          </w:p>
        </w:tc>
      </w:tr>
      <w:tr w:rsidR="009307D1" w14:paraId="1FE72D6D"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6C6268CF"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165BC6BC"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59E3E5C0"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16F1CD38"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L110012000</w:t>
            </w:r>
          </w:p>
        </w:tc>
        <w:tc>
          <w:tcPr>
            <w:tcW w:w="1003" w:type="dxa"/>
            <w:tcBorders>
              <w:top w:val="single" w:sz="4" w:space="0" w:color="auto"/>
              <w:left w:val="single" w:sz="4" w:space="0" w:color="auto"/>
              <w:bottom w:val="single" w:sz="4" w:space="0" w:color="auto"/>
              <w:right w:val="single" w:sz="4" w:space="0" w:color="auto"/>
            </w:tcBorders>
          </w:tcPr>
          <w:p w14:paraId="555AA859"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200</w:t>
            </w:r>
          </w:p>
        </w:tc>
        <w:tc>
          <w:tcPr>
            <w:tcW w:w="2414" w:type="dxa"/>
            <w:tcBorders>
              <w:top w:val="single" w:sz="4" w:space="0" w:color="auto"/>
              <w:left w:val="single" w:sz="4" w:space="0" w:color="auto"/>
              <w:bottom w:val="single" w:sz="4" w:space="0" w:color="auto"/>
              <w:right w:val="single" w:sz="12" w:space="0" w:color="auto"/>
            </w:tcBorders>
            <w:vAlign w:val="center"/>
          </w:tcPr>
          <w:p w14:paraId="11F9315B"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1500</w:t>
            </w:r>
            <w:r w:rsidRPr="00CE1DEA">
              <w:rPr>
                <w:rFonts w:ascii="Times New Roman" w:hint="eastAsia"/>
                <w:color w:val="000000" w:themeColor="text1"/>
                <w:sz w:val="18"/>
                <w:szCs w:val="18"/>
              </w:rPr>
              <w:t>、</w:t>
            </w:r>
            <w:r w:rsidRPr="00CE1DEA">
              <w:rPr>
                <w:rFonts w:ascii="Times New Roman"/>
                <w:color w:val="000000" w:themeColor="text1"/>
                <w:sz w:val="18"/>
                <w:szCs w:val="18"/>
              </w:rPr>
              <w:t>3000</w:t>
            </w:r>
          </w:p>
        </w:tc>
      </w:tr>
      <w:tr w:rsidR="009307D1" w14:paraId="7F6BD966"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02C67F60"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14113203" w14:textId="77777777" w:rsidR="009307D1" w:rsidRPr="00223EB2" w:rsidRDefault="009307D1" w:rsidP="00166865">
            <w:pPr>
              <w:pStyle w:val="a8"/>
              <w:widowControl w:val="0"/>
              <w:ind w:firstLineChars="0" w:firstLine="0"/>
              <w:jc w:val="center"/>
              <w:rPr>
                <w:sz w:val="18"/>
                <w:szCs w:val="18"/>
              </w:rPr>
            </w:pPr>
          </w:p>
        </w:tc>
        <w:tc>
          <w:tcPr>
            <w:tcW w:w="1126" w:type="dxa"/>
            <w:vMerge w:val="restart"/>
            <w:tcBorders>
              <w:top w:val="single" w:sz="4" w:space="0" w:color="auto"/>
              <w:left w:val="single" w:sz="4" w:space="0" w:color="auto"/>
              <w:bottom w:val="single" w:sz="4" w:space="0" w:color="auto"/>
              <w:right w:val="single" w:sz="4" w:space="0" w:color="auto"/>
            </w:tcBorders>
            <w:vAlign w:val="center"/>
          </w:tcPr>
          <w:p w14:paraId="72B8500A"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矩形三通井</w:t>
            </w:r>
          </w:p>
          <w:p w14:paraId="23E39442" w14:textId="77777777" w:rsidR="009307D1" w:rsidRPr="00223EB2" w:rsidRDefault="009307D1" w:rsidP="00166865">
            <w:pPr>
              <w:pStyle w:val="a8"/>
              <w:widowControl w:val="0"/>
              <w:ind w:firstLineChars="0" w:firstLine="0"/>
              <w:jc w:val="center"/>
              <w:rPr>
                <w:sz w:val="18"/>
                <w:szCs w:val="18"/>
              </w:rPr>
            </w:pPr>
            <w:r w:rsidRPr="00223EB2">
              <w:rPr>
                <w:rFonts w:hint="eastAsia"/>
                <w:sz w:val="18"/>
                <w:szCs w:val="18"/>
              </w:rPr>
              <w:t>矩形四通井</w:t>
            </w:r>
          </w:p>
        </w:tc>
        <w:tc>
          <w:tcPr>
            <w:tcW w:w="2466" w:type="dxa"/>
            <w:tcBorders>
              <w:top w:val="single" w:sz="4" w:space="0" w:color="auto"/>
              <w:left w:val="single" w:sz="4" w:space="0" w:color="auto"/>
              <w:bottom w:val="single" w:sz="4" w:space="0" w:color="auto"/>
              <w:right w:val="single" w:sz="4" w:space="0" w:color="auto"/>
            </w:tcBorders>
          </w:tcPr>
          <w:p w14:paraId="6CBB6EEE"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L220012000</w:t>
            </w:r>
          </w:p>
        </w:tc>
        <w:tc>
          <w:tcPr>
            <w:tcW w:w="1003" w:type="dxa"/>
            <w:tcBorders>
              <w:top w:val="single" w:sz="4" w:space="0" w:color="auto"/>
              <w:left w:val="single" w:sz="4" w:space="0" w:color="auto"/>
              <w:bottom w:val="single" w:sz="4" w:space="0" w:color="auto"/>
              <w:right w:val="single" w:sz="4" w:space="0" w:color="auto"/>
            </w:tcBorders>
          </w:tcPr>
          <w:p w14:paraId="6D9BA12F"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200</w:t>
            </w:r>
          </w:p>
        </w:tc>
        <w:tc>
          <w:tcPr>
            <w:tcW w:w="2414" w:type="dxa"/>
            <w:tcBorders>
              <w:top w:val="single" w:sz="4" w:space="0" w:color="auto"/>
              <w:left w:val="single" w:sz="4" w:space="0" w:color="auto"/>
              <w:bottom w:val="single" w:sz="4" w:space="0" w:color="auto"/>
              <w:right w:val="single" w:sz="12" w:space="0" w:color="auto"/>
            </w:tcBorders>
            <w:vAlign w:val="center"/>
          </w:tcPr>
          <w:p w14:paraId="06838AAE"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1500</w:t>
            </w:r>
            <w:r w:rsidRPr="00CE1DEA">
              <w:rPr>
                <w:rFonts w:ascii="Times New Roman" w:hint="eastAsia"/>
                <w:color w:val="000000" w:themeColor="text1"/>
                <w:sz w:val="18"/>
                <w:szCs w:val="18"/>
              </w:rPr>
              <w:t>、</w:t>
            </w:r>
            <w:r w:rsidRPr="00CE1DEA">
              <w:rPr>
                <w:rFonts w:ascii="Times New Roman"/>
                <w:color w:val="000000" w:themeColor="text1"/>
                <w:sz w:val="18"/>
                <w:szCs w:val="18"/>
              </w:rPr>
              <w:t>3000</w:t>
            </w:r>
          </w:p>
        </w:tc>
      </w:tr>
      <w:tr w:rsidR="009307D1" w14:paraId="62E74D57"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678013FD"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378BCD84"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09581D6B"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146D4AE5" w14:textId="77777777" w:rsidR="009307D1" w:rsidRPr="00CE1DEA" w:rsidRDefault="009307D1" w:rsidP="00166865">
            <w:pPr>
              <w:pStyle w:val="a8"/>
              <w:widowControl w:val="0"/>
              <w:ind w:firstLine="360"/>
              <w:jc w:val="center"/>
              <w:rPr>
                <w:rFonts w:ascii="Times New Roman"/>
                <w:color w:val="000000" w:themeColor="text1"/>
                <w:sz w:val="18"/>
                <w:szCs w:val="18"/>
              </w:rPr>
            </w:pPr>
            <w:r w:rsidRPr="00CE1DEA">
              <w:rPr>
                <w:rFonts w:ascii="Times New Roman"/>
                <w:color w:val="000000" w:themeColor="text1"/>
                <w:sz w:val="18"/>
                <w:szCs w:val="18"/>
              </w:rPr>
              <w:t>L220012000</w:t>
            </w:r>
          </w:p>
        </w:tc>
        <w:tc>
          <w:tcPr>
            <w:tcW w:w="1003" w:type="dxa"/>
            <w:tcBorders>
              <w:top w:val="single" w:sz="4" w:space="0" w:color="auto"/>
              <w:left w:val="single" w:sz="4" w:space="0" w:color="auto"/>
              <w:bottom w:val="single" w:sz="4" w:space="0" w:color="auto"/>
              <w:right w:val="single" w:sz="4" w:space="0" w:color="auto"/>
            </w:tcBorders>
          </w:tcPr>
          <w:p w14:paraId="3FDEEF6F"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250</w:t>
            </w:r>
          </w:p>
        </w:tc>
        <w:tc>
          <w:tcPr>
            <w:tcW w:w="2414" w:type="dxa"/>
            <w:tcBorders>
              <w:top w:val="single" w:sz="4" w:space="0" w:color="auto"/>
              <w:left w:val="single" w:sz="4" w:space="0" w:color="auto"/>
              <w:bottom w:val="single" w:sz="4" w:space="0" w:color="auto"/>
              <w:right w:val="single" w:sz="12" w:space="0" w:color="auto"/>
            </w:tcBorders>
            <w:vAlign w:val="center"/>
          </w:tcPr>
          <w:p w14:paraId="669450A9" w14:textId="77777777" w:rsidR="009307D1" w:rsidRPr="00CE1DEA" w:rsidRDefault="009307D1" w:rsidP="00166865">
            <w:pPr>
              <w:pStyle w:val="a8"/>
              <w:widowControl w:val="0"/>
              <w:ind w:firstLineChars="0" w:firstLine="0"/>
              <w:jc w:val="center"/>
              <w:rPr>
                <w:rFonts w:ascii="Times New Roman"/>
                <w:color w:val="000000" w:themeColor="text1"/>
                <w:sz w:val="18"/>
                <w:szCs w:val="18"/>
              </w:rPr>
            </w:pPr>
            <w:r w:rsidRPr="00CE1DEA">
              <w:rPr>
                <w:rFonts w:ascii="Times New Roman"/>
                <w:color w:val="000000" w:themeColor="text1"/>
                <w:sz w:val="18"/>
                <w:szCs w:val="18"/>
              </w:rPr>
              <w:t>2000</w:t>
            </w:r>
            <w:r w:rsidRPr="00CE1DEA">
              <w:rPr>
                <w:rFonts w:ascii="Times New Roman" w:hint="eastAsia"/>
                <w:color w:val="000000" w:themeColor="text1"/>
                <w:sz w:val="18"/>
                <w:szCs w:val="18"/>
              </w:rPr>
              <w:t>、</w:t>
            </w:r>
            <w:r w:rsidRPr="00CE1DEA">
              <w:rPr>
                <w:rFonts w:ascii="Times New Roman"/>
                <w:color w:val="000000" w:themeColor="text1"/>
                <w:sz w:val="18"/>
                <w:szCs w:val="18"/>
              </w:rPr>
              <w:t>4000</w:t>
            </w:r>
          </w:p>
        </w:tc>
      </w:tr>
      <w:tr w:rsidR="009307D1" w14:paraId="7384C593" w14:textId="77777777" w:rsidTr="00AA31FF">
        <w:trPr>
          <w:trHeight w:val="227"/>
        </w:trPr>
        <w:tc>
          <w:tcPr>
            <w:tcW w:w="645" w:type="dxa"/>
            <w:vMerge/>
            <w:tcBorders>
              <w:top w:val="single" w:sz="4" w:space="0" w:color="auto"/>
              <w:left w:val="single" w:sz="12" w:space="0" w:color="auto"/>
              <w:bottom w:val="single" w:sz="4" w:space="0" w:color="auto"/>
              <w:right w:val="single" w:sz="4" w:space="0" w:color="auto"/>
            </w:tcBorders>
          </w:tcPr>
          <w:p w14:paraId="5E8EFCAA" w14:textId="77777777" w:rsidR="009307D1" w:rsidRPr="00223EB2" w:rsidRDefault="009307D1" w:rsidP="00166865">
            <w:pPr>
              <w:pStyle w:val="a8"/>
              <w:widowControl w:val="0"/>
              <w:ind w:firstLine="360"/>
              <w:jc w:val="center"/>
              <w:rPr>
                <w:sz w:val="18"/>
                <w:szCs w:val="18"/>
              </w:rPr>
            </w:pPr>
          </w:p>
        </w:tc>
        <w:tc>
          <w:tcPr>
            <w:tcW w:w="622" w:type="dxa"/>
            <w:vMerge/>
            <w:tcBorders>
              <w:top w:val="single" w:sz="4" w:space="0" w:color="auto"/>
              <w:left w:val="single" w:sz="4" w:space="0" w:color="auto"/>
              <w:bottom w:val="single" w:sz="4" w:space="0" w:color="auto"/>
              <w:right w:val="single" w:sz="4" w:space="0" w:color="auto"/>
            </w:tcBorders>
            <w:vAlign w:val="center"/>
          </w:tcPr>
          <w:p w14:paraId="2E7FDB7A" w14:textId="77777777" w:rsidR="009307D1" w:rsidRPr="00223EB2" w:rsidRDefault="009307D1" w:rsidP="00166865">
            <w:pPr>
              <w:pStyle w:val="a8"/>
              <w:widowControl w:val="0"/>
              <w:ind w:firstLineChars="0" w:firstLine="0"/>
              <w:jc w:val="center"/>
              <w:rPr>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tcPr>
          <w:p w14:paraId="7A13A95D" w14:textId="77777777" w:rsidR="009307D1" w:rsidRPr="00223EB2"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tcPr>
          <w:p w14:paraId="5F555104" w14:textId="77777777" w:rsidR="009307D1" w:rsidRPr="005B42F2" w:rsidRDefault="009307D1" w:rsidP="00166865">
            <w:pPr>
              <w:pStyle w:val="a8"/>
              <w:widowControl w:val="0"/>
              <w:ind w:firstLine="360"/>
              <w:jc w:val="center"/>
              <w:rPr>
                <w:rFonts w:ascii="Times New Roman"/>
                <w:color w:val="000000" w:themeColor="text1"/>
                <w:sz w:val="18"/>
                <w:szCs w:val="18"/>
              </w:rPr>
            </w:pPr>
            <w:r w:rsidRPr="005B42F2">
              <w:rPr>
                <w:rFonts w:ascii="Times New Roman"/>
                <w:color w:val="000000" w:themeColor="text1"/>
                <w:sz w:val="18"/>
                <w:szCs w:val="18"/>
              </w:rPr>
              <w:t>L2200×4200</w:t>
            </w:r>
          </w:p>
        </w:tc>
        <w:tc>
          <w:tcPr>
            <w:tcW w:w="1003" w:type="dxa"/>
            <w:tcBorders>
              <w:top w:val="single" w:sz="4" w:space="0" w:color="auto"/>
              <w:left w:val="single" w:sz="4" w:space="0" w:color="auto"/>
              <w:bottom w:val="single" w:sz="4" w:space="0" w:color="auto"/>
              <w:right w:val="single" w:sz="4" w:space="0" w:color="auto"/>
            </w:tcBorders>
          </w:tcPr>
          <w:p w14:paraId="6711E696" w14:textId="77777777" w:rsidR="009307D1" w:rsidRPr="005B42F2" w:rsidRDefault="009307D1" w:rsidP="00166865">
            <w:pPr>
              <w:pStyle w:val="a8"/>
              <w:widowControl w:val="0"/>
              <w:ind w:firstLineChars="0" w:firstLine="0"/>
              <w:jc w:val="center"/>
              <w:rPr>
                <w:rFonts w:ascii="Times New Roman"/>
                <w:color w:val="000000" w:themeColor="text1"/>
                <w:sz w:val="18"/>
                <w:szCs w:val="18"/>
              </w:rPr>
            </w:pPr>
            <w:r w:rsidRPr="005B42F2">
              <w:rPr>
                <w:rFonts w:ascii="Times New Roman"/>
                <w:color w:val="000000" w:themeColor="text1"/>
                <w:sz w:val="18"/>
                <w:szCs w:val="18"/>
              </w:rPr>
              <w:t>250</w:t>
            </w:r>
          </w:p>
        </w:tc>
        <w:tc>
          <w:tcPr>
            <w:tcW w:w="2414" w:type="dxa"/>
            <w:tcBorders>
              <w:top w:val="single" w:sz="4" w:space="0" w:color="auto"/>
              <w:left w:val="single" w:sz="4" w:space="0" w:color="auto"/>
              <w:bottom w:val="single" w:sz="4" w:space="0" w:color="auto"/>
              <w:right w:val="single" w:sz="12" w:space="0" w:color="auto"/>
            </w:tcBorders>
            <w:vAlign w:val="center"/>
          </w:tcPr>
          <w:p w14:paraId="34C7E40E" w14:textId="77777777" w:rsidR="009307D1" w:rsidRPr="005B42F2" w:rsidRDefault="009307D1" w:rsidP="00166865">
            <w:pPr>
              <w:pStyle w:val="a8"/>
              <w:widowControl w:val="0"/>
              <w:ind w:firstLineChars="0" w:firstLine="0"/>
              <w:jc w:val="center"/>
              <w:rPr>
                <w:rFonts w:ascii="Times New Roman"/>
                <w:color w:val="000000" w:themeColor="text1"/>
                <w:sz w:val="18"/>
                <w:szCs w:val="18"/>
              </w:rPr>
            </w:pPr>
            <w:r w:rsidRPr="005B42F2">
              <w:rPr>
                <w:rFonts w:ascii="Times New Roman"/>
                <w:color w:val="000000" w:themeColor="text1"/>
                <w:sz w:val="18"/>
                <w:szCs w:val="18"/>
              </w:rPr>
              <w:t>2300</w:t>
            </w:r>
            <w:r w:rsidRPr="005B42F2">
              <w:rPr>
                <w:rFonts w:ascii="Times New Roman"/>
                <w:color w:val="000000" w:themeColor="text1"/>
                <w:sz w:val="18"/>
                <w:szCs w:val="18"/>
              </w:rPr>
              <w:t>、</w:t>
            </w:r>
            <w:r w:rsidRPr="005B42F2">
              <w:rPr>
                <w:rFonts w:ascii="Times New Roman"/>
                <w:color w:val="000000" w:themeColor="text1"/>
                <w:sz w:val="18"/>
                <w:szCs w:val="18"/>
              </w:rPr>
              <w:t>4600</w:t>
            </w:r>
          </w:p>
        </w:tc>
      </w:tr>
      <w:tr w:rsidR="009307D1" w14:paraId="1C43761A" w14:textId="77777777" w:rsidTr="00AA31FF">
        <w:trPr>
          <w:trHeight w:val="227"/>
        </w:trPr>
        <w:tc>
          <w:tcPr>
            <w:tcW w:w="2393" w:type="dxa"/>
            <w:gridSpan w:val="3"/>
            <w:tcBorders>
              <w:top w:val="single" w:sz="4" w:space="0" w:color="auto"/>
              <w:left w:val="single" w:sz="12" w:space="0" w:color="auto"/>
              <w:bottom w:val="single" w:sz="4" w:space="0" w:color="auto"/>
              <w:right w:val="single" w:sz="4" w:space="0" w:color="auto"/>
            </w:tcBorders>
            <w:vAlign w:val="center"/>
          </w:tcPr>
          <w:p w14:paraId="1C30D754" w14:textId="77777777" w:rsidR="00503133" w:rsidRDefault="009307D1" w:rsidP="00166865">
            <w:pPr>
              <w:pStyle w:val="a8"/>
              <w:widowControl w:val="0"/>
              <w:spacing w:line="240" w:lineRule="atLeast"/>
              <w:ind w:firstLineChars="0" w:firstLine="0"/>
              <w:jc w:val="center"/>
              <w:rPr>
                <w:sz w:val="18"/>
                <w:szCs w:val="18"/>
              </w:rPr>
            </w:pPr>
            <w:r w:rsidRPr="00C759F4">
              <w:rPr>
                <w:rFonts w:hint="eastAsia"/>
                <w:sz w:val="18"/>
                <w:szCs w:val="18"/>
              </w:rPr>
              <w:t>圆形井顶底板最小厚度</w:t>
            </w:r>
          </w:p>
          <w:p w14:paraId="479C8619" w14:textId="2F63A154" w:rsidR="009307D1" w:rsidRPr="00C759F4" w:rsidRDefault="009307D1" w:rsidP="00166865">
            <w:pPr>
              <w:pStyle w:val="a8"/>
              <w:widowControl w:val="0"/>
              <w:spacing w:line="240" w:lineRule="atLeast"/>
              <w:ind w:firstLineChars="0" w:firstLine="0"/>
              <w:jc w:val="center"/>
              <w:rPr>
                <w:sz w:val="18"/>
                <w:szCs w:val="18"/>
              </w:rPr>
            </w:pPr>
            <w:r w:rsidRPr="00C759F4">
              <w:rPr>
                <w:rFonts w:hint="eastAsia"/>
                <w:sz w:val="18"/>
                <w:szCs w:val="18"/>
              </w:rPr>
              <w:t>（</w:t>
            </w:r>
            <w:r w:rsidRPr="00CE1DEA">
              <w:rPr>
                <w:rFonts w:ascii="Times New Roman"/>
                <w:sz w:val="18"/>
                <w:szCs w:val="18"/>
              </w:rPr>
              <w:t>h</w:t>
            </w:r>
            <w:r w:rsidRPr="00CE1DEA">
              <w:rPr>
                <w:rFonts w:ascii="Times New Roman"/>
                <w:sz w:val="18"/>
                <w:szCs w:val="18"/>
                <w:vertAlign w:val="subscript"/>
              </w:rPr>
              <w:t>s</w:t>
            </w:r>
            <w:r w:rsidRPr="00CE1DEA">
              <w:rPr>
                <w:rFonts w:ascii="Times New Roman"/>
                <w:sz w:val="18"/>
                <w:szCs w:val="18"/>
              </w:rPr>
              <w:t xml:space="preserve"> /h</w:t>
            </w:r>
            <w:r w:rsidRPr="00CE1DEA">
              <w:rPr>
                <w:rFonts w:ascii="Times New Roman"/>
                <w:sz w:val="18"/>
                <w:szCs w:val="18"/>
                <w:vertAlign w:val="subscript"/>
              </w:rPr>
              <w:t>x</w:t>
            </w:r>
            <w:r w:rsidRPr="00C759F4">
              <w:rPr>
                <w:rFonts w:hint="eastAsia"/>
                <w:sz w:val="18"/>
                <w:szCs w:val="18"/>
              </w:rPr>
              <w:t>）</w:t>
            </w:r>
          </w:p>
        </w:tc>
        <w:tc>
          <w:tcPr>
            <w:tcW w:w="2466" w:type="dxa"/>
            <w:tcBorders>
              <w:top w:val="single" w:sz="4" w:space="0" w:color="auto"/>
              <w:left w:val="single" w:sz="4" w:space="0" w:color="auto"/>
              <w:bottom w:val="single" w:sz="4" w:space="0" w:color="auto"/>
              <w:right w:val="single" w:sz="4" w:space="0" w:color="auto"/>
            </w:tcBorders>
            <w:vAlign w:val="center"/>
          </w:tcPr>
          <w:p w14:paraId="5AD143EC"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D1000</w:t>
            </w:r>
            <w:r w:rsidRPr="00EA7F3F">
              <w:rPr>
                <w:rFonts w:ascii="Times New Roman"/>
                <w:sz w:val="18"/>
                <w:szCs w:val="18"/>
              </w:rPr>
              <w:t>~</w:t>
            </w:r>
            <w:r w:rsidRPr="00CE1DEA">
              <w:rPr>
                <w:rFonts w:ascii="Times New Roman"/>
                <w:sz w:val="18"/>
                <w:szCs w:val="18"/>
              </w:rPr>
              <w:t>D3500</w:t>
            </w:r>
          </w:p>
        </w:tc>
        <w:tc>
          <w:tcPr>
            <w:tcW w:w="1003" w:type="dxa"/>
            <w:tcBorders>
              <w:top w:val="single" w:sz="4" w:space="0" w:color="auto"/>
              <w:left w:val="single" w:sz="4" w:space="0" w:color="auto"/>
              <w:bottom w:val="single" w:sz="4" w:space="0" w:color="auto"/>
              <w:right w:val="single" w:sz="4" w:space="0" w:color="auto"/>
            </w:tcBorders>
            <w:vAlign w:val="center"/>
          </w:tcPr>
          <w:p w14:paraId="2927A295" w14:textId="77777777" w:rsidR="009307D1" w:rsidRPr="00C759F4" w:rsidRDefault="009307D1" w:rsidP="00166865">
            <w:pPr>
              <w:pStyle w:val="a8"/>
              <w:widowControl w:val="0"/>
              <w:ind w:firstLineChars="0" w:firstLine="0"/>
              <w:jc w:val="center"/>
              <w:rPr>
                <w:sz w:val="18"/>
                <w:szCs w:val="18"/>
              </w:rPr>
            </w:pPr>
            <w:r w:rsidRPr="00C759F4">
              <w:rPr>
                <w:rFonts w:hint="eastAsia"/>
                <w:sz w:val="18"/>
                <w:szCs w:val="18"/>
              </w:rPr>
              <w:t>/</w:t>
            </w:r>
          </w:p>
        </w:tc>
        <w:tc>
          <w:tcPr>
            <w:tcW w:w="2414" w:type="dxa"/>
            <w:tcBorders>
              <w:top w:val="single" w:sz="4" w:space="0" w:color="auto"/>
              <w:left w:val="single" w:sz="4" w:space="0" w:color="auto"/>
              <w:bottom w:val="single" w:sz="4" w:space="0" w:color="auto"/>
              <w:right w:val="single" w:sz="12" w:space="0" w:color="auto"/>
            </w:tcBorders>
            <w:vAlign w:val="center"/>
          </w:tcPr>
          <w:p w14:paraId="7094EC8B" w14:textId="77777777" w:rsidR="009307D1" w:rsidRPr="00C759F4" w:rsidRDefault="009307D1" w:rsidP="00166865">
            <w:pPr>
              <w:pStyle w:val="a8"/>
              <w:widowControl w:val="0"/>
              <w:ind w:firstLineChars="0" w:firstLine="0"/>
              <w:jc w:val="center"/>
              <w:rPr>
                <w:sz w:val="18"/>
                <w:szCs w:val="18"/>
              </w:rPr>
            </w:pPr>
            <w:r w:rsidRPr="00C759F4">
              <w:rPr>
                <w:rFonts w:hint="eastAsia"/>
                <w:sz w:val="18"/>
                <w:szCs w:val="18"/>
              </w:rPr>
              <w:t>取相应规格井壁厚度</w:t>
            </w:r>
          </w:p>
        </w:tc>
      </w:tr>
      <w:tr w:rsidR="009307D1" w14:paraId="0D0A76CF" w14:textId="77777777" w:rsidTr="00AA31FF">
        <w:trPr>
          <w:trHeight w:val="227"/>
        </w:trPr>
        <w:tc>
          <w:tcPr>
            <w:tcW w:w="2393" w:type="dxa"/>
            <w:gridSpan w:val="3"/>
            <w:vMerge w:val="restart"/>
            <w:tcBorders>
              <w:top w:val="single" w:sz="4" w:space="0" w:color="auto"/>
              <w:left w:val="single" w:sz="12" w:space="0" w:color="auto"/>
              <w:bottom w:val="single" w:sz="4" w:space="0" w:color="auto"/>
              <w:right w:val="single" w:sz="4" w:space="0" w:color="auto"/>
            </w:tcBorders>
            <w:vAlign w:val="center"/>
          </w:tcPr>
          <w:p w14:paraId="038AB6BB" w14:textId="77777777" w:rsidR="00503133" w:rsidRDefault="009307D1" w:rsidP="00166865">
            <w:pPr>
              <w:pStyle w:val="a8"/>
              <w:widowControl w:val="0"/>
              <w:spacing w:line="240" w:lineRule="atLeast"/>
              <w:ind w:firstLineChars="0" w:firstLine="0"/>
              <w:jc w:val="center"/>
              <w:rPr>
                <w:sz w:val="18"/>
                <w:szCs w:val="18"/>
              </w:rPr>
            </w:pPr>
            <w:r w:rsidRPr="00C759F4">
              <w:rPr>
                <w:rFonts w:hint="eastAsia"/>
                <w:sz w:val="18"/>
                <w:szCs w:val="18"/>
              </w:rPr>
              <w:t>矩形井顶底板最小厚度</w:t>
            </w:r>
          </w:p>
          <w:p w14:paraId="6316829C" w14:textId="5971F32C" w:rsidR="009307D1" w:rsidRPr="00C759F4" w:rsidRDefault="009307D1" w:rsidP="00166865">
            <w:pPr>
              <w:pStyle w:val="a8"/>
              <w:widowControl w:val="0"/>
              <w:spacing w:line="240" w:lineRule="atLeast"/>
              <w:ind w:firstLineChars="0" w:firstLine="0"/>
              <w:jc w:val="center"/>
              <w:rPr>
                <w:sz w:val="18"/>
                <w:szCs w:val="18"/>
              </w:rPr>
            </w:pPr>
            <w:r w:rsidRPr="00C759F4">
              <w:rPr>
                <w:rFonts w:hint="eastAsia"/>
                <w:sz w:val="18"/>
                <w:szCs w:val="18"/>
              </w:rPr>
              <w:t>（</w:t>
            </w:r>
            <w:r w:rsidRPr="00CE1DEA">
              <w:rPr>
                <w:rFonts w:ascii="Times New Roman"/>
                <w:sz w:val="18"/>
                <w:szCs w:val="18"/>
              </w:rPr>
              <w:t>h</w:t>
            </w:r>
            <w:r w:rsidRPr="00CE1DEA">
              <w:rPr>
                <w:rFonts w:ascii="Times New Roman"/>
                <w:sz w:val="18"/>
                <w:szCs w:val="18"/>
                <w:vertAlign w:val="subscript"/>
              </w:rPr>
              <w:t>s</w:t>
            </w:r>
            <w:r w:rsidRPr="00CE1DEA">
              <w:rPr>
                <w:rFonts w:ascii="Times New Roman"/>
                <w:sz w:val="18"/>
                <w:szCs w:val="18"/>
              </w:rPr>
              <w:t xml:space="preserve"> /h</w:t>
            </w:r>
            <w:r w:rsidRPr="00CE1DEA">
              <w:rPr>
                <w:rFonts w:ascii="Times New Roman"/>
                <w:sz w:val="18"/>
                <w:szCs w:val="18"/>
                <w:vertAlign w:val="subscript"/>
              </w:rPr>
              <w:t>x</w:t>
            </w:r>
            <w:r w:rsidRPr="00C759F4">
              <w:rPr>
                <w:rFonts w:hint="eastAsia"/>
                <w:sz w:val="18"/>
                <w:szCs w:val="18"/>
              </w:rPr>
              <w:t>）</w:t>
            </w:r>
          </w:p>
        </w:tc>
        <w:tc>
          <w:tcPr>
            <w:tcW w:w="2466" w:type="dxa"/>
            <w:tcBorders>
              <w:top w:val="single" w:sz="4" w:space="0" w:color="auto"/>
              <w:left w:val="single" w:sz="4" w:space="0" w:color="auto"/>
              <w:bottom w:val="single" w:sz="4" w:space="0" w:color="auto"/>
              <w:right w:val="single" w:sz="4" w:space="0" w:color="auto"/>
            </w:tcBorders>
            <w:vAlign w:val="center"/>
          </w:tcPr>
          <w:p w14:paraId="719D793B" w14:textId="77777777" w:rsidR="009307D1" w:rsidRPr="00C759F4" w:rsidRDefault="009307D1" w:rsidP="00166865">
            <w:pPr>
              <w:pStyle w:val="a8"/>
              <w:widowControl w:val="0"/>
              <w:ind w:firstLineChars="0" w:firstLine="0"/>
              <w:jc w:val="center"/>
              <w:rPr>
                <w:sz w:val="18"/>
                <w:szCs w:val="18"/>
              </w:rPr>
            </w:pPr>
            <w:r w:rsidRPr="00C759F4">
              <w:rPr>
                <w:rFonts w:hint="eastAsia"/>
                <w:sz w:val="18"/>
                <w:szCs w:val="18"/>
              </w:rPr>
              <w:t>最大内框尺寸</w:t>
            </w:r>
            <w:r w:rsidRPr="00CE1DEA">
              <w:rPr>
                <w:rFonts w:hAnsi="宋体" w:hint="eastAsia"/>
                <w:sz w:val="18"/>
                <w:szCs w:val="18"/>
              </w:rPr>
              <w:t>≤</w:t>
            </w:r>
            <w:r w:rsidRPr="00CE1DEA">
              <w:rPr>
                <w:rFonts w:ascii="Times New Roman"/>
                <w:sz w:val="18"/>
                <w:szCs w:val="18"/>
              </w:rPr>
              <w:t>1800mm</w:t>
            </w:r>
          </w:p>
        </w:tc>
        <w:tc>
          <w:tcPr>
            <w:tcW w:w="1003" w:type="dxa"/>
            <w:vMerge w:val="restart"/>
            <w:tcBorders>
              <w:top w:val="single" w:sz="4" w:space="0" w:color="auto"/>
              <w:left w:val="single" w:sz="4" w:space="0" w:color="auto"/>
              <w:bottom w:val="single" w:sz="4" w:space="0" w:color="auto"/>
              <w:right w:val="single" w:sz="4" w:space="0" w:color="auto"/>
            </w:tcBorders>
            <w:vAlign w:val="center"/>
          </w:tcPr>
          <w:p w14:paraId="4140AF1D" w14:textId="77777777" w:rsidR="009307D1" w:rsidRPr="00C759F4" w:rsidRDefault="009307D1" w:rsidP="00166865">
            <w:pPr>
              <w:pStyle w:val="a8"/>
              <w:widowControl w:val="0"/>
              <w:ind w:firstLineChars="0" w:firstLine="0"/>
              <w:jc w:val="center"/>
              <w:rPr>
                <w:sz w:val="18"/>
                <w:szCs w:val="18"/>
              </w:rPr>
            </w:pPr>
            <w:r w:rsidRPr="00C759F4">
              <w:rPr>
                <w:rFonts w:hint="eastAsia"/>
                <w:sz w:val="18"/>
                <w:szCs w:val="18"/>
              </w:rPr>
              <w:t>/</w:t>
            </w:r>
          </w:p>
        </w:tc>
        <w:tc>
          <w:tcPr>
            <w:tcW w:w="2414" w:type="dxa"/>
            <w:tcBorders>
              <w:top w:val="single" w:sz="4" w:space="0" w:color="auto"/>
              <w:left w:val="single" w:sz="4" w:space="0" w:color="auto"/>
              <w:bottom w:val="single" w:sz="4" w:space="0" w:color="auto"/>
              <w:right w:val="single" w:sz="12" w:space="0" w:color="auto"/>
            </w:tcBorders>
            <w:vAlign w:val="center"/>
          </w:tcPr>
          <w:p w14:paraId="698ACDEA"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180</w:t>
            </w:r>
          </w:p>
        </w:tc>
      </w:tr>
      <w:tr w:rsidR="009307D1" w14:paraId="14DEC02D" w14:textId="77777777" w:rsidTr="00AA31FF">
        <w:trPr>
          <w:trHeight w:val="227"/>
        </w:trPr>
        <w:tc>
          <w:tcPr>
            <w:tcW w:w="2393" w:type="dxa"/>
            <w:gridSpan w:val="3"/>
            <w:vMerge/>
            <w:tcBorders>
              <w:top w:val="single" w:sz="4" w:space="0" w:color="auto"/>
              <w:left w:val="single" w:sz="12" w:space="0" w:color="auto"/>
              <w:bottom w:val="single" w:sz="4" w:space="0" w:color="auto"/>
              <w:right w:val="single" w:sz="4" w:space="0" w:color="auto"/>
            </w:tcBorders>
            <w:vAlign w:val="center"/>
          </w:tcPr>
          <w:p w14:paraId="657C8CC8" w14:textId="77777777" w:rsidR="009307D1" w:rsidRPr="00C759F4"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tcPr>
          <w:p w14:paraId="7631CD96" w14:textId="77777777" w:rsidR="009307D1" w:rsidRPr="00C759F4" w:rsidRDefault="009307D1" w:rsidP="00166865">
            <w:pPr>
              <w:pStyle w:val="a8"/>
              <w:widowControl w:val="0"/>
              <w:ind w:firstLineChars="0" w:firstLine="0"/>
              <w:jc w:val="center"/>
              <w:rPr>
                <w:sz w:val="18"/>
                <w:szCs w:val="18"/>
              </w:rPr>
            </w:pPr>
            <w:r w:rsidRPr="00C759F4">
              <w:rPr>
                <w:rFonts w:hint="eastAsia"/>
                <w:sz w:val="18"/>
                <w:szCs w:val="18"/>
              </w:rPr>
              <w:t>内框尺寸：</w:t>
            </w:r>
            <w:r w:rsidRPr="00CE1DEA">
              <w:rPr>
                <w:rFonts w:ascii="Times New Roman"/>
                <w:sz w:val="18"/>
                <w:szCs w:val="18"/>
              </w:rPr>
              <w:t>2200mm</w:t>
            </w:r>
            <w:r w:rsidRPr="00EA7F3F">
              <w:rPr>
                <w:rFonts w:ascii="Times New Roman"/>
                <w:sz w:val="18"/>
                <w:szCs w:val="18"/>
              </w:rPr>
              <w:t>~</w:t>
            </w:r>
            <w:r w:rsidRPr="00CE1DEA">
              <w:rPr>
                <w:rFonts w:ascii="Times New Roman"/>
                <w:sz w:val="18"/>
                <w:szCs w:val="18"/>
              </w:rPr>
              <w:t>2600mm</w:t>
            </w:r>
          </w:p>
        </w:tc>
        <w:tc>
          <w:tcPr>
            <w:tcW w:w="1003" w:type="dxa"/>
            <w:vMerge/>
            <w:tcBorders>
              <w:top w:val="single" w:sz="4" w:space="0" w:color="auto"/>
              <w:left w:val="single" w:sz="4" w:space="0" w:color="auto"/>
              <w:bottom w:val="single" w:sz="4" w:space="0" w:color="auto"/>
              <w:right w:val="single" w:sz="4" w:space="0" w:color="auto"/>
            </w:tcBorders>
            <w:vAlign w:val="center"/>
          </w:tcPr>
          <w:p w14:paraId="6FA8FA23" w14:textId="77777777" w:rsidR="009307D1" w:rsidRPr="00C759F4" w:rsidRDefault="009307D1" w:rsidP="00166865">
            <w:pPr>
              <w:pStyle w:val="a8"/>
              <w:widowControl w:val="0"/>
              <w:ind w:firstLine="360"/>
              <w:rPr>
                <w:sz w:val="18"/>
                <w:szCs w:val="18"/>
              </w:rPr>
            </w:pPr>
          </w:p>
        </w:tc>
        <w:tc>
          <w:tcPr>
            <w:tcW w:w="2414" w:type="dxa"/>
            <w:tcBorders>
              <w:top w:val="single" w:sz="4" w:space="0" w:color="auto"/>
              <w:left w:val="single" w:sz="4" w:space="0" w:color="auto"/>
              <w:bottom w:val="single" w:sz="4" w:space="0" w:color="auto"/>
              <w:right w:val="single" w:sz="12" w:space="0" w:color="auto"/>
            </w:tcBorders>
            <w:vAlign w:val="center"/>
          </w:tcPr>
          <w:p w14:paraId="4090FA4A"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220</w:t>
            </w:r>
          </w:p>
        </w:tc>
      </w:tr>
      <w:tr w:rsidR="009307D1" w14:paraId="7BC4F332" w14:textId="77777777" w:rsidTr="00AA31FF">
        <w:trPr>
          <w:trHeight w:val="227"/>
        </w:trPr>
        <w:tc>
          <w:tcPr>
            <w:tcW w:w="2393" w:type="dxa"/>
            <w:gridSpan w:val="3"/>
            <w:vMerge/>
            <w:tcBorders>
              <w:top w:val="single" w:sz="4" w:space="0" w:color="auto"/>
              <w:left w:val="single" w:sz="12" w:space="0" w:color="auto"/>
              <w:bottom w:val="single" w:sz="12" w:space="0" w:color="auto"/>
              <w:right w:val="single" w:sz="4" w:space="0" w:color="auto"/>
            </w:tcBorders>
            <w:vAlign w:val="center"/>
          </w:tcPr>
          <w:p w14:paraId="407F4947" w14:textId="77777777" w:rsidR="009307D1" w:rsidRPr="00C759F4" w:rsidRDefault="009307D1" w:rsidP="00166865">
            <w:pPr>
              <w:pStyle w:val="a8"/>
              <w:widowControl w:val="0"/>
              <w:ind w:firstLineChars="0" w:firstLine="0"/>
              <w:jc w:val="center"/>
              <w:rPr>
                <w:sz w:val="18"/>
                <w:szCs w:val="18"/>
              </w:rPr>
            </w:pPr>
          </w:p>
        </w:tc>
        <w:tc>
          <w:tcPr>
            <w:tcW w:w="2466" w:type="dxa"/>
            <w:tcBorders>
              <w:top w:val="single" w:sz="4" w:space="0" w:color="auto"/>
              <w:left w:val="single" w:sz="4" w:space="0" w:color="auto"/>
              <w:bottom w:val="single" w:sz="12" w:space="0" w:color="auto"/>
              <w:right w:val="single" w:sz="4" w:space="0" w:color="auto"/>
            </w:tcBorders>
            <w:vAlign w:val="center"/>
          </w:tcPr>
          <w:p w14:paraId="6E2AF4D8" w14:textId="77777777" w:rsidR="009307D1" w:rsidRPr="00C759F4" w:rsidRDefault="009307D1" w:rsidP="00166865">
            <w:pPr>
              <w:pStyle w:val="a8"/>
              <w:widowControl w:val="0"/>
              <w:ind w:firstLineChars="0" w:firstLine="0"/>
              <w:jc w:val="center"/>
              <w:rPr>
                <w:sz w:val="18"/>
                <w:szCs w:val="18"/>
              </w:rPr>
            </w:pPr>
            <w:r w:rsidRPr="00C759F4">
              <w:rPr>
                <w:rFonts w:hint="eastAsia"/>
                <w:sz w:val="18"/>
                <w:szCs w:val="18"/>
              </w:rPr>
              <w:t>最大内框尺寸</w:t>
            </w:r>
            <w:r w:rsidRPr="00CE1DEA">
              <w:rPr>
                <w:rFonts w:hAnsi="宋体" w:hint="eastAsia"/>
                <w:sz w:val="18"/>
                <w:szCs w:val="18"/>
              </w:rPr>
              <w:t>≥</w:t>
            </w:r>
            <w:r w:rsidRPr="00CE1DEA">
              <w:rPr>
                <w:rFonts w:ascii="Times New Roman"/>
                <w:sz w:val="18"/>
                <w:szCs w:val="18"/>
              </w:rPr>
              <w:t>3000mm</w:t>
            </w:r>
          </w:p>
        </w:tc>
        <w:tc>
          <w:tcPr>
            <w:tcW w:w="1003" w:type="dxa"/>
            <w:vMerge/>
            <w:tcBorders>
              <w:top w:val="single" w:sz="4" w:space="0" w:color="auto"/>
              <w:left w:val="single" w:sz="4" w:space="0" w:color="auto"/>
              <w:bottom w:val="single" w:sz="12" w:space="0" w:color="auto"/>
              <w:right w:val="single" w:sz="4" w:space="0" w:color="auto"/>
            </w:tcBorders>
            <w:vAlign w:val="center"/>
          </w:tcPr>
          <w:p w14:paraId="00FFEA53" w14:textId="77777777" w:rsidR="009307D1" w:rsidRPr="00C759F4" w:rsidRDefault="009307D1" w:rsidP="00166865">
            <w:pPr>
              <w:pStyle w:val="a8"/>
              <w:widowControl w:val="0"/>
              <w:ind w:firstLine="360"/>
              <w:rPr>
                <w:sz w:val="18"/>
                <w:szCs w:val="18"/>
              </w:rPr>
            </w:pPr>
          </w:p>
        </w:tc>
        <w:tc>
          <w:tcPr>
            <w:tcW w:w="2414" w:type="dxa"/>
            <w:tcBorders>
              <w:top w:val="single" w:sz="4" w:space="0" w:color="auto"/>
              <w:left w:val="single" w:sz="4" w:space="0" w:color="auto"/>
              <w:bottom w:val="single" w:sz="12" w:space="0" w:color="auto"/>
              <w:right w:val="single" w:sz="12" w:space="0" w:color="auto"/>
            </w:tcBorders>
            <w:vAlign w:val="center"/>
          </w:tcPr>
          <w:p w14:paraId="74CD1C56" w14:textId="77777777" w:rsidR="009307D1" w:rsidRPr="00CE1DEA" w:rsidRDefault="009307D1" w:rsidP="00166865">
            <w:pPr>
              <w:pStyle w:val="a8"/>
              <w:widowControl w:val="0"/>
              <w:ind w:firstLineChars="0" w:firstLine="0"/>
              <w:jc w:val="center"/>
              <w:rPr>
                <w:rFonts w:ascii="Times New Roman"/>
                <w:sz w:val="18"/>
                <w:szCs w:val="18"/>
              </w:rPr>
            </w:pPr>
            <w:r w:rsidRPr="00CE1DEA">
              <w:rPr>
                <w:rFonts w:ascii="Times New Roman"/>
                <w:sz w:val="18"/>
                <w:szCs w:val="18"/>
              </w:rPr>
              <w:t>260</w:t>
            </w:r>
          </w:p>
        </w:tc>
      </w:tr>
    </w:tbl>
    <w:p w14:paraId="4DB2B661" w14:textId="77777777" w:rsidR="00BA1D67" w:rsidRPr="005B42F2" w:rsidRDefault="005C69B6" w:rsidP="00AB0C11">
      <w:pPr>
        <w:spacing w:line="400" w:lineRule="exact"/>
        <w:ind w:firstLineChars="200" w:firstLine="400"/>
        <w:jc w:val="left"/>
        <w:rPr>
          <w:rFonts w:eastAsia="仿宋"/>
          <w:sz w:val="20"/>
          <w:szCs w:val="20"/>
        </w:rPr>
      </w:pPr>
      <w:r w:rsidRPr="005B42F2">
        <w:rPr>
          <w:rFonts w:eastAsia="仿宋"/>
          <w:sz w:val="20"/>
          <w:szCs w:val="20"/>
        </w:rPr>
        <w:t>注：</w:t>
      </w:r>
      <w:r w:rsidR="00052182" w:rsidRPr="005B42F2">
        <w:rPr>
          <w:rFonts w:eastAsia="仿宋"/>
          <w:sz w:val="20"/>
          <w:szCs w:val="20"/>
        </w:rPr>
        <w:t>表</w:t>
      </w:r>
      <w:r w:rsidR="00F46D0B" w:rsidRPr="005B42F2">
        <w:rPr>
          <w:rFonts w:eastAsia="仿宋"/>
          <w:sz w:val="20"/>
          <w:szCs w:val="20"/>
        </w:rPr>
        <w:t>3</w:t>
      </w:r>
      <w:r w:rsidR="00052182" w:rsidRPr="005B42F2">
        <w:rPr>
          <w:rFonts w:eastAsia="仿宋"/>
          <w:sz w:val="20"/>
          <w:szCs w:val="20"/>
        </w:rPr>
        <w:t>来源于《预制混凝土检查井》（</w:t>
      </w:r>
      <w:r w:rsidR="00052182" w:rsidRPr="005B42F2">
        <w:rPr>
          <w:rFonts w:eastAsia="仿宋"/>
          <w:sz w:val="20"/>
          <w:szCs w:val="20"/>
        </w:rPr>
        <w:t>JC/T2241</w:t>
      </w:r>
      <w:r w:rsidR="00052182" w:rsidRPr="005B42F2">
        <w:rPr>
          <w:rFonts w:eastAsia="仿宋"/>
          <w:sz w:val="20"/>
          <w:szCs w:val="20"/>
        </w:rPr>
        <w:t>）</w:t>
      </w:r>
    </w:p>
    <w:p w14:paraId="73FE47C5" w14:textId="77777777" w:rsidR="00F62A7E" w:rsidRPr="00DF56FC" w:rsidRDefault="00F62A7E" w:rsidP="00AB0C11">
      <w:pPr>
        <w:pStyle w:val="aff1"/>
        <w:spacing w:afterLines="0" w:after="0" w:line="360" w:lineRule="auto"/>
        <w:jc w:val="both"/>
        <w:outlineLvl w:val="3"/>
        <w:rPr>
          <w:rFonts w:asciiTheme="minorEastAsia" w:eastAsiaTheme="minorEastAsia" w:hAnsiTheme="minorEastAsia"/>
        </w:rPr>
      </w:pPr>
      <w:r w:rsidRPr="00DF56FC">
        <w:rPr>
          <w:rFonts w:hAnsi="黑体" w:hint="eastAsia"/>
        </w:rPr>
        <w:t>6.3.2</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006B4035" w:rsidRPr="00DF56FC">
        <w:rPr>
          <w:rFonts w:asciiTheme="minorEastAsia" w:eastAsiaTheme="minorEastAsia" w:hAnsiTheme="minorEastAsia" w:hint="eastAsia"/>
        </w:rPr>
        <w:t>砖砌</w:t>
      </w:r>
      <w:r w:rsidRPr="00DF56FC">
        <w:rPr>
          <w:rFonts w:asciiTheme="minorEastAsia" w:eastAsiaTheme="minorEastAsia" w:hAnsiTheme="minorEastAsia" w:hint="eastAsia"/>
        </w:rPr>
        <w:t>检查井井基应采用</w:t>
      </w:r>
      <w:r w:rsidRPr="00CE1DEA">
        <w:rPr>
          <w:rFonts w:ascii="Times New Roman" w:eastAsia="宋体"/>
          <w:kern w:val="2"/>
        </w:rPr>
        <w:t>C20</w:t>
      </w:r>
      <w:r w:rsidRPr="00DF56FC">
        <w:rPr>
          <w:rFonts w:asciiTheme="minorEastAsia" w:eastAsiaTheme="minorEastAsia" w:hAnsiTheme="minorEastAsia" w:hint="eastAsia"/>
        </w:rPr>
        <w:t>混凝土，厚度应不小于</w:t>
      </w:r>
      <w:r w:rsidRPr="00CE1DEA">
        <w:rPr>
          <w:rFonts w:ascii="Times New Roman" w:eastAsia="宋体"/>
          <w:kern w:val="2"/>
        </w:rPr>
        <w:t>200mm</w:t>
      </w:r>
      <w:r w:rsidRPr="00DF56FC">
        <w:rPr>
          <w:rFonts w:asciiTheme="minorEastAsia" w:eastAsiaTheme="minorEastAsia" w:hAnsiTheme="minorEastAsia" w:hint="eastAsia"/>
        </w:rPr>
        <w:t>，井基外边缘应多出井墙外边缘</w:t>
      </w:r>
      <w:r w:rsidRPr="00CE1DEA">
        <w:rPr>
          <w:rFonts w:ascii="Times New Roman" w:eastAsia="宋体"/>
          <w:kern w:val="2"/>
        </w:rPr>
        <w:t>100mm</w:t>
      </w:r>
      <w:r w:rsidRPr="00DF56FC">
        <w:rPr>
          <w:rFonts w:asciiTheme="minorEastAsia" w:eastAsiaTheme="minorEastAsia" w:hAnsiTheme="minorEastAsia" w:hint="eastAsia"/>
        </w:rPr>
        <w:t>。</w:t>
      </w:r>
    </w:p>
    <w:p w14:paraId="7D1450D7" w14:textId="596E7B76" w:rsidR="00C075A8" w:rsidRPr="00DF56FC" w:rsidRDefault="00F62A7E"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6.3.3</w:t>
      </w:r>
      <w:r w:rsidR="00DF56FC">
        <w:rPr>
          <w:rFonts w:hAnsi="黑体"/>
        </w:rPr>
        <w:t xml:space="preserve">  </w:t>
      </w:r>
      <w:r w:rsidR="00052182" w:rsidRPr="00DF56FC">
        <w:rPr>
          <w:rFonts w:asciiTheme="minorEastAsia" w:eastAsiaTheme="minorEastAsia" w:hAnsiTheme="minorEastAsia" w:hint="eastAsia"/>
        </w:rPr>
        <w:t>预制</w:t>
      </w:r>
      <w:r w:rsidRPr="00DF56FC">
        <w:rPr>
          <w:rFonts w:asciiTheme="minorEastAsia" w:eastAsiaTheme="minorEastAsia" w:hAnsiTheme="minorEastAsia" w:hint="eastAsia"/>
        </w:rPr>
        <w:t>混凝土检查井中的</w:t>
      </w:r>
      <w:r w:rsidR="00C075A8" w:rsidRPr="00DF56FC">
        <w:rPr>
          <w:rFonts w:asciiTheme="minorEastAsia" w:eastAsiaTheme="minorEastAsia" w:hAnsiTheme="minorEastAsia" w:hint="eastAsia"/>
        </w:rPr>
        <w:t>水泥、细集料、粗集料、水、外</w:t>
      </w:r>
      <w:r w:rsidR="001B7B23" w:rsidRPr="00DF56FC">
        <w:rPr>
          <w:rFonts w:asciiTheme="minorEastAsia" w:eastAsiaTheme="minorEastAsia" w:hAnsiTheme="minorEastAsia" w:hint="eastAsia"/>
        </w:rPr>
        <w:t>加剂等</w:t>
      </w:r>
      <w:r w:rsidR="00C075A8" w:rsidRPr="00DF56FC">
        <w:rPr>
          <w:rFonts w:asciiTheme="minorEastAsia" w:eastAsiaTheme="minorEastAsia" w:hAnsiTheme="minorEastAsia" w:hint="eastAsia"/>
        </w:rPr>
        <w:t>混凝土组成材料</w:t>
      </w:r>
      <w:r w:rsidR="001B7B23" w:rsidRPr="00DF56FC">
        <w:rPr>
          <w:rFonts w:asciiTheme="minorEastAsia" w:eastAsiaTheme="minorEastAsia" w:hAnsiTheme="minorEastAsia" w:hint="eastAsia"/>
        </w:rPr>
        <w:t>的性能或质量应满足相关标准规范的要求。</w:t>
      </w:r>
      <w:r w:rsidR="00B764E2" w:rsidRPr="00DF56FC">
        <w:rPr>
          <w:rFonts w:asciiTheme="minorEastAsia" w:eastAsiaTheme="minorEastAsia" w:hAnsiTheme="minorEastAsia" w:hint="eastAsia"/>
        </w:rPr>
        <w:t>钢筋及混凝土的制作应符合《混凝土结构工程施工质量验收规范》</w:t>
      </w:r>
      <w:r w:rsidR="0056186F">
        <w:rPr>
          <w:rFonts w:asciiTheme="minorEastAsia" w:eastAsiaTheme="minorEastAsia" w:hAnsiTheme="minorEastAsia" w:hint="eastAsia"/>
        </w:rPr>
        <w:t>（</w:t>
      </w:r>
      <w:r w:rsidR="0056186F" w:rsidRPr="00CE1DEA">
        <w:rPr>
          <w:rFonts w:ascii="Times New Roman" w:eastAsia="宋体"/>
          <w:kern w:val="2"/>
        </w:rPr>
        <w:t>GB</w:t>
      </w:r>
      <w:r w:rsidR="00D25D4B" w:rsidRPr="00CE1DEA">
        <w:rPr>
          <w:rFonts w:ascii="Times New Roman" w:eastAsia="宋体"/>
          <w:kern w:val="2"/>
        </w:rPr>
        <w:t xml:space="preserve"> </w:t>
      </w:r>
      <w:r w:rsidR="0056186F" w:rsidRPr="00CE1DEA">
        <w:rPr>
          <w:rFonts w:ascii="Times New Roman" w:eastAsia="宋体"/>
          <w:kern w:val="2"/>
        </w:rPr>
        <w:t>50204</w:t>
      </w:r>
      <w:r w:rsidR="0056186F">
        <w:rPr>
          <w:rFonts w:asciiTheme="minorEastAsia" w:eastAsiaTheme="minorEastAsia" w:hAnsiTheme="minorEastAsia" w:hint="eastAsia"/>
        </w:rPr>
        <w:t>）</w:t>
      </w:r>
      <w:r w:rsidR="00B764E2" w:rsidRPr="00DF56FC">
        <w:rPr>
          <w:rFonts w:asciiTheme="minorEastAsia" w:eastAsiaTheme="minorEastAsia" w:hAnsiTheme="minorEastAsia" w:hint="eastAsia"/>
        </w:rPr>
        <w:t>的有关规定。</w:t>
      </w:r>
    </w:p>
    <w:p w14:paraId="0F6E471D" w14:textId="77777777" w:rsidR="001B7B23" w:rsidRPr="00DF56FC" w:rsidRDefault="001B7B23"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6.3.</w:t>
      </w:r>
      <w:r w:rsidR="00824A58" w:rsidRPr="00DF56FC">
        <w:rPr>
          <w:rFonts w:hAnsi="黑体" w:hint="eastAsia"/>
        </w:rPr>
        <w:t>4</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00052182" w:rsidRPr="00DF56FC">
        <w:rPr>
          <w:rFonts w:asciiTheme="minorEastAsia" w:eastAsiaTheme="minorEastAsia" w:hAnsiTheme="minorEastAsia" w:hint="eastAsia"/>
        </w:rPr>
        <w:t>预制混凝土检查井的</w:t>
      </w:r>
      <w:r w:rsidRPr="00DF56FC">
        <w:rPr>
          <w:rFonts w:asciiTheme="minorEastAsia" w:eastAsiaTheme="minorEastAsia" w:hAnsiTheme="minorEastAsia" w:hint="eastAsia"/>
        </w:rPr>
        <w:t>混凝土最低强度等级为</w:t>
      </w:r>
      <w:r w:rsidRPr="00CE1DEA">
        <w:rPr>
          <w:rFonts w:ascii="Times New Roman" w:eastAsia="宋体"/>
          <w:kern w:val="2"/>
        </w:rPr>
        <w:t>C30</w:t>
      </w:r>
      <w:r w:rsidRPr="00DF56FC">
        <w:rPr>
          <w:rFonts w:asciiTheme="minorEastAsia" w:eastAsiaTheme="minorEastAsia" w:hAnsiTheme="minorEastAsia" w:hint="eastAsia"/>
        </w:rPr>
        <w:t>，抗渗等级为</w:t>
      </w:r>
      <w:r w:rsidRPr="00CE1DEA">
        <w:rPr>
          <w:rFonts w:ascii="Times New Roman" w:eastAsia="宋体"/>
          <w:kern w:val="2"/>
        </w:rPr>
        <w:t>S8</w:t>
      </w:r>
      <w:r w:rsidRPr="00DF56FC">
        <w:rPr>
          <w:rFonts w:asciiTheme="minorEastAsia" w:eastAsiaTheme="minorEastAsia" w:hAnsiTheme="minorEastAsia" w:hint="eastAsia"/>
        </w:rPr>
        <w:t>，最大水灰比</w:t>
      </w:r>
      <w:r w:rsidRPr="005B42F2">
        <w:rPr>
          <w:rFonts w:ascii="Times New Roman" w:eastAsiaTheme="minorEastAsia"/>
        </w:rPr>
        <w:t>为</w:t>
      </w:r>
      <w:r w:rsidRPr="005B42F2">
        <w:rPr>
          <w:rFonts w:ascii="Times New Roman" w:eastAsiaTheme="minorEastAsia"/>
        </w:rPr>
        <w:t>0.5</w:t>
      </w:r>
      <w:r w:rsidRPr="005B42F2">
        <w:rPr>
          <w:rFonts w:ascii="Times New Roman" w:eastAsiaTheme="minorEastAsia"/>
        </w:rPr>
        <w:t>，最小</w:t>
      </w:r>
      <w:r w:rsidRPr="00DF56FC">
        <w:rPr>
          <w:rFonts w:asciiTheme="minorEastAsia" w:eastAsiaTheme="minorEastAsia" w:hAnsiTheme="minorEastAsia" w:hint="eastAsia"/>
        </w:rPr>
        <w:t>水泥用量为</w:t>
      </w:r>
      <w:r w:rsidRPr="00CE1DEA">
        <w:rPr>
          <w:rFonts w:ascii="Times New Roman" w:eastAsia="宋体"/>
          <w:kern w:val="2"/>
        </w:rPr>
        <w:t>300</w:t>
      </w:r>
      <w:r w:rsidR="00B67499" w:rsidRPr="00CE1DEA">
        <w:rPr>
          <w:rFonts w:ascii="Times New Roman" w:eastAsia="宋体"/>
          <w:kern w:val="2"/>
        </w:rPr>
        <w:t>kg</w:t>
      </w:r>
      <w:r w:rsidRPr="00CE1DEA">
        <w:rPr>
          <w:rFonts w:ascii="Times New Roman" w:eastAsia="宋体"/>
          <w:kern w:val="2"/>
        </w:rPr>
        <w:t>/m</w:t>
      </w:r>
      <w:r w:rsidRPr="00CE1DEA">
        <w:rPr>
          <w:rFonts w:ascii="Times New Roman" w:eastAsia="宋体"/>
          <w:kern w:val="2"/>
          <w:vertAlign w:val="superscript"/>
        </w:rPr>
        <w:t>3</w:t>
      </w:r>
      <w:r w:rsidRPr="00DF56FC">
        <w:rPr>
          <w:rFonts w:asciiTheme="minorEastAsia" w:eastAsiaTheme="minorEastAsia" w:hAnsiTheme="minorEastAsia" w:hint="eastAsia"/>
        </w:rPr>
        <w:t>，最大氯离子含量为</w:t>
      </w:r>
      <w:r w:rsidRPr="00CE1DEA">
        <w:rPr>
          <w:rFonts w:ascii="Times New Roman" w:eastAsia="宋体"/>
          <w:kern w:val="2"/>
        </w:rPr>
        <w:t>0.1%</w:t>
      </w:r>
      <w:r w:rsidRPr="00DF56FC">
        <w:rPr>
          <w:rFonts w:asciiTheme="minorEastAsia" w:eastAsiaTheme="minorEastAsia" w:hAnsiTheme="minorEastAsia" w:hint="eastAsia"/>
        </w:rPr>
        <w:t>，最大碱含量为</w:t>
      </w:r>
      <w:r w:rsidRPr="00CE1DEA">
        <w:rPr>
          <w:rFonts w:ascii="Times New Roman" w:eastAsia="宋体"/>
          <w:kern w:val="2"/>
        </w:rPr>
        <w:t>3.0</w:t>
      </w:r>
      <w:r w:rsidR="00B67499" w:rsidRPr="00CE1DEA">
        <w:rPr>
          <w:rFonts w:ascii="Times New Roman" w:eastAsia="宋体"/>
          <w:kern w:val="2"/>
        </w:rPr>
        <w:t>kg</w:t>
      </w:r>
      <w:r w:rsidRPr="00CE1DEA">
        <w:rPr>
          <w:rFonts w:ascii="Times New Roman" w:eastAsia="宋体"/>
          <w:kern w:val="2"/>
        </w:rPr>
        <w:t>/m</w:t>
      </w:r>
      <w:r w:rsidRPr="00CE1DEA">
        <w:rPr>
          <w:rFonts w:ascii="Times New Roman" w:eastAsia="宋体"/>
          <w:kern w:val="2"/>
          <w:vertAlign w:val="superscript"/>
        </w:rPr>
        <w:t>3</w:t>
      </w:r>
      <w:r w:rsidRPr="00DF56FC">
        <w:rPr>
          <w:rFonts w:asciiTheme="minorEastAsia" w:eastAsiaTheme="minorEastAsia" w:hAnsiTheme="minorEastAsia" w:hint="eastAsia"/>
        </w:rPr>
        <w:t>。</w:t>
      </w:r>
    </w:p>
    <w:p w14:paraId="14AAD285" w14:textId="77777777" w:rsidR="00872612" w:rsidRPr="00DF56FC" w:rsidRDefault="001B7B23"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6.3.</w:t>
      </w:r>
      <w:r w:rsidR="00824A58" w:rsidRPr="00DF56FC">
        <w:rPr>
          <w:rFonts w:hAnsi="黑体" w:hint="eastAsia"/>
        </w:rPr>
        <w:t>5</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Pr="00DF56FC">
        <w:rPr>
          <w:rFonts w:asciiTheme="minorEastAsia" w:eastAsiaTheme="minorEastAsia" w:hAnsiTheme="minorEastAsia" w:hint="eastAsia"/>
        </w:rPr>
        <w:t>钢筋宜采用冷</w:t>
      </w:r>
      <w:r w:rsidR="00872612" w:rsidRPr="00DF56FC">
        <w:rPr>
          <w:rFonts w:asciiTheme="minorEastAsia" w:eastAsiaTheme="minorEastAsia" w:hAnsiTheme="minorEastAsia" w:hint="eastAsia"/>
        </w:rPr>
        <w:t>轧带肋钢筋、热轧带肋钢筋</w:t>
      </w:r>
      <w:r w:rsidR="0052004B" w:rsidRPr="00DF56FC">
        <w:rPr>
          <w:rFonts w:asciiTheme="minorEastAsia" w:eastAsiaTheme="minorEastAsia" w:hAnsiTheme="minorEastAsia" w:hint="eastAsia"/>
        </w:rPr>
        <w:t>。</w:t>
      </w:r>
      <w:r w:rsidR="00872612" w:rsidRPr="00DF56FC">
        <w:rPr>
          <w:rFonts w:asciiTheme="minorEastAsia" w:eastAsiaTheme="minorEastAsia" w:hAnsiTheme="minorEastAsia" w:hint="eastAsia"/>
        </w:rPr>
        <w:t>钢筋的保护层厚度：井室地板下层筋及盖板下层筋保护层为</w:t>
      </w:r>
      <w:r w:rsidR="00872612" w:rsidRPr="00CE1DEA">
        <w:rPr>
          <w:rFonts w:ascii="Times New Roman" w:eastAsia="宋体"/>
          <w:kern w:val="2"/>
        </w:rPr>
        <w:t>40mm</w:t>
      </w:r>
      <w:r w:rsidR="00872612" w:rsidRPr="00DF56FC">
        <w:rPr>
          <w:rFonts w:asciiTheme="minorEastAsia" w:eastAsiaTheme="minorEastAsia" w:hAnsiTheme="minorEastAsia" w:hint="eastAsia"/>
        </w:rPr>
        <w:t>，其他部位为</w:t>
      </w:r>
      <w:r w:rsidR="00872612" w:rsidRPr="00CE1DEA">
        <w:rPr>
          <w:rFonts w:ascii="Times New Roman" w:eastAsia="宋体"/>
          <w:kern w:val="2"/>
        </w:rPr>
        <w:t>35mm</w:t>
      </w:r>
      <w:r w:rsidR="00872612" w:rsidRPr="00DF56FC">
        <w:rPr>
          <w:rFonts w:asciiTheme="minorEastAsia" w:eastAsiaTheme="minorEastAsia" w:hAnsiTheme="minorEastAsia" w:hint="eastAsia"/>
        </w:rPr>
        <w:t>。</w:t>
      </w:r>
    </w:p>
    <w:p w14:paraId="785AE785" w14:textId="3D15E76E" w:rsidR="00872612" w:rsidRPr="00DF56FC" w:rsidRDefault="00872612"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6.3.</w:t>
      </w:r>
      <w:r w:rsidR="00824A58" w:rsidRPr="00DF56FC">
        <w:rPr>
          <w:rFonts w:hAnsi="黑体" w:hint="eastAsia"/>
        </w:rPr>
        <w:t>6</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Pr="00DF56FC">
        <w:rPr>
          <w:rFonts w:asciiTheme="minorEastAsia" w:eastAsiaTheme="minorEastAsia" w:hAnsiTheme="minorEastAsia" w:hint="eastAsia"/>
        </w:rPr>
        <w:t>检查井井筒和圆形检查井井室钢筋</w:t>
      </w:r>
      <w:r w:rsidR="00394F96" w:rsidRPr="00DF56FC">
        <w:rPr>
          <w:rFonts w:asciiTheme="minorEastAsia" w:eastAsiaTheme="minorEastAsia" w:hAnsiTheme="minorEastAsia" w:hint="eastAsia"/>
        </w:rPr>
        <w:t>应</w:t>
      </w:r>
      <w:r w:rsidRPr="00DF56FC">
        <w:rPr>
          <w:rFonts w:asciiTheme="minorEastAsia" w:eastAsiaTheme="minorEastAsia" w:hAnsiTheme="minorEastAsia" w:hint="eastAsia"/>
        </w:rPr>
        <w:t>采用滚焊机制作，其余</w:t>
      </w:r>
      <w:r w:rsidR="00B67499" w:rsidRPr="00DF56FC">
        <w:rPr>
          <w:rFonts w:asciiTheme="minorEastAsia" w:eastAsiaTheme="minorEastAsia" w:hAnsiTheme="minorEastAsia" w:hint="eastAsia"/>
        </w:rPr>
        <w:t>可</w:t>
      </w:r>
      <w:r w:rsidRPr="00DF56FC">
        <w:rPr>
          <w:rFonts w:asciiTheme="minorEastAsia" w:eastAsiaTheme="minorEastAsia" w:hAnsiTheme="minorEastAsia" w:hint="eastAsia"/>
        </w:rPr>
        <w:t>采用人工绑扎或焊接制作。钢筋的连接处理应符合</w:t>
      </w:r>
      <w:r w:rsidR="0052004B" w:rsidRPr="00DF56FC">
        <w:rPr>
          <w:rFonts w:asciiTheme="minorEastAsia" w:eastAsiaTheme="minorEastAsia" w:hAnsiTheme="minorEastAsia"/>
        </w:rPr>
        <w:t>国家有关</w:t>
      </w:r>
      <w:r w:rsidR="00CE1DEA" w:rsidRPr="00DF56FC">
        <w:rPr>
          <w:rFonts w:asciiTheme="minorEastAsia" w:eastAsiaTheme="minorEastAsia" w:hAnsiTheme="minorEastAsia"/>
        </w:rPr>
        <w:t>标准、</w:t>
      </w:r>
      <w:r w:rsidR="0052004B" w:rsidRPr="00DF56FC">
        <w:rPr>
          <w:rFonts w:asciiTheme="minorEastAsia" w:eastAsiaTheme="minorEastAsia" w:hAnsiTheme="minorEastAsia"/>
        </w:rPr>
        <w:t>规范</w:t>
      </w:r>
      <w:r w:rsidR="0052004B" w:rsidRPr="00DF56FC">
        <w:rPr>
          <w:rFonts w:asciiTheme="minorEastAsia" w:eastAsiaTheme="minorEastAsia" w:hAnsiTheme="minorEastAsia" w:hint="eastAsia"/>
        </w:rPr>
        <w:t>要求</w:t>
      </w:r>
      <w:r w:rsidRPr="00DF56FC">
        <w:rPr>
          <w:rFonts w:asciiTheme="minorEastAsia" w:eastAsiaTheme="minorEastAsia" w:hAnsiTheme="minorEastAsia" w:hint="eastAsia"/>
        </w:rPr>
        <w:t>。</w:t>
      </w:r>
    </w:p>
    <w:p w14:paraId="4B13FA91" w14:textId="0C5C3783" w:rsidR="00D90D19" w:rsidRPr="00DF56FC" w:rsidRDefault="00872612"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lastRenderedPageBreak/>
        <w:t>6.3.</w:t>
      </w:r>
      <w:r w:rsidR="00824A58" w:rsidRPr="00DF56FC">
        <w:rPr>
          <w:rFonts w:hAnsi="黑体" w:hint="eastAsia"/>
        </w:rPr>
        <w:t>7</w:t>
      </w:r>
      <w:r w:rsidR="00DF56FC">
        <w:rPr>
          <w:rFonts w:hAnsi="黑体"/>
        </w:rPr>
        <w:t xml:space="preserve">  </w:t>
      </w:r>
      <w:r w:rsidR="00D90D19" w:rsidRPr="00DF56FC">
        <w:rPr>
          <w:rFonts w:asciiTheme="minorEastAsia" w:eastAsiaTheme="minorEastAsia" w:hAnsiTheme="minorEastAsia" w:hint="eastAsia"/>
        </w:rPr>
        <w:t>井筒、井室及顶板的配筋要求需符合标准图集</w:t>
      </w:r>
      <w:r w:rsidR="00D90D19" w:rsidRPr="00CE1DEA">
        <w:rPr>
          <w:rFonts w:ascii="Times New Roman" w:eastAsia="宋体"/>
          <w:kern w:val="2"/>
        </w:rPr>
        <w:t>06MS201-5</w:t>
      </w:r>
      <w:r w:rsidR="00D90D19" w:rsidRPr="00DF56FC">
        <w:rPr>
          <w:rFonts w:asciiTheme="minorEastAsia" w:eastAsiaTheme="minorEastAsia" w:hAnsiTheme="minorEastAsia" w:hint="eastAsia"/>
        </w:rPr>
        <w:t>的有关规定。</w:t>
      </w:r>
      <w:r w:rsidRPr="00DF56FC">
        <w:rPr>
          <w:rFonts w:asciiTheme="minorEastAsia" w:eastAsiaTheme="minorEastAsia" w:hAnsiTheme="minorEastAsia" w:hint="eastAsia"/>
        </w:rPr>
        <w:t>钢筋骨架的环向钢筋最大间距应不大于</w:t>
      </w:r>
      <w:r w:rsidRPr="00CE1DEA">
        <w:rPr>
          <w:rFonts w:ascii="Times New Roman" w:eastAsia="宋体"/>
          <w:kern w:val="2"/>
        </w:rPr>
        <w:t>150mm</w:t>
      </w:r>
      <w:r w:rsidRPr="00DF56FC">
        <w:rPr>
          <w:rFonts w:asciiTheme="minorEastAsia" w:eastAsiaTheme="minorEastAsia" w:hAnsiTheme="minorEastAsia" w:hint="eastAsia"/>
        </w:rPr>
        <w:t>；环向钢筋最小直径应不小于</w:t>
      </w:r>
      <w:r w:rsidRPr="00CE1DEA">
        <w:rPr>
          <w:rFonts w:ascii="Times New Roman" w:eastAsia="宋体"/>
          <w:kern w:val="2"/>
        </w:rPr>
        <w:t>4mm</w:t>
      </w:r>
      <w:r w:rsidRPr="00DF56FC">
        <w:rPr>
          <w:rFonts w:asciiTheme="minorEastAsia" w:eastAsiaTheme="minorEastAsia" w:hAnsiTheme="minorEastAsia" w:hint="eastAsia"/>
        </w:rPr>
        <w:t>。</w:t>
      </w:r>
    </w:p>
    <w:p w14:paraId="588072E0" w14:textId="77777777" w:rsidR="00D054CB" w:rsidRPr="00DF56FC" w:rsidRDefault="00D054CB"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6.3.</w:t>
      </w:r>
      <w:r w:rsidR="00824A58" w:rsidRPr="00DF56FC">
        <w:rPr>
          <w:rFonts w:hAnsi="黑体" w:hint="eastAsia"/>
        </w:rPr>
        <w:t>8</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005B0B2C" w:rsidRPr="00DF56FC">
        <w:rPr>
          <w:rFonts w:asciiTheme="minorEastAsia" w:eastAsiaTheme="minorEastAsia" w:hAnsiTheme="minorEastAsia" w:hint="eastAsia"/>
        </w:rPr>
        <w:t>顶板预留孔洞周边应设置交叉钢筋并绑扎牢固。井壁预留孔洞周边应设置加强环筋并绑扎牢固。</w:t>
      </w:r>
    </w:p>
    <w:p w14:paraId="52C3F249" w14:textId="77777777" w:rsidR="000A4E9F" w:rsidRPr="00DF56FC" w:rsidRDefault="00D90D19"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6.3.</w:t>
      </w:r>
      <w:r w:rsidR="00824A58" w:rsidRPr="00DF56FC">
        <w:rPr>
          <w:rFonts w:hAnsi="黑体" w:hint="eastAsia"/>
        </w:rPr>
        <w:t>9</w:t>
      </w:r>
      <w:r w:rsidR="00DF56FC">
        <w:rPr>
          <w:rFonts w:hAnsi="黑体"/>
        </w:rPr>
        <w:t xml:space="preserve">  </w:t>
      </w:r>
      <w:r w:rsidRPr="00DF56FC">
        <w:rPr>
          <w:rFonts w:asciiTheme="minorEastAsia" w:eastAsiaTheme="minorEastAsia" w:hAnsiTheme="minorEastAsia" w:hint="eastAsia"/>
        </w:rPr>
        <w:t>踏步</w:t>
      </w:r>
      <w:r w:rsidR="00E91DED" w:rsidRPr="00DF56FC">
        <w:rPr>
          <w:rFonts w:asciiTheme="minorEastAsia" w:eastAsiaTheme="minorEastAsia" w:hAnsiTheme="minorEastAsia" w:hint="eastAsia"/>
        </w:rPr>
        <w:t>应</w:t>
      </w:r>
      <w:r w:rsidRPr="00DF56FC">
        <w:rPr>
          <w:rFonts w:asciiTheme="minorEastAsia" w:eastAsiaTheme="minorEastAsia" w:hAnsiTheme="minorEastAsia" w:hint="eastAsia"/>
        </w:rPr>
        <w:t>采用</w:t>
      </w:r>
      <w:r w:rsidR="00E91DED" w:rsidRPr="00DF56FC">
        <w:rPr>
          <w:rFonts w:asciiTheme="minorEastAsia" w:eastAsiaTheme="minorEastAsia" w:hAnsiTheme="minorEastAsia" w:hint="eastAsia"/>
        </w:rPr>
        <w:t>球墨</w:t>
      </w:r>
      <w:r w:rsidRPr="00DF56FC">
        <w:rPr>
          <w:rFonts w:asciiTheme="minorEastAsia" w:eastAsiaTheme="minorEastAsia" w:hAnsiTheme="minorEastAsia" w:hint="eastAsia"/>
        </w:rPr>
        <w:t>铸铁制作，宜与检查井同时预制。踏步的步距宜为</w:t>
      </w:r>
      <w:r w:rsidRPr="00CE1DEA">
        <w:rPr>
          <w:rFonts w:ascii="Times New Roman" w:eastAsia="宋体"/>
          <w:kern w:val="2"/>
        </w:rPr>
        <w:t>360mm</w:t>
      </w:r>
      <w:r w:rsidRPr="00DF56FC">
        <w:rPr>
          <w:rFonts w:asciiTheme="minorEastAsia" w:eastAsiaTheme="minorEastAsia" w:hAnsiTheme="minorEastAsia" w:hint="eastAsia"/>
        </w:rPr>
        <w:t>，上下两个踏步中心的</w:t>
      </w:r>
      <w:r w:rsidR="00D054CB" w:rsidRPr="00DF56FC">
        <w:rPr>
          <w:rFonts w:asciiTheme="minorEastAsia" w:eastAsiaTheme="minorEastAsia" w:hAnsiTheme="minorEastAsia" w:hint="eastAsia"/>
        </w:rPr>
        <w:t>横向</w:t>
      </w:r>
      <w:r w:rsidRPr="00DF56FC">
        <w:rPr>
          <w:rFonts w:asciiTheme="minorEastAsia" w:eastAsiaTheme="minorEastAsia" w:hAnsiTheme="minorEastAsia" w:hint="eastAsia"/>
        </w:rPr>
        <w:t>距离为</w:t>
      </w:r>
      <w:r w:rsidRPr="00CE1DEA">
        <w:rPr>
          <w:rFonts w:ascii="Times New Roman" w:eastAsia="宋体"/>
          <w:kern w:val="2"/>
        </w:rPr>
        <w:t>300mm</w:t>
      </w:r>
      <w:r w:rsidRPr="00DF56FC">
        <w:rPr>
          <w:rFonts w:asciiTheme="minorEastAsia" w:eastAsiaTheme="minorEastAsia" w:hAnsiTheme="minorEastAsia" w:hint="eastAsia"/>
        </w:rPr>
        <w:t>，</w:t>
      </w:r>
      <w:r w:rsidR="00D054CB" w:rsidRPr="00DF56FC">
        <w:rPr>
          <w:rFonts w:asciiTheme="minorEastAsia" w:eastAsiaTheme="minorEastAsia" w:hAnsiTheme="minorEastAsia" w:hint="eastAsia"/>
        </w:rPr>
        <w:t>踏步中线径向外露长度为</w:t>
      </w:r>
      <w:r w:rsidR="00D054CB" w:rsidRPr="00CE1DEA">
        <w:rPr>
          <w:rFonts w:ascii="Times New Roman" w:eastAsia="宋体"/>
          <w:kern w:val="2"/>
        </w:rPr>
        <w:t>100mm</w:t>
      </w:r>
      <w:r w:rsidR="00D054CB" w:rsidRPr="00DF56FC">
        <w:rPr>
          <w:rFonts w:asciiTheme="minorEastAsia" w:eastAsiaTheme="minorEastAsia" w:hAnsiTheme="minorEastAsia" w:hint="eastAsia"/>
        </w:rPr>
        <w:t>。</w:t>
      </w:r>
      <w:r w:rsidR="00E045B1" w:rsidRPr="00DF56FC">
        <w:rPr>
          <w:rFonts w:asciiTheme="minorEastAsia" w:eastAsiaTheme="minorEastAsia" w:hAnsiTheme="minorEastAsia" w:hint="eastAsia"/>
        </w:rPr>
        <w:t>详见附录</w:t>
      </w:r>
      <w:r w:rsidR="002076CF" w:rsidRPr="00CE1DEA">
        <w:rPr>
          <w:rFonts w:ascii="Times New Roman" w:eastAsia="宋体"/>
          <w:kern w:val="2"/>
        </w:rPr>
        <w:t>D</w:t>
      </w:r>
      <w:r w:rsidR="00E045B1" w:rsidRPr="00DF56FC">
        <w:rPr>
          <w:rFonts w:asciiTheme="minorEastAsia" w:eastAsiaTheme="minorEastAsia" w:hAnsiTheme="minorEastAsia" w:hint="eastAsia"/>
        </w:rPr>
        <w:t>。</w:t>
      </w:r>
    </w:p>
    <w:p w14:paraId="4232BE79" w14:textId="77777777" w:rsidR="00D054CB" w:rsidRPr="00DF56FC" w:rsidRDefault="00D054CB"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6.3.</w:t>
      </w:r>
      <w:r w:rsidR="00824A58" w:rsidRPr="00DF56FC">
        <w:rPr>
          <w:rFonts w:hAnsi="黑体" w:hint="eastAsia"/>
        </w:rPr>
        <w:t>10</w:t>
      </w:r>
      <w:r w:rsidR="00DF56FC">
        <w:rPr>
          <w:rFonts w:hAnsi="黑体"/>
        </w:rPr>
        <w:t xml:space="preserve"> </w:t>
      </w:r>
      <w:r w:rsidR="00F62A7E" w:rsidRPr="00DF56FC">
        <w:rPr>
          <w:rFonts w:asciiTheme="minorEastAsia" w:eastAsiaTheme="minorEastAsia" w:hAnsiTheme="minorEastAsia" w:hint="eastAsia"/>
        </w:rPr>
        <w:t>混凝土</w:t>
      </w:r>
      <w:r w:rsidR="00421E96" w:rsidRPr="00DF56FC">
        <w:rPr>
          <w:rFonts w:asciiTheme="minorEastAsia" w:eastAsiaTheme="minorEastAsia" w:hAnsiTheme="minorEastAsia" w:hint="eastAsia"/>
        </w:rPr>
        <w:t>检查井施工前须对基础进行验收。</w:t>
      </w:r>
      <w:r w:rsidR="004020AB" w:rsidRPr="00DF56FC">
        <w:rPr>
          <w:rFonts w:asciiTheme="minorEastAsia" w:eastAsiaTheme="minorEastAsia" w:hAnsiTheme="minorEastAsia" w:hint="eastAsia"/>
        </w:rPr>
        <w:t>检查井下地基承载力特征值应不小于</w:t>
      </w:r>
      <w:r w:rsidR="004020AB" w:rsidRPr="00CE1DEA">
        <w:rPr>
          <w:rFonts w:ascii="Times New Roman" w:eastAsia="宋体"/>
          <w:kern w:val="2"/>
        </w:rPr>
        <w:t>100kN/m</w:t>
      </w:r>
      <w:r w:rsidR="004020AB" w:rsidRPr="00CE1DEA">
        <w:rPr>
          <w:rFonts w:ascii="Times New Roman" w:eastAsia="宋体"/>
          <w:kern w:val="2"/>
          <w:vertAlign w:val="superscript"/>
        </w:rPr>
        <w:t>2</w:t>
      </w:r>
      <w:r w:rsidR="004020AB" w:rsidRPr="00DF56FC">
        <w:rPr>
          <w:rFonts w:asciiTheme="minorEastAsia" w:eastAsiaTheme="minorEastAsia" w:hAnsiTheme="minorEastAsia" w:hint="eastAsia"/>
        </w:rPr>
        <w:t>。</w:t>
      </w:r>
    </w:p>
    <w:p w14:paraId="2FC20DA3" w14:textId="77777777" w:rsidR="00BA1D67" w:rsidRPr="00DF56FC" w:rsidRDefault="000D59A9"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6.3.</w:t>
      </w:r>
      <w:r w:rsidR="00824A58" w:rsidRPr="00DF56FC">
        <w:rPr>
          <w:rFonts w:hAnsi="黑体" w:hint="eastAsia"/>
        </w:rPr>
        <w:t>11</w:t>
      </w:r>
      <w:r w:rsidR="00DF56FC">
        <w:rPr>
          <w:rFonts w:hAnsi="黑体"/>
        </w:rPr>
        <w:t xml:space="preserve"> </w:t>
      </w:r>
      <w:r w:rsidR="00F62A7E" w:rsidRPr="00DF56FC">
        <w:rPr>
          <w:rFonts w:asciiTheme="minorEastAsia" w:eastAsiaTheme="minorEastAsia" w:hAnsiTheme="minorEastAsia" w:hint="eastAsia"/>
        </w:rPr>
        <w:t>混凝土检查井的混凝土垫层应严格按照</w:t>
      </w:r>
      <w:r w:rsidR="00824A58" w:rsidRPr="00DF56FC">
        <w:rPr>
          <w:rFonts w:asciiTheme="minorEastAsia" w:eastAsiaTheme="minorEastAsia" w:hAnsiTheme="minorEastAsia" w:hint="eastAsia"/>
        </w:rPr>
        <w:t>标准图集</w:t>
      </w:r>
      <w:r w:rsidR="00824A58" w:rsidRPr="00CE1DEA">
        <w:rPr>
          <w:rFonts w:ascii="Times New Roman" w:eastAsia="宋体"/>
          <w:kern w:val="2"/>
        </w:rPr>
        <w:t>06MS20</w:t>
      </w:r>
      <w:r w:rsidR="00824A58" w:rsidRPr="00CE1DEA">
        <w:rPr>
          <w:rFonts w:ascii="宋体" w:eastAsia="宋体" w:hAnsi="宋体"/>
        </w:rPr>
        <w:t>1</w:t>
      </w:r>
      <w:r w:rsidR="00824A58" w:rsidRPr="00DF56FC">
        <w:rPr>
          <w:rFonts w:asciiTheme="minorEastAsia" w:eastAsiaTheme="minorEastAsia" w:hAnsiTheme="minorEastAsia" w:hint="eastAsia"/>
        </w:rPr>
        <w:t>的有关规定，检查井的钢筋混凝土底板外边缘多出井室外边缘</w:t>
      </w:r>
      <w:r w:rsidR="00824A58" w:rsidRPr="00CE1DEA">
        <w:rPr>
          <w:rFonts w:ascii="Times New Roman" w:eastAsia="宋体"/>
          <w:kern w:val="2"/>
        </w:rPr>
        <w:t>100mm</w:t>
      </w:r>
      <w:r w:rsidR="00824A58" w:rsidRPr="00DF56FC">
        <w:rPr>
          <w:rFonts w:asciiTheme="minorEastAsia" w:eastAsiaTheme="minorEastAsia" w:hAnsiTheme="minorEastAsia" w:hint="eastAsia"/>
        </w:rPr>
        <w:t>。</w:t>
      </w:r>
    </w:p>
    <w:p w14:paraId="4291EC59" w14:textId="77777777" w:rsidR="009355CE" w:rsidRPr="00BA1D67" w:rsidRDefault="009355CE" w:rsidP="00DF56FC">
      <w:pPr>
        <w:pStyle w:val="aff0"/>
        <w:numPr>
          <w:ilvl w:val="0"/>
          <w:numId w:val="1"/>
        </w:numPr>
        <w:ind w:left="424" w:hangingChars="202" w:hanging="424"/>
      </w:pPr>
      <w:bookmarkStart w:id="104" w:name="_Toc486011540"/>
      <w:r w:rsidRPr="00BA1D67">
        <w:rPr>
          <w:rFonts w:hint="eastAsia"/>
        </w:rPr>
        <w:t>雨水口</w:t>
      </w:r>
      <w:bookmarkEnd w:id="104"/>
    </w:p>
    <w:p w14:paraId="7324ECC5" w14:textId="77777777" w:rsidR="009355CE" w:rsidRPr="00DF56FC" w:rsidRDefault="002B6A4E" w:rsidP="00DF56FC">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分类与选型</w:t>
      </w:r>
    </w:p>
    <w:p w14:paraId="6A9C249F" w14:textId="77777777" w:rsidR="002B6A4E" w:rsidRPr="00BA1D67" w:rsidRDefault="002B6A4E" w:rsidP="00AB0C11">
      <w:pPr>
        <w:pStyle w:val="aff1"/>
        <w:spacing w:beforeLines="0" w:before="0" w:afterLines="0" w:after="0" w:line="360" w:lineRule="auto"/>
        <w:jc w:val="both"/>
        <w:outlineLvl w:val="3"/>
      </w:pPr>
      <w:r w:rsidRPr="00BA1D67">
        <w:rPr>
          <w:rFonts w:hint="eastAsia"/>
        </w:rPr>
        <w:t xml:space="preserve">7.1.1 </w:t>
      </w:r>
      <w:r w:rsidR="00DF56FC">
        <w:t xml:space="preserve"> </w:t>
      </w:r>
      <w:r w:rsidRPr="00DF56FC">
        <w:rPr>
          <w:rFonts w:asciiTheme="minorEastAsia" w:eastAsiaTheme="minorEastAsia" w:hAnsiTheme="minorEastAsia" w:hint="eastAsia"/>
        </w:rPr>
        <w:t>雨水口型式分为平箅式、偏沟式、联合式、立箅式四种，按箅数分为单箅、双箅、多箅，应根据流量、道路形式和坡度选用。新建和改造的雨水口在路缘石高度超过</w:t>
      </w:r>
      <w:r w:rsidRPr="00CE1DEA">
        <w:rPr>
          <w:rFonts w:ascii="Times New Roman" w:eastAsia="宋体"/>
          <w:kern w:val="2"/>
        </w:rPr>
        <w:t>15cm</w:t>
      </w:r>
      <w:r w:rsidRPr="00DF56FC">
        <w:rPr>
          <w:rFonts w:asciiTheme="minorEastAsia" w:eastAsiaTheme="minorEastAsia" w:hAnsiTheme="minorEastAsia" w:hint="eastAsia"/>
        </w:rPr>
        <w:t>时，应优先选用联合式雨水口。</w:t>
      </w:r>
    </w:p>
    <w:p w14:paraId="0335C6B3" w14:textId="77777777" w:rsidR="002B6A4E" w:rsidRPr="00BA1D67" w:rsidRDefault="002B6A4E" w:rsidP="00AB0C11">
      <w:pPr>
        <w:pStyle w:val="aff1"/>
        <w:spacing w:beforeLines="0" w:before="0" w:afterLines="0" w:after="0" w:line="360" w:lineRule="auto"/>
        <w:jc w:val="both"/>
        <w:outlineLvl w:val="3"/>
      </w:pPr>
      <w:r w:rsidRPr="00BA1D67">
        <w:rPr>
          <w:rFonts w:hint="eastAsia"/>
        </w:rPr>
        <w:t xml:space="preserve">7.1.2 </w:t>
      </w:r>
      <w:r w:rsidR="00DF56FC">
        <w:t xml:space="preserve"> </w:t>
      </w:r>
      <w:r w:rsidRPr="00DF56FC">
        <w:rPr>
          <w:rFonts w:asciiTheme="minorEastAsia" w:eastAsiaTheme="minorEastAsia" w:hAnsiTheme="minorEastAsia" w:hint="eastAsia"/>
        </w:rPr>
        <w:t>雨水口按箅子和支座材质分为球墨铸铁、钢格板、球墨铸铁复合树脂三种，</w:t>
      </w:r>
      <w:r w:rsidR="00C90928" w:rsidRPr="00DF56FC">
        <w:rPr>
          <w:rFonts w:asciiTheme="minorEastAsia" w:eastAsiaTheme="minorEastAsia" w:hAnsiTheme="minorEastAsia" w:hint="eastAsia"/>
        </w:rPr>
        <w:t>应选用球墨铸铁材质</w:t>
      </w:r>
      <w:r w:rsidR="00BF1242" w:rsidRPr="00DF56FC">
        <w:rPr>
          <w:rFonts w:asciiTheme="minorEastAsia" w:eastAsiaTheme="minorEastAsia" w:hAnsiTheme="minorEastAsia" w:hint="eastAsia"/>
        </w:rPr>
        <w:t>，材料为球墨铸铁</w:t>
      </w:r>
      <w:r w:rsidR="00BF1242" w:rsidRPr="00CE1DEA">
        <w:rPr>
          <w:rFonts w:ascii="Times New Roman" w:eastAsia="宋体"/>
          <w:kern w:val="2"/>
        </w:rPr>
        <w:t>QT500-7</w:t>
      </w:r>
      <w:r w:rsidR="00C90928" w:rsidRPr="00DF56FC">
        <w:rPr>
          <w:rFonts w:asciiTheme="minorEastAsia" w:eastAsiaTheme="minorEastAsia" w:hAnsiTheme="minorEastAsia" w:hint="eastAsia"/>
        </w:rPr>
        <w:t>。</w:t>
      </w:r>
    </w:p>
    <w:p w14:paraId="411479D3" w14:textId="77777777" w:rsidR="00C90928" w:rsidRPr="00BA1D67" w:rsidRDefault="00C90928" w:rsidP="00AB0C11">
      <w:pPr>
        <w:pStyle w:val="aff1"/>
        <w:spacing w:beforeLines="0" w:before="0" w:afterLines="0" w:after="0" w:line="360" w:lineRule="auto"/>
        <w:jc w:val="both"/>
        <w:outlineLvl w:val="3"/>
      </w:pPr>
      <w:r w:rsidRPr="00BA1D67">
        <w:rPr>
          <w:rFonts w:hint="eastAsia"/>
        </w:rPr>
        <w:t xml:space="preserve">7.1.3 </w:t>
      </w:r>
      <w:r w:rsidR="00DF56FC">
        <w:t xml:space="preserve"> </w:t>
      </w:r>
      <w:r w:rsidRPr="00DF56FC">
        <w:rPr>
          <w:rFonts w:asciiTheme="minorEastAsia" w:eastAsiaTheme="minorEastAsia" w:hAnsiTheme="minorEastAsia" w:hint="eastAsia"/>
        </w:rPr>
        <w:t>雨水口按侧墙材料分为砖砌体雨水口、混凝土模块砌体雨水口、预制混凝土雨水口。雨水口井筒及底板应采用钢筋混凝土结构。</w:t>
      </w:r>
    </w:p>
    <w:p w14:paraId="0FADB867" w14:textId="58E64C7B" w:rsidR="000B58D2" w:rsidRPr="00DF56FC" w:rsidRDefault="000B58D2" w:rsidP="00AB0C11">
      <w:pPr>
        <w:pStyle w:val="aff1"/>
        <w:spacing w:beforeLines="0" w:before="0" w:afterLines="0" w:after="0" w:line="360" w:lineRule="auto"/>
        <w:jc w:val="both"/>
        <w:outlineLvl w:val="3"/>
        <w:rPr>
          <w:rFonts w:asciiTheme="minorEastAsia" w:eastAsiaTheme="minorEastAsia" w:hAnsiTheme="minorEastAsia"/>
        </w:rPr>
      </w:pPr>
      <w:r w:rsidRPr="00BA1D67">
        <w:rPr>
          <w:rFonts w:hint="eastAsia"/>
        </w:rPr>
        <w:t xml:space="preserve">7.1.4 </w:t>
      </w:r>
      <w:r w:rsidR="00DF56FC">
        <w:t xml:space="preserve"> </w:t>
      </w:r>
      <w:r w:rsidRPr="00DF56FC">
        <w:rPr>
          <w:rFonts w:asciiTheme="minorEastAsia" w:eastAsiaTheme="minorEastAsia" w:hAnsiTheme="minorEastAsia" w:hint="eastAsia"/>
        </w:rPr>
        <w:t>雨水箅子按承载力划分为以下五级：</w:t>
      </w:r>
      <w:r w:rsidRPr="00CE1DEA">
        <w:rPr>
          <w:rFonts w:ascii="Times New Roman" w:eastAsia="宋体"/>
          <w:kern w:val="2"/>
        </w:rPr>
        <w:t>A15</w:t>
      </w:r>
      <w:r w:rsidRPr="00DF56FC">
        <w:rPr>
          <w:rFonts w:asciiTheme="minorEastAsia" w:eastAsiaTheme="minorEastAsia" w:hAnsiTheme="minorEastAsia" w:hint="eastAsia"/>
        </w:rPr>
        <w:t>、</w:t>
      </w:r>
      <w:r w:rsidRPr="00CE1DEA">
        <w:rPr>
          <w:rFonts w:ascii="Times New Roman" w:eastAsia="宋体"/>
          <w:kern w:val="2"/>
        </w:rPr>
        <w:t>B125</w:t>
      </w:r>
      <w:r w:rsidRPr="00DF56FC">
        <w:rPr>
          <w:rFonts w:asciiTheme="minorEastAsia" w:eastAsiaTheme="minorEastAsia" w:hAnsiTheme="minorEastAsia" w:hint="eastAsia"/>
        </w:rPr>
        <w:t>、</w:t>
      </w:r>
      <w:r w:rsidRPr="00CE1DEA">
        <w:rPr>
          <w:rFonts w:ascii="Times New Roman" w:eastAsia="宋体"/>
          <w:kern w:val="2"/>
        </w:rPr>
        <w:t>C250</w:t>
      </w:r>
      <w:r w:rsidRPr="00DF56FC">
        <w:rPr>
          <w:rFonts w:asciiTheme="minorEastAsia" w:eastAsiaTheme="minorEastAsia" w:hAnsiTheme="minorEastAsia" w:hint="eastAsia"/>
        </w:rPr>
        <w:t>、</w:t>
      </w:r>
      <w:r w:rsidRPr="00CE1DEA">
        <w:rPr>
          <w:rFonts w:ascii="Times New Roman" w:eastAsia="宋体"/>
          <w:kern w:val="2"/>
        </w:rPr>
        <w:t>D400</w:t>
      </w:r>
      <w:r w:rsidRPr="00DF56FC">
        <w:rPr>
          <w:rFonts w:asciiTheme="minorEastAsia" w:eastAsiaTheme="minorEastAsia" w:hAnsiTheme="minorEastAsia" w:hint="eastAsia"/>
        </w:rPr>
        <w:t>、</w:t>
      </w:r>
      <w:r w:rsidRPr="00CE1DEA">
        <w:rPr>
          <w:rFonts w:ascii="Times New Roman" w:eastAsia="宋体"/>
          <w:kern w:val="2"/>
        </w:rPr>
        <w:t>E600</w:t>
      </w:r>
      <w:r w:rsidRPr="00DF56FC">
        <w:rPr>
          <w:rFonts w:asciiTheme="minorEastAsia" w:eastAsiaTheme="minorEastAsia" w:hAnsiTheme="minorEastAsia" w:hint="eastAsia"/>
        </w:rPr>
        <w:t>，分级数字为试验荷载值（</w:t>
      </w:r>
      <w:r w:rsidRPr="00CE1DEA">
        <w:rPr>
          <w:rFonts w:ascii="Times New Roman" w:eastAsia="宋体"/>
          <w:kern w:val="2"/>
        </w:rPr>
        <w:t>KN</w:t>
      </w:r>
      <w:r w:rsidRPr="00DF56FC">
        <w:rPr>
          <w:rFonts w:asciiTheme="minorEastAsia" w:eastAsiaTheme="minorEastAsia" w:hAnsiTheme="minorEastAsia" w:hint="eastAsia"/>
        </w:rPr>
        <w:t>）。雨水箅主要应用于以下三种场所：</w:t>
      </w:r>
    </w:p>
    <w:p w14:paraId="168800D1" w14:textId="1610FB4E" w:rsidR="000B58D2" w:rsidRPr="00DF56FC" w:rsidRDefault="000B58D2" w:rsidP="00661378">
      <w:pPr>
        <w:pStyle w:val="aff1"/>
        <w:spacing w:beforeLines="0" w:before="0" w:afterLines="0" w:after="0" w:line="360" w:lineRule="auto"/>
        <w:ind w:left="284"/>
        <w:jc w:val="both"/>
        <w:outlineLvl w:val="9"/>
        <w:rPr>
          <w:rFonts w:asciiTheme="minorEastAsia" w:eastAsiaTheme="minorEastAsia" w:hAnsiTheme="minorEastAsia"/>
        </w:rPr>
      </w:pPr>
      <w:r w:rsidRPr="00DF56FC">
        <w:rPr>
          <w:rFonts w:asciiTheme="minorEastAsia" w:eastAsiaTheme="minorEastAsia" w:hAnsiTheme="minorEastAsia" w:hint="eastAsia"/>
        </w:rPr>
        <w:t xml:space="preserve">    第一种（最低选用</w:t>
      </w:r>
      <w:r w:rsidRPr="00CE1DEA">
        <w:rPr>
          <w:rFonts w:ascii="Times New Roman" w:eastAsia="宋体"/>
          <w:kern w:val="2"/>
        </w:rPr>
        <w:t>B125</w:t>
      </w:r>
      <w:r w:rsidRPr="00DF56FC">
        <w:rPr>
          <w:rFonts w:asciiTheme="minorEastAsia" w:eastAsiaTheme="minorEastAsia" w:hAnsiTheme="minorEastAsia" w:hint="eastAsia"/>
        </w:rPr>
        <w:t>级）：绿地、人行道、非机动车道、人行广场。</w:t>
      </w:r>
    </w:p>
    <w:p w14:paraId="533C24EB" w14:textId="2485930A" w:rsidR="00503133" w:rsidRDefault="000B58D2" w:rsidP="00CE1DEA">
      <w:pPr>
        <w:pStyle w:val="aff1"/>
        <w:spacing w:beforeLines="0" w:before="0" w:afterLines="0" w:after="0" w:line="360" w:lineRule="auto"/>
        <w:ind w:left="284" w:firstLine="420"/>
        <w:jc w:val="both"/>
        <w:outlineLvl w:val="9"/>
        <w:rPr>
          <w:rFonts w:asciiTheme="minorEastAsia" w:eastAsiaTheme="minorEastAsia" w:hAnsiTheme="minorEastAsia"/>
        </w:rPr>
      </w:pPr>
      <w:r w:rsidRPr="00DF56FC">
        <w:rPr>
          <w:rFonts w:asciiTheme="minorEastAsia" w:eastAsiaTheme="minorEastAsia" w:hAnsiTheme="minorEastAsia" w:hint="eastAsia"/>
        </w:rPr>
        <w:t>第二种（最低选用</w:t>
      </w:r>
      <w:r w:rsidRPr="00CE1DEA">
        <w:rPr>
          <w:rFonts w:ascii="Times New Roman" w:eastAsia="宋体"/>
          <w:kern w:val="2"/>
        </w:rPr>
        <w:t>C250</w:t>
      </w:r>
      <w:r w:rsidRPr="00DF56FC">
        <w:rPr>
          <w:rFonts w:asciiTheme="minorEastAsia" w:eastAsiaTheme="minorEastAsia" w:hAnsiTheme="minorEastAsia" w:hint="eastAsia"/>
        </w:rPr>
        <w:t>级）：住宅小区、背街小巷、仅有轻型机动车或小客车行驶</w:t>
      </w:r>
    </w:p>
    <w:p w14:paraId="7A940AA5" w14:textId="1CDC8738" w:rsidR="000B58D2" w:rsidRPr="00DF56FC" w:rsidRDefault="000B58D2" w:rsidP="00CE1DEA">
      <w:pPr>
        <w:pStyle w:val="aff1"/>
        <w:spacing w:beforeLines="0" w:before="0" w:afterLines="0" w:after="0" w:line="360" w:lineRule="auto"/>
        <w:ind w:left="284" w:firstLine="420"/>
        <w:jc w:val="both"/>
        <w:outlineLvl w:val="9"/>
        <w:rPr>
          <w:rFonts w:asciiTheme="minorEastAsia" w:eastAsiaTheme="minorEastAsia" w:hAnsiTheme="minorEastAsia"/>
        </w:rPr>
      </w:pPr>
      <w:r w:rsidRPr="00DF56FC">
        <w:rPr>
          <w:rFonts w:asciiTheme="minorEastAsia" w:eastAsiaTheme="minorEastAsia" w:hAnsiTheme="minorEastAsia" w:hint="eastAsia"/>
        </w:rPr>
        <w:t>的区域。</w:t>
      </w:r>
    </w:p>
    <w:p w14:paraId="1C69490A" w14:textId="77777777" w:rsidR="000B58D2" w:rsidRPr="00DF56FC" w:rsidRDefault="000B58D2" w:rsidP="00661378">
      <w:pPr>
        <w:pStyle w:val="aff1"/>
        <w:spacing w:beforeLines="0" w:before="0" w:afterLines="0" w:after="0" w:line="360" w:lineRule="auto"/>
        <w:ind w:left="284" w:firstLineChars="200" w:firstLine="420"/>
        <w:jc w:val="both"/>
        <w:outlineLvl w:val="9"/>
        <w:rPr>
          <w:rFonts w:asciiTheme="minorEastAsia" w:eastAsiaTheme="minorEastAsia" w:hAnsiTheme="minorEastAsia"/>
        </w:rPr>
      </w:pPr>
      <w:r w:rsidRPr="00DF56FC">
        <w:rPr>
          <w:rFonts w:asciiTheme="minorEastAsia" w:eastAsiaTheme="minorEastAsia" w:hAnsiTheme="minorEastAsia" w:hint="eastAsia"/>
        </w:rPr>
        <w:t>第三种（最低选用</w:t>
      </w:r>
      <w:r w:rsidRPr="00CE1DEA">
        <w:rPr>
          <w:rFonts w:ascii="Times New Roman" w:eastAsia="宋体"/>
          <w:kern w:val="2"/>
        </w:rPr>
        <w:t>D400</w:t>
      </w:r>
      <w:r w:rsidRPr="00DF56FC">
        <w:rPr>
          <w:rFonts w:asciiTheme="minorEastAsia" w:eastAsiaTheme="minorEastAsia" w:hAnsiTheme="minorEastAsia" w:hint="eastAsia"/>
        </w:rPr>
        <w:t>级）：城市道路（机动车道）、公路。</w:t>
      </w:r>
    </w:p>
    <w:p w14:paraId="0E23CA18" w14:textId="77777777" w:rsidR="005C3DB9" w:rsidRPr="00DF56FC" w:rsidRDefault="005C3DB9" w:rsidP="00DF56FC">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外观与尺寸</w:t>
      </w:r>
    </w:p>
    <w:p w14:paraId="0E0CBCCF" w14:textId="77777777" w:rsidR="002B6A4E" w:rsidRPr="00BA1D67" w:rsidRDefault="004A7C9B" w:rsidP="00AB0C11">
      <w:pPr>
        <w:pStyle w:val="aff1"/>
        <w:spacing w:beforeLines="0" w:before="0" w:afterLines="0" w:after="0" w:line="360" w:lineRule="auto"/>
        <w:jc w:val="both"/>
        <w:outlineLvl w:val="3"/>
      </w:pPr>
      <w:r w:rsidRPr="00BA1D67">
        <w:rPr>
          <w:rFonts w:hint="eastAsia"/>
        </w:rPr>
        <w:t>7</w:t>
      </w:r>
      <w:r w:rsidR="002B6A4E" w:rsidRPr="00BA1D67">
        <w:rPr>
          <w:rFonts w:hint="eastAsia"/>
        </w:rPr>
        <w:t>.</w:t>
      </w:r>
      <w:r w:rsidRPr="00BA1D67">
        <w:rPr>
          <w:rFonts w:hint="eastAsia"/>
        </w:rPr>
        <w:t>2</w:t>
      </w:r>
      <w:r w:rsidR="002B6A4E" w:rsidRPr="00BA1D67">
        <w:rPr>
          <w:rFonts w:hint="eastAsia"/>
        </w:rPr>
        <w:t>.</w:t>
      </w:r>
      <w:r w:rsidRPr="00BA1D67">
        <w:rPr>
          <w:rFonts w:hint="eastAsia"/>
        </w:rPr>
        <w:t>1</w:t>
      </w:r>
      <w:r w:rsidR="002B6A4E" w:rsidRPr="00BA1D67">
        <w:rPr>
          <w:rFonts w:hint="eastAsia"/>
        </w:rPr>
        <w:t xml:space="preserve"> </w:t>
      </w:r>
      <w:r w:rsidR="00DF56FC">
        <w:t xml:space="preserve"> </w:t>
      </w:r>
      <w:r w:rsidR="002B6A4E" w:rsidRPr="00DF56FC">
        <w:rPr>
          <w:rFonts w:asciiTheme="minorEastAsia" w:eastAsiaTheme="minorEastAsia" w:hAnsiTheme="minorEastAsia" w:hint="eastAsia"/>
        </w:rPr>
        <w:t>雨水口的深度不宜大于</w:t>
      </w:r>
      <w:r w:rsidR="002B6A4E" w:rsidRPr="00CE1DEA">
        <w:rPr>
          <w:rFonts w:ascii="Times New Roman" w:eastAsia="宋体"/>
          <w:kern w:val="2"/>
        </w:rPr>
        <w:t>1m</w:t>
      </w:r>
      <w:r w:rsidR="002B6A4E" w:rsidRPr="00DF56FC">
        <w:rPr>
          <w:rFonts w:asciiTheme="minorEastAsia" w:eastAsiaTheme="minorEastAsia" w:hAnsiTheme="minorEastAsia" w:hint="eastAsia"/>
        </w:rPr>
        <w:t>，雨水口连接管坡度不得小于</w:t>
      </w:r>
      <w:r w:rsidR="002B6A4E" w:rsidRPr="00CE1DEA">
        <w:rPr>
          <w:rFonts w:ascii="Times New Roman" w:eastAsia="宋体"/>
          <w:kern w:val="2"/>
        </w:rPr>
        <w:t>1%</w:t>
      </w:r>
      <w:r w:rsidR="002B6A4E" w:rsidRPr="00DF56FC">
        <w:rPr>
          <w:rFonts w:asciiTheme="minorEastAsia" w:eastAsiaTheme="minorEastAsia" w:hAnsiTheme="minorEastAsia" w:hint="eastAsia"/>
        </w:rPr>
        <w:t>，雨水口连接管的管径不得小于</w:t>
      </w:r>
      <w:r w:rsidR="002B6A4E" w:rsidRPr="00CE1DEA">
        <w:rPr>
          <w:rFonts w:ascii="Times New Roman" w:eastAsia="宋体"/>
          <w:kern w:val="2"/>
        </w:rPr>
        <w:t>300mm</w:t>
      </w:r>
      <w:r w:rsidR="002B6A4E" w:rsidRPr="00DF56FC">
        <w:rPr>
          <w:rFonts w:asciiTheme="minorEastAsia" w:eastAsiaTheme="minorEastAsia" w:hAnsiTheme="minorEastAsia" w:hint="eastAsia"/>
        </w:rPr>
        <w:t>。</w:t>
      </w:r>
    </w:p>
    <w:p w14:paraId="19B40C9F" w14:textId="50BA54F1" w:rsidR="004A7C9B" w:rsidRPr="00BA1D67" w:rsidRDefault="004A7C9B" w:rsidP="00AB0C11">
      <w:pPr>
        <w:pStyle w:val="aff1"/>
        <w:spacing w:beforeLines="0" w:before="0" w:afterLines="0" w:after="0" w:line="360" w:lineRule="auto"/>
        <w:jc w:val="both"/>
        <w:outlineLvl w:val="3"/>
      </w:pPr>
      <w:r w:rsidRPr="00BA1D67">
        <w:rPr>
          <w:rFonts w:hint="eastAsia"/>
        </w:rPr>
        <w:lastRenderedPageBreak/>
        <w:t xml:space="preserve">7.2.2 </w:t>
      </w:r>
      <w:r w:rsidR="00DF56FC">
        <w:t xml:space="preserve"> </w:t>
      </w:r>
      <w:r w:rsidRPr="00DF56FC">
        <w:rPr>
          <w:rFonts w:asciiTheme="minorEastAsia" w:eastAsiaTheme="minorEastAsia" w:hAnsiTheme="minorEastAsia" w:hint="eastAsia"/>
        </w:rPr>
        <w:t>雨水口间距宜为</w:t>
      </w:r>
      <w:r w:rsidRPr="00CE1DEA">
        <w:rPr>
          <w:rFonts w:ascii="Times New Roman" w:eastAsia="宋体"/>
          <w:kern w:val="2"/>
        </w:rPr>
        <w:t>25m</w:t>
      </w:r>
      <w:r w:rsidR="005B42F2">
        <w:rPr>
          <w:rFonts w:ascii="Times New Roman" w:eastAsia="宋体" w:hint="eastAsia"/>
          <w:kern w:val="2"/>
        </w:rPr>
        <w:t>~</w:t>
      </w:r>
      <w:r w:rsidRPr="00CE1DEA">
        <w:rPr>
          <w:rFonts w:ascii="Times New Roman" w:eastAsia="宋体"/>
          <w:kern w:val="2"/>
        </w:rPr>
        <w:t>50m</w:t>
      </w:r>
      <w:r w:rsidR="00503133">
        <w:rPr>
          <w:rFonts w:asciiTheme="minorEastAsia" w:eastAsiaTheme="minorEastAsia" w:hAnsiTheme="minorEastAsia" w:hint="eastAsia"/>
        </w:rPr>
        <w:t>，</w:t>
      </w:r>
      <w:r w:rsidRPr="00DF56FC">
        <w:rPr>
          <w:rFonts w:asciiTheme="minorEastAsia" w:eastAsiaTheme="minorEastAsia" w:hAnsiTheme="minorEastAsia" w:hint="eastAsia"/>
        </w:rPr>
        <w:t>连接管串联雨水口个数不宜超过</w:t>
      </w:r>
      <w:r w:rsidRPr="00CE1DEA">
        <w:rPr>
          <w:rFonts w:ascii="Times New Roman" w:eastAsia="宋体"/>
          <w:kern w:val="2"/>
        </w:rPr>
        <w:t>3</w:t>
      </w:r>
      <w:r w:rsidRPr="00DF56FC">
        <w:rPr>
          <w:rFonts w:asciiTheme="minorEastAsia" w:eastAsiaTheme="minorEastAsia" w:hAnsiTheme="minorEastAsia" w:hint="eastAsia"/>
        </w:rPr>
        <w:t>个</w:t>
      </w:r>
      <w:r w:rsidR="00503133">
        <w:rPr>
          <w:rFonts w:asciiTheme="minorEastAsia" w:eastAsiaTheme="minorEastAsia" w:hAnsiTheme="minorEastAsia" w:hint="eastAsia"/>
        </w:rPr>
        <w:t>，</w:t>
      </w:r>
      <w:r w:rsidRPr="00DF56FC">
        <w:rPr>
          <w:rFonts w:asciiTheme="minorEastAsia" w:eastAsiaTheme="minorEastAsia" w:hAnsiTheme="minorEastAsia" w:hint="eastAsia"/>
        </w:rPr>
        <w:t>雨水口连接管长度不宜超过</w:t>
      </w:r>
      <w:r w:rsidRPr="00CE1DEA">
        <w:rPr>
          <w:rFonts w:ascii="Times New Roman" w:eastAsia="宋体"/>
          <w:kern w:val="2"/>
        </w:rPr>
        <w:t>25m</w:t>
      </w:r>
      <w:r w:rsidRPr="00DF56FC">
        <w:rPr>
          <w:rFonts w:asciiTheme="minorEastAsia" w:eastAsiaTheme="minorEastAsia" w:hAnsiTheme="minorEastAsia" w:hint="eastAsia"/>
        </w:rPr>
        <w:t>。</w:t>
      </w:r>
    </w:p>
    <w:p w14:paraId="2B54E4D0" w14:textId="77777777" w:rsidR="009355CE" w:rsidRPr="00BA1D67" w:rsidRDefault="009355CE" w:rsidP="00AB0C11">
      <w:pPr>
        <w:pStyle w:val="aff1"/>
        <w:spacing w:beforeLines="0" w:before="0" w:afterLines="0" w:after="0" w:line="360" w:lineRule="auto"/>
        <w:jc w:val="both"/>
        <w:outlineLvl w:val="3"/>
      </w:pPr>
      <w:r w:rsidRPr="00BA1D67">
        <w:rPr>
          <w:rFonts w:hint="eastAsia"/>
        </w:rPr>
        <w:t>7.</w:t>
      </w:r>
      <w:r w:rsidR="00F46D0B" w:rsidRPr="00BA1D67">
        <w:rPr>
          <w:rFonts w:hint="eastAsia"/>
        </w:rPr>
        <w:t>2</w:t>
      </w:r>
      <w:r w:rsidRPr="00BA1D67">
        <w:rPr>
          <w:rFonts w:hint="eastAsia"/>
        </w:rPr>
        <w:t>.</w:t>
      </w:r>
      <w:r w:rsidR="00F46D0B" w:rsidRPr="00BA1D67">
        <w:rPr>
          <w:rFonts w:hint="eastAsia"/>
        </w:rPr>
        <w:t>3</w:t>
      </w:r>
      <w:r w:rsidR="00D739A0" w:rsidRPr="00BA1D67">
        <w:rPr>
          <w:rFonts w:hint="eastAsia"/>
        </w:rPr>
        <w:t xml:space="preserve"> </w:t>
      </w:r>
      <w:r w:rsidR="00DF56FC">
        <w:t xml:space="preserve"> </w:t>
      </w:r>
      <w:r w:rsidR="00D739A0" w:rsidRPr="00DF56FC">
        <w:rPr>
          <w:rFonts w:asciiTheme="minorEastAsia" w:eastAsiaTheme="minorEastAsia" w:hAnsiTheme="minorEastAsia" w:hint="eastAsia"/>
        </w:rPr>
        <w:t>雨水箅子尺寸规格应为</w:t>
      </w:r>
      <w:r w:rsidR="00D739A0" w:rsidRPr="00CE1DEA">
        <w:rPr>
          <w:rFonts w:ascii="Times New Roman" w:eastAsia="宋体"/>
          <w:kern w:val="2"/>
        </w:rPr>
        <w:t>750mm</w:t>
      </w:r>
      <w:r w:rsidR="00D739A0" w:rsidRPr="00CE1DEA">
        <w:rPr>
          <w:rFonts w:ascii="Times New Roman" w:eastAsia="宋体" w:hint="eastAsia"/>
          <w:kern w:val="2"/>
        </w:rPr>
        <w:t>×</w:t>
      </w:r>
      <w:r w:rsidR="00D739A0" w:rsidRPr="00CE1DEA">
        <w:rPr>
          <w:rFonts w:ascii="Times New Roman" w:eastAsia="宋体"/>
          <w:kern w:val="2"/>
        </w:rPr>
        <w:t>450mm</w:t>
      </w:r>
      <w:r w:rsidR="00D739A0" w:rsidRPr="00DF56FC">
        <w:rPr>
          <w:rFonts w:asciiTheme="minorEastAsia" w:eastAsiaTheme="minorEastAsia" w:hAnsiTheme="minorEastAsia" w:hint="eastAsia"/>
        </w:rPr>
        <w:t>，高度为</w:t>
      </w:r>
      <w:r w:rsidR="00D739A0" w:rsidRPr="00CE1DEA">
        <w:rPr>
          <w:rFonts w:ascii="Times New Roman" w:eastAsia="宋体"/>
          <w:kern w:val="2"/>
        </w:rPr>
        <w:t>50mm</w:t>
      </w:r>
      <w:r w:rsidR="00D739A0" w:rsidRPr="00DF56FC">
        <w:rPr>
          <w:rFonts w:asciiTheme="minorEastAsia" w:eastAsiaTheme="minorEastAsia" w:hAnsiTheme="minorEastAsia" w:hint="eastAsia"/>
        </w:rPr>
        <w:t>；配套箅子支座的尺寸应为</w:t>
      </w:r>
      <w:r w:rsidR="00D739A0" w:rsidRPr="00CE1DEA">
        <w:rPr>
          <w:rFonts w:ascii="Times New Roman" w:eastAsia="宋体"/>
          <w:kern w:val="2"/>
        </w:rPr>
        <w:t>8</w:t>
      </w:r>
      <w:r w:rsidR="0094167D" w:rsidRPr="00CE1DEA">
        <w:rPr>
          <w:rFonts w:ascii="Times New Roman" w:eastAsia="宋体"/>
          <w:kern w:val="2"/>
        </w:rPr>
        <w:t>72</w:t>
      </w:r>
      <w:r w:rsidR="00D739A0" w:rsidRPr="00CE1DEA">
        <w:rPr>
          <w:rFonts w:ascii="Times New Roman" w:eastAsia="宋体"/>
          <w:kern w:val="2"/>
        </w:rPr>
        <w:t>mm</w:t>
      </w:r>
      <w:r w:rsidR="00D739A0" w:rsidRPr="00CE1DEA">
        <w:rPr>
          <w:rFonts w:ascii="Times New Roman" w:eastAsia="宋体" w:hint="eastAsia"/>
          <w:kern w:val="2"/>
        </w:rPr>
        <w:t>×</w:t>
      </w:r>
      <w:r w:rsidR="00D739A0" w:rsidRPr="00CE1DEA">
        <w:rPr>
          <w:rFonts w:ascii="Times New Roman" w:eastAsia="宋体"/>
          <w:kern w:val="2"/>
        </w:rPr>
        <w:t>5</w:t>
      </w:r>
      <w:r w:rsidR="0094167D" w:rsidRPr="00CE1DEA">
        <w:rPr>
          <w:rFonts w:ascii="Times New Roman" w:eastAsia="宋体"/>
          <w:kern w:val="2"/>
        </w:rPr>
        <w:t>72</w:t>
      </w:r>
      <w:r w:rsidR="00D739A0" w:rsidRPr="00CE1DEA">
        <w:rPr>
          <w:rFonts w:ascii="Times New Roman" w:eastAsia="宋体"/>
          <w:kern w:val="2"/>
        </w:rPr>
        <w:t>mm</w:t>
      </w:r>
      <w:r w:rsidR="00D739A0" w:rsidRPr="00DF56FC">
        <w:rPr>
          <w:rFonts w:asciiTheme="minorEastAsia" w:eastAsiaTheme="minorEastAsia" w:hAnsiTheme="minorEastAsia" w:hint="eastAsia"/>
        </w:rPr>
        <w:t>，高度为</w:t>
      </w:r>
      <w:r w:rsidR="00D739A0" w:rsidRPr="00CE1DEA">
        <w:rPr>
          <w:rFonts w:ascii="Times New Roman" w:eastAsia="宋体"/>
          <w:kern w:val="2"/>
        </w:rPr>
        <w:t>85mm</w:t>
      </w:r>
      <w:r w:rsidR="002E3BCD" w:rsidRPr="00DF56FC">
        <w:rPr>
          <w:rFonts w:asciiTheme="minorEastAsia" w:eastAsiaTheme="minorEastAsia" w:hAnsiTheme="minorEastAsia" w:hint="eastAsia"/>
        </w:rPr>
        <w:t>。</w:t>
      </w:r>
    </w:p>
    <w:p w14:paraId="72DACA1D" w14:textId="0555609F" w:rsidR="00F46D0B" w:rsidRPr="00BA1D67" w:rsidRDefault="002E3BCD" w:rsidP="00AB0C11">
      <w:pPr>
        <w:pStyle w:val="aff1"/>
        <w:spacing w:beforeLines="0" w:before="0" w:afterLines="0" w:after="0" w:line="360" w:lineRule="auto"/>
        <w:jc w:val="both"/>
        <w:outlineLvl w:val="3"/>
      </w:pPr>
      <w:r w:rsidRPr="00BA1D67">
        <w:rPr>
          <w:rFonts w:hint="eastAsia"/>
        </w:rPr>
        <w:t>7.</w:t>
      </w:r>
      <w:r w:rsidR="00984550" w:rsidRPr="00BA1D67">
        <w:rPr>
          <w:rFonts w:hint="eastAsia"/>
        </w:rPr>
        <w:t>2</w:t>
      </w:r>
      <w:r w:rsidRPr="00BA1D67">
        <w:rPr>
          <w:rFonts w:hint="eastAsia"/>
        </w:rPr>
        <w:t>.</w:t>
      </w:r>
      <w:r w:rsidR="00984550" w:rsidRPr="00BA1D67">
        <w:rPr>
          <w:rFonts w:hint="eastAsia"/>
        </w:rPr>
        <w:t>4</w:t>
      </w:r>
      <w:r w:rsidRPr="00BA1D67">
        <w:rPr>
          <w:rFonts w:hint="eastAsia"/>
        </w:rPr>
        <w:t xml:space="preserve"> </w:t>
      </w:r>
      <w:r w:rsidR="00DF56FC">
        <w:t xml:space="preserve"> </w:t>
      </w:r>
      <w:r w:rsidRPr="00DF56FC">
        <w:rPr>
          <w:rFonts w:asciiTheme="minorEastAsia" w:eastAsiaTheme="minorEastAsia" w:hAnsiTheme="minorEastAsia" w:hint="eastAsia"/>
        </w:rPr>
        <w:t>雨水箅子</w:t>
      </w:r>
      <w:r w:rsidR="00F46D0B" w:rsidRPr="00DF56FC">
        <w:rPr>
          <w:rFonts w:asciiTheme="minorEastAsia" w:eastAsiaTheme="minorEastAsia" w:hAnsiTheme="minorEastAsia" w:hint="eastAsia"/>
        </w:rPr>
        <w:t>及支座的重量见表</w:t>
      </w:r>
      <w:r w:rsidR="00F46D0B" w:rsidRPr="00CE1DEA">
        <w:rPr>
          <w:rFonts w:ascii="Times New Roman" w:eastAsia="宋体"/>
          <w:kern w:val="2"/>
        </w:rPr>
        <w:t>4</w:t>
      </w:r>
      <w:r w:rsidR="00503133">
        <w:rPr>
          <w:rFonts w:asciiTheme="minorEastAsia" w:eastAsiaTheme="minorEastAsia" w:hAnsiTheme="minorEastAsia" w:hint="eastAsia"/>
        </w:rPr>
        <w:t>。</w:t>
      </w:r>
    </w:p>
    <w:p w14:paraId="4E88B079" w14:textId="77777777" w:rsidR="00722404" w:rsidRPr="00CE1DEA" w:rsidRDefault="00722404" w:rsidP="000E1B85">
      <w:pPr>
        <w:spacing w:line="400" w:lineRule="exact"/>
        <w:jc w:val="center"/>
        <w:rPr>
          <w:rFonts w:ascii="黑体" w:eastAsia="黑体" w:hAnsi="黑体"/>
          <w:sz w:val="18"/>
          <w:szCs w:val="18"/>
        </w:rPr>
      </w:pPr>
      <w:r w:rsidRPr="00CE1DEA">
        <w:rPr>
          <w:rFonts w:ascii="黑体" w:eastAsia="黑体" w:hAnsi="黑体" w:hint="eastAsia"/>
          <w:sz w:val="18"/>
          <w:szCs w:val="18"/>
        </w:rPr>
        <w:t>表</w:t>
      </w:r>
      <w:r w:rsidRPr="00CE1DEA">
        <w:rPr>
          <w:rFonts w:ascii="黑体" w:eastAsia="黑体" w:hAnsi="黑体"/>
          <w:sz w:val="18"/>
          <w:szCs w:val="18"/>
        </w:rPr>
        <w:t>4</w:t>
      </w:r>
      <w:r w:rsidR="00BA1D67" w:rsidRPr="00CE1DEA">
        <w:rPr>
          <w:rFonts w:ascii="黑体" w:eastAsia="黑体" w:hAnsi="黑体"/>
          <w:sz w:val="18"/>
          <w:szCs w:val="18"/>
        </w:rPr>
        <w:t xml:space="preserve"> </w:t>
      </w:r>
      <w:r w:rsidRPr="00CE1DEA">
        <w:rPr>
          <w:rFonts w:ascii="黑体" w:eastAsia="黑体" w:hAnsi="黑体" w:hint="eastAsia"/>
          <w:sz w:val="18"/>
          <w:szCs w:val="18"/>
        </w:rPr>
        <w:t>雨水箅子及支座重量表</w:t>
      </w:r>
    </w:p>
    <w:tbl>
      <w:tblPr>
        <w:tblStyle w:val="ac"/>
        <w:tblW w:w="8136" w:type="dxa"/>
        <w:jc w:val="center"/>
        <w:tblBorders>
          <w:top w:val="single" w:sz="12" w:space="0" w:color="auto"/>
          <w:left w:val="none" w:sz="0" w:space="0" w:color="auto"/>
          <w:right w:val="none" w:sz="0" w:space="0" w:color="auto"/>
        </w:tblBorders>
        <w:tblLook w:val="04A0" w:firstRow="1" w:lastRow="0" w:firstColumn="1" w:lastColumn="0" w:noHBand="0" w:noVBand="1"/>
      </w:tblPr>
      <w:tblGrid>
        <w:gridCol w:w="633"/>
        <w:gridCol w:w="1277"/>
        <w:gridCol w:w="1118"/>
        <w:gridCol w:w="1277"/>
        <w:gridCol w:w="1277"/>
        <w:gridCol w:w="1277"/>
        <w:gridCol w:w="1277"/>
      </w:tblGrid>
      <w:tr w:rsidR="00197141" w:rsidRPr="002D1043" w14:paraId="22226A04" w14:textId="77777777" w:rsidTr="000A0110">
        <w:trPr>
          <w:trHeight w:val="164"/>
          <w:jc w:val="center"/>
        </w:trPr>
        <w:tc>
          <w:tcPr>
            <w:tcW w:w="633" w:type="dxa"/>
            <w:tcBorders>
              <w:left w:val="single" w:sz="12" w:space="0" w:color="auto"/>
            </w:tcBorders>
            <w:vAlign w:val="center"/>
          </w:tcPr>
          <w:p w14:paraId="6CE6E832" w14:textId="77777777" w:rsidR="00F46D0B" w:rsidRPr="00CE1DEA" w:rsidRDefault="00F46D0B" w:rsidP="00D7516E">
            <w:pPr>
              <w:spacing w:line="400" w:lineRule="exact"/>
              <w:jc w:val="center"/>
              <w:rPr>
                <w:sz w:val="18"/>
                <w:szCs w:val="18"/>
              </w:rPr>
            </w:pPr>
            <w:r w:rsidRPr="00CE1DEA">
              <w:rPr>
                <w:rFonts w:hint="eastAsia"/>
                <w:sz w:val="18"/>
                <w:szCs w:val="18"/>
              </w:rPr>
              <w:t>序号</w:t>
            </w:r>
          </w:p>
        </w:tc>
        <w:tc>
          <w:tcPr>
            <w:tcW w:w="1277" w:type="dxa"/>
            <w:vAlign w:val="center"/>
          </w:tcPr>
          <w:p w14:paraId="7166C8FC" w14:textId="77777777" w:rsidR="00F46D0B" w:rsidRPr="00CE1DEA" w:rsidRDefault="00722404" w:rsidP="00D7516E">
            <w:pPr>
              <w:spacing w:line="400" w:lineRule="exact"/>
              <w:jc w:val="center"/>
              <w:rPr>
                <w:sz w:val="18"/>
                <w:szCs w:val="18"/>
              </w:rPr>
            </w:pPr>
            <w:r w:rsidRPr="00CE1DEA">
              <w:rPr>
                <w:rFonts w:hint="eastAsia"/>
                <w:sz w:val="18"/>
                <w:szCs w:val="18"/>
              </w:rPr>
              <w:t>规格</w:t>
            </w:r>
          </w:p>
        </w:tc>
        <w:tc>
          <w:tcPr>
            <w:tcW w:w="1118" w:type="dxa"/>
            <w:vAlign w:val="center"/>
          </w:tcPr>
          <w:p w14:paraId="0F397172" w14:textId="77777777" w:rsidR="00F46D0B" w:rsidRPr="00CE1DEA" w:rsidRDefault="00F46D0B" w:rsidP="00D7516E">
            <w:pPr>
              <w:spacing w:line="400" w:lineRule="exact"/>
              <w:jc w:val="center"/>
              <w:rPr>
                <w:sz w:val="18"/>
                <w:szCs w:val="18"/>
              </w:rPr>
            </w:pPr>
            <w:r w:rsidRPr="00CE1DEA">
              <w:rPr>
                <w:rFonts w:hint="eastAsia"/>
                <w:sz w:val="18"/>
                <w:szCs w:val="18"/>
              </w:rPr>
              <w:t>材料</w:t>
            </w:r>
          </w:p>
        </w:tc>
        <w:tc>
          <w:tcPr>
            <w:tcW w:w="1277" w:type="dxa"/>
            <w:vAlign w:val="center"/>
          </w:tcPr>
          <w:p w14:paraId="29C1ECAB" w14:textId="77777777" w:rsidR="00F46D0B" w:rsidRPr="00CE1DEA" w:rsidRDefault="00F46D0B" w:rsidP="00D7516E">
            <w:pPr>
              <w:spacing w:line="400" w:lineRule="exact"/>
              <w:jc w:val="center"/>
              <w:rPr>
                <w:sz w:val="18"/>
                <w:szCs w:val="18"/>
              </w:rPr>
            </w:pPr>
            <w:r w:rsidRPr="00CE1DEA">
              <w:rPr>
                <w:rFonts w:hint="eastAsia"/>
                <w:sz w:val="18"/>
                <w:szCs w:val="18"/>
              </w:rPr>
              <w:t>承压等级</w:t>
            </w:r>
          </w:p>
        </w:tc>
        <w:tc>
          <w:tcPr>
            <w:tcW w:w="1277" w:type="dxa"/>
          </w:tcPr>
          <w:p w14:paraId="0FA13630" w14:textId="77777777" w:rsidR="00F46D0B" w:rsidRPr="00CE1DEA" w:rsidRDefault="00F46D0B" w:rsidP="00D7516E">
            <w:pPr>
              <w:spacing w:line="400" w:lineRule="exact"/>
              <w:jc w:val="center"/>
              <w:rPr>
                <w:sz w:val="18"/>
                <w:szCs w:val="18"/>
              </w:rPr>
            </w:pPr>
            <w:r w:rsidRPr="00CE1DEA">
              <w:rPr>
                <w:rFonts w:hint="eastAsia"/>
                <w:sz w:val="18"/>
                <w:szCs w:val="18"/>
              </w:rPr>
              <w:t>成套重量（</w:t>
            </w:r>
            <w:r w:rsidRPr="00CE1DEA">
              <w:rPr>
                <w:rFonts w:hAnsi="宋体"/>
                <w:sz w:val="18"/>
                <w:szCs w:val="18"/>
              </w:rPr>
              <w:t>kg</w:t>
            </w:r>
            <w:r w:rsidRPr="00CE1DEA">
              <w:rPr>
                <w:rFonts w:hint="eastAsia"/>
                <w:sz w:val="18"/>
                <w:szCs w:val="18"/>
              </w:rPr>
              <w:t>）</w:t>
            </w:r>
          </w:p>
        </w:tc>
        <w:tc>
          <w:tcPr>
            <w:tcW w:w="1277" w:type="dxa"/>
          </w:tcPr>
          <w:p w14:paraId="36A88FA7" w14:textId="77777777" w:rsidR="00F46D0B" w:rsidRPr="00CE1DEA" w:rsidRDefault="00722404" w:rsidP="00D7516E">
            <w:pPr>
              <w:spacing w:line="400" w:lineRule="exact"/>
              <w:jc w:val="center"/>
              <w:rPr>
                <w:sz w:val="18"/>
                <w:szCs w:val="18"/>
              </w:rPr>
            </w:pPr>
            <w:r w:rsidRPr="00CE1DEA">
              <w:rPr>
                <w:rFonts w:hint="eastAsia"/>
                <w:sz w:val="18"/>
                <w:szCs w:val="18"/>
              </w:rPr>
              <w:t>水箅箅子</w:t>
            </w:r>
            <w:r w:rsidR="00F46D0B" w:rsidRPr="00CE1DEA">
              <w:rPr>
                <w:rFonts w:hint="eastAsia"/>
                <w:sz w:val="18"/>
                <w:szCs w:val="18"/>
              </w:rPr>
              <w:t>重量（</w:t>
            </w:r>
            <w:r w:rsidR="00F46D0B" w:rsidRPr="00CE1DEA">
              <w:rPr>
                <w:rFonts w:hAnsi="宋体"/>
                <w:sz w:val="18"/>
                <w:szCs w:val="18"/>
              </w:rPr>
              <w:t>kg</w:t>
            </w:r>
            <w:r w:rsidR="00F46D0B" w:rsidRPr="00CE1DEA">
              <w:rPr>
                <w:rFonts w:hint="eastAsia"/>
                <w:sz w:val="18"/>
                <w:szCs w:val="18"/>
              </w:rPr>
              <w:t>）</w:t>
            </w:r>
          </w:p>
        </w:tc>
        <w:tc>
          <w:tcPr>
            <w:tcW w:w="1277" w:type="dxa"/>
            <w:tcBorders>
              <w:right w:val="single" w:sz="12" w:space="0" w:color="auto"/>
            </w:tcBorders>
          </w:tcPr>
          <w:p w14:paraId="7B9BC6B1" w14:textId="77777777" w:rsidR="00F46D0B" w:rsidRPr="00CE1DEA" w:rsidRDefault="00722404" w:rsidP="00D7516E">
            <w:pPr>
              <w:spacing w:line="400" w:lineRule="exact"/>
              <w:jc w:val="center"/>
              <w:rPr>
                <w:sz w:val="18"/>
                <w:szCs w:val="18"/>
              </w:rPr>
            </w:pPr>
            <w:r w:rsidRPr="00CE1DEA">
              <w:rPr>
                <w:rFonts w:hint="eastAsia"/>
                <w:sz w:val="18"/>
                <w:szCs w:val="18"/>
              </w:rPr>
              <w:t>水箅支座</w:t>
            </w:r>
            <w:r w:rsidR="00F46D0B" w:rsidRPr="00CE1DEA">
              <w:rPr>
                <w:rFonts w:hint="eastAsia"/>
                <w:sz w:val="18"/>
                <w:szCs w:val="18"/>
              </w:rPr>
              <w:t>重量（</w:t>
            </w:r>
            <w:r w:rsidR="00F46D0B" w:rsidRPr="00CE1DEA">
              <w:rPr>
                <w:rFonts w:hAnsi="宋体"/>
                <w:sz w:val="18"/>
                <w:szCs w:val="18"/>
              </w:rPr>
              <w:t>kg</w:t>
            </w:r>
            <w:r w:rsidR="00F46D0B" w:rsidRPr="00CE1DEA">
              <w:rPr>
                <w:rFonts w:hint="eastAsia"/>
                <w:sz w:val="18"/>
                <w:szCs w:val="18"/>
              </w:rPr>
              <w:t>）</w:t>
            </w:r>
          </w:p>
        </w:tc>
      </w:tr>
      <w:tr w:rsidR="00197141" w:rsidRPr="002D1043" w14:paraId="101DE2C9" w14:textId="77777777" w:rsidTr="000A0110">
        <w:trPr>
          <w:trHeight w:val="164"/>
          <w:jc w:val="center"/>
        </w:trPr>
        <w:tc>
          <w:tcPr>
            <w:tcW w:w="633" w:type="dxa"/>
            <w:tcBorders>
              <w:left w:val="single" w:sz="12" w:space="0" w:color="auto"/>
            </w:tcBorders>
          </w:tcPr>
          <w:p w14:paraId="1D49DCB8" w14:textId="77777777" w:rsidR="00F46D0B" w:rsidRPr="00CE1DEA" w:rsidRDefault="00F46D0B" w:rsidP="00D7516E">
            <w:pPr>
              <w:spacing w:line="400" w:lineRule="exact"/>
              <w:jc w:val="center"/>
              <w:rPr>
                <w:sz w:val="18"/>
                <w:szCs w:val="18"/>
              </w:rPr>
            </w:pPr>
            <w:r w:rsidRPr="00CE1DEA">
              <w:rPr>
                <w:sz w:val="18"/>
                <w:szCs w:val="18"/>
              </w:rPr>
              <w:t>1</w:t>
            </w:r>
          </w:p>
        </w:tc>
        <w:tc>
          <w:tcPr>
            <w:tcW w:w="1277" w:type="dxa"/>
          </w:tcPr>
          <w:p w14:paraId="35A53A56" w14:textId="77777777" w:rsidR="00F46D0B" w:rsidRPr="00CE1DEA" w:rsidRDefault="00F46D0B" w:rsidP="00D7516E">
            <w:pPr>
              <w:spacing w:line="400" w:lineRule="exact"/>
              <w:jc w:val="center"/>
              <w:rPr>
                <w:sz w:val="18"/>
                <w:szCs w:val="18"/>
              </w:rPr>
            </w:pPr>
            <w:r w:rsidRPr="00CE1DEA">
              <w:rPr>
                <w:rFonts w:hint="eastAsia"/>
                <w:sz w:val="18"/>
                <w:szCs w:val="18"/>
              </w:rPr>
              <w:t>球墨铸铁</w:t>
            </w:r>
          </w:p>
        </w:tc>
        <w:tc>
          <w:tcPr>
            <w:tcW w:w="1118" w:type="dxa"/>
          </w:tcPr>
          <w:p w14:paraId="1EBBD7A0" w14:textId="77777777" w:rsidR="00F46D0B" w:rsidRPr="00CE1DEA" w:rsidRDefault="00F46D0B" w:rsidP="00D7516E">
            <w:pPr>
              <w:spacing w:line="400" w:lineRule="exact"/>
              <w:jc w:val="center"/>
              <w:rPr>
                <w:sz w:val="18"/>
                <w:szCs w:val="18"/>
              </w:rPr>
            </w:pPr>
            <w:r w:rsidRPr="00CE1DEA">
              <w:rPr>
                <w:sz w:val="18"/>
                <w:szCs w:val="18"/>
              </w:rPr>
              <w:t>QT500-7</w:t>
            </w:r>
          </w:p>
        </w:tc>
        <w:tc>
          <w:tcPr>
            <w:tcW w:w="1277" w:type="dxa"/>
          </w:tcPr>
          <w:p w14:paraId="274BDB8F" w14:textId="77777777" w:rsidR="00F46D0B" w:rsidRPr="00CE1DEA" w:rsidRDefault="00F46D0B" w:rsidP="00D7516E">
            <w:pPr>
              <w:spacing w:line="400" w:lineRule="exact"/>
              <w:jc w:val="center"/>
              <w:rPr>
                <w:sz w:val="18"/>
                <w:szCs w:val="18"/>
              </w:rPr>
            </w:pPr>
            <w:r w:rsidRPr="00CE1DEA">
              <w:rPr>
                <w:sz w:val="18"/>
                <w:szCs w:val="18"/>
              </w:rPr>
              <w:t>B125</w:t>
            </w:r>
          </w:p>
        </w:tc>
        <w:tc>
          <w:tcPr>
            <w:tcW w:w="1277" w:type="dxa"/>
          </w:tcPr>
          <w:p w14:paraId="2432CCE6" w14:textId="77777777" w:rsidR="00F46D0B" w:rsidRPr="00CE1DEA" w:rsidRDefault="00F46D0B" w:rsidP="00D7516E">
            <w:pPr>
              <w:spacing w:line="400" w:lineRule="exact"/>
              <w:jc w:val="center"/>
              <w:rPr>
                <w:sz w:val="18"/>
                <w:szCs w:val="18"/>
              </w:rPr>
            </w:pPr>
            <w:r w:rsidRPr="00CE1DEA">
              <w:rPr>
                <w:rFonts w:hAnsi="宋体" w:hint="eastAsia"/>
                <w:sz w:val="18"/>
                <w:szCs w:val="18"/>
              </w:rPr>
              <w:t>≥</w:t>
            </w:r>
            <w:r w:rsidR="00722404" w:rsidRPr="00CE1DEA">
              <w:rPr>
                <w:rFonts w:hAnsi="宋体"/>
                <w:sz w:val="18"/>
                <w:szCs w:val="18"/>
              </w:rPr>
              <w:t>34</w:t>
            </w:r>
          </w:p>
        </w:tc>
        <w:tc>
          <w:tcPr>
            <w:tcW w:w="1277" w:type="dxa"/>
          </w:tcPr>
          <w:p w14:paraId="4BEB6620" w14:textId="77777777" w:rsidR="00F46D0B" w:rsidRPr="00CE1DEA" w:rsidRDefault="00F46D0B" w:rsidP="00D7516E">
            <w:pPr>
              <w:spacing w:line="400" w:lineRule="exact"/>
              <w:jc w:val="center"/>
              <w:rPr>
                <w:sz w:val="18"/>
                <w:szCs w:val="18"/>
              </w:rPr>
            </w:pPr>
            <w:r w:rsidRPr="00CE1DEA">
              <w:rPr>
                <w:rFonts w:hAnsi="宋体" w:hint="eastAsia"/>
                <w:sz w:val="18"/>
                <w:szCs w:val="18"/>
              </w:rPr>
              <w:t>≥</w:t>
            </w:r>
            <w:r w:rsidR="00722404" w:rsidRPr="00CE1DEA">
              <w:rPr>
                <w:sz w:val="18"/>
                <w:szCs w:val="18"/>
              </w:rPr>
              <w:t>22.2</w:t>
            </w:r>
          </w:p>
        </w:tc>
        <w:tc>
          <w:tcPr>
            <w:tcW w:w="1277" w:type="dxa"/>
            <w:tcBorders>
              <w:right w:val="single" w:sz="12" w:space="0" w:color="auto"/>
            </w:tcBorders>
          </w:tcPr>
          <w:p w14:paraId="20B9B9E9" w14:textId="77777777" w:rsidR="00F46D0B" w:rsidRPr="00CE1DEA" w:rsidRDefault="00F46D0B" w:rsidP="00D7516E">
            <w:pPr>
              <w:spacing w:line="400" w:lineRule="exact"/>
              <w:jc w:val="center"/>
              <w:rPr>
                <w:sz w:val="18"/>
                <w:szCs w:val="18"/>
              </w:rPr>
            </w:pPr>
            <w:r w:rsidRPr="00CE1DEA">
              <w:rPr>
                <w:rFonts w:hAnsi="宋体" w:hint="eastAsia"/>
                <w:sz w:val="18"/>
                <w:szCs w:val="18"/>
              </w:rPr>
              <w:t>≥</w:t>
            </w:r>
            <w:r w:rsidR="00722404" w:rsidRPr="00CE1DEA">
              <w:rPr>
                <w:sz w:val="18"/>
                <w:szCs w:val="18"/>
              </w:rPr>
              <w:t>11.8</w:t>
            </w:r>
            <w:r w:rsidRPr="00CE1DEA">
              <w:rPr>
                <w:rFonts w:hAnsi="宋体"/>
                <w:sz w:val="18"/>
                <w:szCs w:val="18"/>
              </w:rPr>
              <w:t xml:space="preserve"> </w:t>
            </w:r>
          </w:p>
        </w:tc>
      </w:tr>
      <w:tr w:rsidR="00197141" w:rsidRPr="002D1043" w14:paraId="458D4EAB" w14:textId="77777777" w:rsidTr="000A0110">
        <w:trPr>
          <w:trHeight w:val="164"/>
          <w:jc w:val="center"/>
        </w:trPr>
        <w:tc>
          <w:tcPr>
            <w:tcW w:w="633" w:type="dxa"/>
            <w:tcBorders>
              <w:left w:val="single" w:sz="12" w:space="0" w:color="auto"/>
            </w:tcBorders>
          </w:tcPr>
          <w:p w14:paraId="6591E2E7" w14:textId="77777777" w:rsidR="00722404" w:rsidRPr="00CE1DEA" w:rsidRDefault="00722404" w:rsidP="00722404">
            <w:pPr>
              <w:spacing w:line="400" w:lineRule="exact"/>
              <w:jc w:val="center"/>
              <w:rPr>
                <w:sz w:val="18"/>
                <w:szCs w:val="18"/>
              </w:rPr>
            </w:pPr>
            <w:r w:rsidRPr="00CE1DEA">
              <w:rPr>
                <w:sz w:val="18"/>
                <w:szCs w:val="18"/>
              </w:rPr>
              <w:t>2</w:t>
            </w:r>
          </w:p>
        </w:tc>
        <w:tc>
          <w:tcPr>
            <w:tcW w:w="1277" w:type="dxa"/>
          </w:tcPr>
          <w:p w14:paraId="28BAA65D" w14:textId="77777777" w:rsidR="00722404" w:rsidRPr="00CE1DEA" w:rsidRDefault="00722404" w:rsidP="00722404">
            <w:pPr>
              <w:spacing w:line="400" w:lineRule="exact"/>
              <w:jc w:val="center"/>
              <w:rPr>
                <w:sz w:val="18"/>
                <w:szCs w:val="18"/>
              </w:rPr>
            </w:pPr>
            <w:r w:rsidRPr="00CE1DEA">
              <w:rPr>
                <w:rFonts w:hint="eastAsia"/>
                <w:sz w:val="18"/>
                <w:szCs w:val="18"/>
              </w:rPr>
              <w:t>球墨铸铁</w:t>
            </w:r>
          </w:p>
        </w:tc>
        <w:tc>
          <w:tcPr>
            <w:tcW w:w="1118" w:type="dxa"/>
          </w:tcPr>
          <w:p w14:paraId="1B8D0D96" w14:textId="77777777" w:rsidR="00722404" w:rsidRPr="00CE1DEA" w:rsidRDefault="00722404" w:rsidP="00722404">
            <w:pPr>
              <w:spacing w:line="400" w:lineRule="exact"/>
              <w:jc w:val="center"/>
              <w:rPr>
                <w:sz w:val="18"/>
                <w:szCs w:val="18"/>
              </w:rPr>
            </w:pPr>
            <w:r w:rsidRPr="00CE1DEA">
              <w:rPr>
                <w:sz w:val="18"/>
                <w:szCs w:val="18"/>
              </w:rPr>
              <w:t>QT500-7</w:t>
            </w:r>
          </w:p>
        </w:tc>
        <w:tc>
          <w:tcPr>
            <w:tcW w:w="1277" w:type="dxa"/>
          </w:tcPr>
          <w:p w14:paraId="0D4EF821" w14:textId="77777777" w:rsidR="00722404" w:rsidRPr="00CE1DEA" w:rsidRDefault="00722404" w:rsidP="00722404">
            <w:pPr>
              <w:spacing w:line="400" w:lineRule="exact"/>
              <w:jc w:val="center"/>
              <w:rPr>
                <w:sz w:val="18"/>
                <w:szCs w:val="18"/>
              </w:rPr>
            </w:pPr>
            <w:r w:rsidRPr="00CE1DEA">
              <w:rPr>
                <w:sz w:val="18"/>
                <w:szCs w:val="18"/>
              </w:rPr>
              <w:t>C250</w:t>
            </w:r>
          </w:p>
        </w:tc>
        <w:tc>
          <w:tcPr>
            <w:tcW w:w="1277" w:type="dxa"/>
          </w:tcPr>
          <w:p w14:paraId="2991CC27" w14:textId="77777777" w:rsidR="00722404" w:rsidRPr="00CE1DEA" w:rsidRDefault="00722404" w:rsidP="00722404">
            <w:pPr>
              <w:spacing w:line="400" w:lineRule="exact"/>
              <w:jc w:val="center"/>
              <w:rPr>
                <w:rFonts w:hAnsi="宋体"/>
                <w:sz w:val="18"/>
                <w:szCs w:val="18"/>
              </w:rPr>
            </w:pPr>
            <w:r w:rsidRPr="00CE1DEA">
              <w:rPr>
                <w:rFonts w:hAnsi="宋体" w:hint="eastAsia"/>
                <w:sz w:val="18"/>
                <w:szCs w:val="18"/>
              </w:rPr>
              <w:t>≥</w:t>
            </w:r>
            <w:r w:rsidRPr="00CE1DEA">
              <w:rPr>
                <w:rFonts w:hAnsi="宋体"/>
                <w:sz w:val="18"/>
                <w:szCs w:val="18"/>
              </w:rPr>
              <w:t xml:space="preserve">43.2 </w:t>
            </w:r>
          </w:p>
        </w:tc>
        <w:tc>
          <w:tcPr>
            <w:tcW w:w="1277" w:type="dxa"/>
          </w:tcPr>
          <w:p w14:paraId="5951B68E" w14:textId="77777777" w:rsidR="00722404" w:rsidRPr="00CE1DEA" w:rsidRDefault="00722404" w:rsidP="00722404">
            <w:pPr>
              <w:spacing w:line="400" w:lineRule="exact"/>
              <w:jc w:val="center"/>
              <w:rPr>
                <w:rFonts w:hAnsi="宋体"/>
                <w:sz w:val="18"/>
                <w:szCs w:val="18"/>
              </w:rPr>
            </w:pPr>
            <w:r w:rsidRPr="00CE1DEA">
              <w:rPr>
                <w:rFonts w:hAnsi="宋体" w:hint="eastAsia"/>
                <w:sz w:val="18"/>
                <w:szCs w:val="18"/>
              </w:rPr>
              <w:t>≥</w:t>
            </w:r>
            <w:r w:rsidRPr="00CE1DEA">
              <w:rPr>
                <w:sz w:val="18"/>
                <w:szCs w:val="18"/>
              </w:rPr>
              <w:t>31.4</w:t>
            </w:r>
            <w:r w:rsidRPr="00CE1DEA">
              <w:rPr>
                <w:rFonts w:hAnsi="宋体"/>
                <w:sz w:val="18"/>
                <w:szCs w:val="18"/>
              </w:rPr>
              <w:t xml:space="preserve"> </w:t>
            </w:r>
          </w:p>
        </w:tc>
        <w:tc>
          <w:tcPr>
            <w:tcW w:w="1277" w:type="dxa"/>
            <w:tcBorders>
              <w:right w:val="single" w:sz="12" w:space="0" w:color="auto"/>
            </w:tcBorders>
          </w:tcPr>
          <w:p w14:paraId="2ED53CE1" w14:textId="77777777" w:rsidR="00722404" w:rsidRPr="00CE1DEA" w:rsidRDefault="00722404" w:rsidP="00722404">
            <w:pPr>
              <w:spacing w:line="400" w:lineRule="exact"/>
              <w:jc w:val="center"/>
              <w:rPr>
                <w:rFonts w:hAnsi="宋体"/>
                <w:sz w:val="18"/>
                <w:szCs w:val="18"/>
              </w:rPr>
            </w:pPr>
            <w:r w:rsidRPr="00CE1DEA">
              <w:rPr>
                <w:rFonts w:hAnsi="宋体" w:hint="eastAsia"/>
                <w:sz w:val="18"/>
                <w:szCs w:val="18"/>
              </w:rPr>
              <w:t>≥</w:t>
            </w:r>
            <w:r w:rsidRPr="00CE1DEA">
              <w:rPr>
                <w:sz w:val="18"/>
                <w:szCs w:val="18"/>
              </w:rPr>
              <w:t>11.8</w:t>
            </w:r>
          </w:p>
        </w:tc>
      </w:tr>
      <w:tr w:rsidR="00197141" w:rsidRPr="002D1043" w14:paraId="656E267E" w14:textId="77777777" w:rsidTr="000A0110">
        <w:trPr>
          <w:trHeight w:val="170"/>
          <w:jc w:val="center"/>
        </w:trPr>
        <w:tc>
          <w:tcPr>
            <w:tcW w:w="633" w:type="dxa"/>
            <w:tcBorders>
              <w:left w:val="single" w:sz="12" w:space="0" w:color="auto"/>
              <w:bottom w:val="single" w:sz="12" w:space="0" w:color="auto"/>
            </w:tcBorders>
          </w:tcPr>
          <w:p w14:paraId="590FC22C" w14:textId="77777777" w:rsidR="00722404" w:rsidRPr="00CE1DEA" w:rsidRDefault="00722404" w:rsidP="00722404">
            <w:pPr>
              <w:spacing w:line="400" w:lineRule="exact"/>
              <w:jc w:val="center"/>
              <w:rPr>
                <w:sz w:val="18"/>
                <w:szCs w:val="18"/>
              </w:rPr>
            </w:pPr>
            <w:r w:rsidRPr="00CE1DEA">
              <w:rPr>
                <w:sz w:val="18"/>
                <w:szCs w:val="18"/>
              </w:rPr>
              <w:t>3</w:t>
            </w:r>
          </w:p>
        </w:tc>
        <w:tc>
          <w:tcPr>
            <w:tcW w:w="1277" w:type="dxa"/>
            <w:tcBorders>
              <w:bottom w:val="single" w:sz="12" w:space="0" w:color="auto"/>
            </w:tcBorders>
          </w:tcPr>
          <w:p w14:paraId="4C98F9D6" w14:textId="77777777" w:rsidR="00722404" w:rsidRPr="00CE1DEA" w:rsidRDefault="00722404" w:rsidP="00722404">
            <w:pPr>
              <w:spacing w:line="400" w:lineRule="exact"/>
              <w:jc w:val="center"/>
              <w:rPr>
                <w:sz w:val="18"/>
                <w:szCs w:val="18"/>
              </w:rPr>
            </w:pPr>
            <w:r w:rsidRPr="00CE1DEA">
              <w:rPr>
                <w:rFonts w:hint="eastAsia"/>
                <w:sz w:val="18"/>
                <w:szCs w:val="18"/>
              </w:rPr>
              <w:t>球墨铸铁</w:t>
            </w:r>
          </w:p>
        </w:tc>
        <w:tc>
          <w:tcPr>
            <w:tcW w:w="1118" w:type="dxa"/>
            <w:tcBorders>
              <w:bottom w:val="single" w:sz="12" w:space="0" w:color="auto"/>
            </w:tcBorders>
          </w:tcPr>
          <w:p w14:paraId="23B55724" w14:textId="77777777" w:rsidR="00722404" w:rsidRPr="00CE1DEA" w:rsidRDefault="00722404" w:rsidP="00722404">
            <w:pPr>
              <w:spacing w:line="400" w:lineRule="exact"/>
              <w:jc w:val="center"/>
              <w:rPr>
                <w:sz w:val="18"/>
                <w:szCs w:val="18"/>
              </w:rPr>
            </w:pPr>
            <w:r w:rsidRPr="00CE1DEA">
              <w:rPr>
                <w:sz w:val="18"/>
                <w:szCs w:val="18"/>
              </w:rPr>
              <w:t>QT500-7</w:t>
            </w:r>
          </w:p>
        </w:tc>
        <w:tc>
          <w:tcPr>
            <w:tcW w:w="1277" w:type="dxa"/>
            <w:tcBorders>
              <w:bottom w:val="single" w:sz="12" w:space="0" w:color="auto"/>
            </w:tcBorders>
          </w:tcPr>
          <w:p w14:paraId="7EDCD618" w14:textId="77777777" w:rsidR="00722404" w:rsidRPr="00CE1DEA" w:rsidRDefault="00722404" w:rsidP="00722404">
            <w:pPr>
              <w:spacing w:line="400" w:lineRule="exact"/>
              <w:jc w:val="center"/>
              <w:rPr>
                <w:sz w:val="18"/>
                <w:szCs w:val="18"/>
              </w:rPr>
            </w:pPr>
            <w:r w:rsidRPr="00CE1DEA">
              <w:rPr>
                <w:sz w:val="18"/>
                <w:szCs w:val="18"/>
              </w:rPr>
              <w:t xml:space="preserve">D400 </w:t>
            </w:r>
          </w:p>
        </w:tc>
        <w:tc>
          <w:tcPr>
            <w:tcW w:w="1277" w:type="dxa"/>
            <w:tcBorders>
              <w:bottom w:val="single" w:sz="12" w:space="0" w:color="auto"/>
            </w:tcBorders>
          </w:tcPr>
          <w:p w14:paraId="790E44A3" w14:textId="77777777" w:rsidR="00722404" w:rsidRPr="00CE1DEA" w:rsidRDefault="00722404" w:rsidP="00722404">
            <w:pPr>
              <w:spacing w:line="400" w:lineRule="exact"/>
              <w:jc w:val="center"/>
              <w:rPr>
                <w:sz w:val="18"/>
                <w:szCs w:val="18"/>
              </w:rPr>
            </w:pPr>
            <w:r w:rsidRPr="00CE1DEA">
              <w:rPr>
                <w:rFonts w:hAnsi="宋体" w:hint="eastAsia"/>
                <w:sz w:val="18"/>
                <w:szCs w:val="18"/>
              </w:rPr>
              <w:t>≥</w:t>
            </w:r>
            <w:r w:rsidRPr="00CE1DEA">
              <w:rPr>
                <w:rFonts w:hAnsi="宋体"/>
                <w:sz w:val="18"/>
                <w:szCs w:val="18"/>
              </w:rPr>
              <w:t xml:space="preserve">52.6 </w:t>
            </w:r>
          </w:p>
        </w:tc>
        <w:tc>
          <w:tcPr>
            <w:tcW w:w="1277" w:type="dxa"/>
            <w:tcBorders>
              <w:bottom w:val="single" w:sz="12" w:space="0" w:color="auto"/>
            </w:tcBorders>
          </w:tcPr>
          <w:p w14:paraId="336C0D0A" w14:textId="77777777" w:rsidR="00722404" w:rsidRPr="00CE1DEA" w:rsidRDefault="00722404" w:rsidP="00722404">
            <w:pPr>
              <w:spacing w:line="400" w:lineRule="exact"/>
              <w:jc w:val="center"/>
              <w:rPr>
                <w:sz w:val="18"/>
                <w:szCs w:val="18"/>
              </w:rPr>
            </w:pPr>
            <w:r w:rsidRPr="00CE1DEA">
              <w:rPr>
                <w:rFonts w:hAnsi="宋体" w:hint="eastAsia"/>
                <w:sz w:val="18"/>
                <w:szCs w:val="18"/>
              </w:rPr>
              <w:t>≥</w:t>
            </w:r>
            <w:r w:rsidRPr="00CE1DEA">
              <w:rPr>
                <w:sz w:val="18"/>
                <w:szCs w:val="18"/>
              </w:rPr>
              <w:t>40.8</w:t>
            </w:r>
          </w:p>
        </w:tc>
        <w:tc>
          <w:tcPr>
            <w:tcW w:w="1277" w:type="dxa"/>
            <w:tcBorders>
              <w:bottom w:val="single" w:sz="12" w:space="0" w:color="auto"/>
              <w:right w:val="single" w:sz="12" w:space="0" w:color="auto"/>
            </w:tcBorders>
          </w:tcPr>
          <w:p w14:paraId="533CFACB" w14:textId="77777777" w:rsidR="00722404" w:rsidRPr="00CE1DEA" w:rsidRDefault="00722404" w:rsidP="00722404">
            <w:pPr>
              <w:spacing w:line="400" w:lineRule="exact"/>
              <w:jc w:val="center"/>
              <w:rPr>
                <w:sz w:val="18"/>
                <w:szCs w:val="18"/>
              </w:rPr>
            </w:pPr>
            <w:r w:rsidRPr="00CE1DEA">
              <w:rPr>
                <w:rFonts w:hAnsi="宋体" w:hint="eastAsia"/>
                <w:sz w:val="18"/>
                <w:szCs w:val="18"/>
              </w:rPr>
              <w:t>≥</w:t>
            </w:r>
            <w:r w:rsidRPr="00CE1DEA">
              <w:rPr>
                <w:sz w:val="18"/>
                <w:szCs w:val="18"/>
              </w:rPr>
              <w:t>11.8</w:t>
            </w:r>
            <w:r w:rsidRPr="00CE1DEA">
              <w:rPr>
                <w:rFonts w:hAnsi="宋体"/>
                <w:sz w:val="18"/>
                <w:szCs w:val="18"/>
              </w:rPr>
              <w:t xml:space="preserve">  </w:t>
            </w:r>
          </w:p>
        </w:tc>
      </w:tr>
    </w:tbl>
    <w:p w14:paraId="4DC7AD6D" w14:textId="6C473E09" w:rsidR="00984550" w:rsidRPr="00DF56FC" w:rsidRDefault="00984550"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7.2.5</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Pr="00DF56FC">
        <w:rPr>
          <w:rFonts w:asciiTheme="minorEastAsia" w:eastAsiaTheme="minorEastAsia" w:hAnsiTheme="minorEastAsia" w:hint="eastAsia"/>
        </w:rPr>
        <w:t>联合式雨水口侧方位进水高度应结合道路等级、雨水口位置、路缘石高度等因素后确定，但应不小于</w:t>
      </w:r>
      <w:r w:rsidRPr="00CE1DEA">
        <w:rPr>
          <w:rFonts w:ascii="Times New Roman" w:eastAsia="宋体"/>
          <w:kern w:val="2"/>
        </w:rPr>
        <w:t>10cm</w:t>
      </w:r>
      <w:r w:rsidRPr="00DF56FC">
        <w:rPr>
          <w:rFonts w:asciiTheme="minorEastAsia" w:eastAsiaTheme="minorEastAsia" w:hAnsiTheme="minorEastAsia" w:hint="eastAsia"/>
        </w:rPr>
        <w:t>。</w:t>
      </w:r>
    </w:p>
    <w:p w14:paraId="00551FE5" w14:textId="77777777" w:rsidR="00984550" w:rsidRPr="00DF56FC" w:rsidRDefault="00984550"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7.2.6</w:t>
      </w:r>
      <w:r w:rsidR="00DF56FC">
        <w:rPr>
          <w:rFonts w:hAnsi="黑体"/>
        </w:rPr>
        <w:t xml:space="preserve">  </w:t>
      </w:r>
      <w:r w:rsidRPr="00DF56FC">
        <w:rPr>
          <w:rFonts w:asciiTheme="minorEastAsia" w:eastAsiaTheme="minorEastAsia" w:hAnsiTheme="minorEastAsia" w:hint="eastAsia"/>
        </w:rPr>
        <w:t>雨水箅子支座的支承面宽度应为</w:t>
      </w:r>
      <w:r w:rsidRPr="00CE1DEA">
        <w:rPr>
          <w:rFonts w:ascii="Times New Roman" w:eastAsia="宋体"/>
          <w:kern w:val="2"/>
        </w:rPr>
        <w:t>24mm</w:t>
      </w:r>
      <w:r w:rsidRPr="00DF56FC">
        <w:rPr>
          <w:rFonts w:asciiTheme="minorEastAsia" w:eastAsiaTheme="minorEastAsia" w:hAnsiTheme="minorEastAsia" w:hint="eastAsia"/>
        </w:rPr>
        <w:t>，箅面的嵌入深度为</w:t>
      </w:r>
      <w:r w:rsidRPr="00CE1DEA">
        <w:rPr>
          <w:rFonts w:ascii="Times New Roman" w:eastAsia="宋体"/>
          <w:kern w:val="2"/>
        </w:rPr>
        <w:t>50mm</w:t>
      </w:r>
      <w:r w:rsidRPr="00DF56FC">
        <w:rPr>
          <w:rFonts w:asciiTheme="minorEastAsia" w:eastAsiaTheme="minorEastAsia" w:hAnsiTheme="minorEastAsia" w:hint="eastAsia"/>
        </w:rPr>
        <w:t>。</w:t>
      </w:r>
    </w:p>
    <w:p w14:paraId="5CB539E1" w14:textId="77777777" w:rsidR="000E022A" w:rsidRPr="00DF56FC" w:rsidRDefault="000E022A"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7.</w:t>
      </w:r>
      <w:r w:rsidR="0050333B" w:rsidRPr="00DF56FC">
        <w:rPr>
          <w:rFonts w:hAnsi="黑体" w:hint="eastAsia"/>
        </w:rPr>
        <w:t>2</w:t>
      </w:r>
      <w:r w:rsidRPr="00DF56FC">
        <w:rPr>
          <w:rFonts w:hAnsi="黑体" w:hint="eastAsia"/>
        </w:rPr>
        <w:t>.7</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Pr="00DF56FC">
        <w:rPr>
          <w:rFonts w:asciiTheme="minorEastAsia" w:eastAsiaTheme="minorEastAsia" w:hAnsiTheme="minorEastAsia" w:hint="eastAsia"/>
        </w:rPr>
        <w:t>雨水箅子及支座的外观尺寸等详见附录</w:t>
      </w:r>
      <w:r w:rsidR="00153695" w:rsidRPr="00CE1DEA">
        <w:rPr>
          <w:rFonts w:ascii="Times New Roman" w:eastAsia="宋体"/>
          <w:kern w:val="2"/>
        </w:rPr>
        <w:t>E</w:t>
      </w:r>
      <w:r w:rsidRPr="00DF56FC">
        <w:rPr>
          <w:rFonts w:asciiTheme="minorEastAsia" w:eastAsiaTheme="minorEastAsia" w:hAnsiTheme="minorEastAsia" w:hint="eastAsia"/>
        </w:rPr>
        <w:t>。</w:t>
      </w:r>
    </w:p>
    <w:p w14:paraId="2F7A5497" w14:textId="77777777" w:rsidR="002A4757" w:rsidRPr="00DF56FC" w:rsidRDefault="0050333B" w:rsidP="00DF56FC">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其他要求</w:t>
      </w:r>
    </w:p>
    <w:p w14:paraId="030C03A5" w14:textId="77777777" w:rsidR="000E022A" w:rsidRPr="00DF56FC" w:rsidRDefault="000A2C33"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7.</w:t>
      </w:r>
      <w:r w:rsidR="0050333B" w:rsidRPr="00DF56FC">
        <w:rPr>
          <w:rFonts w:hAnsi="黑体" w:hint="eastAsia"/>
        </w:rPr>
        <w:t>3</w:t>
      </w:r>
      <w:r w:rsidRPr="00DF56FC">
        <w:rPr>
          <w:rFonts w:hAnsi="黑体" w:hint="eastAsia"/>
        </w:rPr>
        <w:t>.</w:t>
      </w:r>
      <w:r w:rsidR="0050333B" w:rsidRPr="00DF56FC">
        <w:rPr>
          <w:rFonts w:hAnsi="黑体" w:hint="eastAsia"/>
        </w:rPr>
        <w:t>1</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000E022A" w:rsidRPr="00DF56FC">
        <w:rPr>
          <w:rFonts w:asciiTheme="minorEastAsia" w:eastAsiaTheme="minorEastAsia" w:hAnsiTheme="minorEastAsia" w:hint="eastAsia"/>
        </w:rPr>
        <w:t>雨水口</w:t>
      </w:r>
      <w:r w:rsidR="0050333B" w:rsidRPr="00DF56FC">
        <w:rPr>
          <w:rFonts w:asciiTheme="minorEastAsia" w:eastAsiaTheme="minorEastAsia" w:hAnsiTheme="minorEastAsia" w:hint="eastAsia"/>
        </w:rPr>
        <w:t>底</w:t>
      </w:r>
      <w:r w:rsidR="000E022A" w:rsidRPr="00DF56FC">
        <w:rPr>
          <w:rFonts w:asciiTheme="minorEastAsia" w:eastAsiaTheme="minorEastAsia" w:hAnsiTheme="minorEastAsia" w:hint="eastAsia"/>
        </w:rPr>
        <w:t>板下方应设置垫层，垫层材料为碎石、粗砂或</w:t>
      </w:r>
      <w:r w:rsidR="000E022A" w:rsidRPr="00CE1DEA">
        <w:rPr>
          <w:rFonts w:ascii="Times New Roman" w:eastAsia="宋体"/>
          <w:kern w:val="2"/>
        </w:rPr>
        <w:t>C15</w:t>
      </w:r>
      <w:r w:rsidR="000E022A" w:rsidRPr="00DF56FC">
        <w:rPr>
          <w:rFonts w:asciiTheme="minorEastAsia" w:eastAsiaTheme="minorEastAsia" w:hAnsiTheme="minorEastAsia" w:hint="eastAsia"/>
        </w:rPr>
        <w:t>混凝土，垫层厚度应为</w:t>
      </w:r>
      <w:r w:rsidR="000E022A" w:rsidRPr="00CE1DEA">
        <w:rPr>
          <w:rFonts w:ascii="Times New Roman" w:eastAsia="宋体"/>
          <w:kern w:val="2"/>
        </w:rPr>
        <w:t>100mm</w:t>
      </w:r>
      <w:r w:rsidR="000E022A" w:rsidRPr="00DF56FC">
        <w:rPr>
          <w:rFonts w:asciiTheme="minorEastAsia" w:eastAsiaTheme="minorEastAsia" w:hAnsiTheme="minorEastAsia" w:hint="eastAsia"/>
        </w:rPr>
        <w:t>。</w:t>
      </w:r>
    </w:p>
    <w:p w14:paraId="7EF47BCC" w14:textId="77777777" w:rsidR="00BC4410" w:rsidRPr="00DF56FC" w:rsidRDefault="0050333B"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7.3.2</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Pr="00DF56FC">
        <w:rPr>
          <w:rFonts w:asciiTheme="minorEastAsia" w:eastAsiaTheme="minorEastAsia" w:hAnsiTheme="minorEastAsia" w:hint="eastAsia"/>
        </w:rPr>
        <w:t>箅子及支座外围及下方应现场浇注</w:t>
      </w:r>
      <w:r w:rsidRPr="00CE1DEA">
        <w:rPr>
          <w:rFonts w:ascii="Times New Roman" w:eastAsia="宋体"/>
          <w:kern w:val="2"/>
        </w:rPr>
        <w:t>C30</w:t>
      </w:r>
      <w:r w:rsidRPr="00DF56FC">
        <w:rPr>
          <w:rFonts w:asciiTheme="minorEastAsia" w:eastAsiaTheme="minorEastAsia" w:hAnsiTheme="minorEastAsia" w:hint="eastAsia"/>
        </w:rPr>
        <w:t>混凝土座圈，混凝土座圈宽度应不小于井筒宽度且不小于</w:t>
      </w:r>
      <w:r w:rsidRPr="00CE1DEA">
        <w:rPr>
          <w:rFonts w:ascii="Times New Roman" w:eastAsia="宋体"/>
          <w:kern w:val="2"/>
        </w:rPr>
        <w:t>180mm</w:t>
      </w:r>
      <w:r w:rsidRPr="00DF56FC">
        <w:rPr>
          <w:rFonts w:asciiTheme="minorEastAsia" w:eastAsiaTheme="minorEastAsia" w:hAnsiTheme="minorEastAsia" w:hint="eastAsia"/>
        </w:rPr>
        <w:t>。</w:t>
      </w:r>
    </w:p>
    <w:p w14:paraId="043E3D6C" w14:textId="77777777" w:rsidR="009355CE" w:rsidRPr="00DF56FC" w:rsidRDefault="000E022A" w:rsidP="00AB0C11">
      <w:pPr>
        <w:pStyle w:val="aff1"/>
        <w:spacing w:beforeLines="0" w:before="0" w:afterLines="0" w:after="0" w:line="360" w:lineRule="auto"/>
        <w:jc w:val="both"/>
        <w:outlineLvl w:val="3"/>
        <w:rPr>
          <w:rFonts w:asciiTheme="minorEastAsia" w:eastAsiaTheme="minorEastAsia" w:hAnsiTheme="minorEastAsia"/>
        </w:rPr>
      </w:pPr>
      <w:r w:rsidRPr="00DF56FC">
        <w:rPr>
          <w:rFonts w:hAnsi="黑体" w:hint="eastAsia"/>
        </w:rPr>
        <w:t>7.</w:t>
      </w:r>
      <w:r w:rsidR="0050333B" w:rsidRPr="00DF56FC">
        <w:rPr>
          <w:rFonts w:hAnsi="黑体" w:hint="eastAsia"/>
        </w:rPr>
        <w:t>3</w:t>
      </w:r>
      <w:r w:rsidRPr="00DF56FC">
        <w:rPr>
          <w:rFonts w:hAnsi="黑体" w:hint="eastAsia"/>
        </w:rPr>
        <w:t>.3</w:t>
      </w:r>
      <w:r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Pr="00DF56FC">
        <w:rPr>
          <w:rFonts w:asciiTheme="minorEastAsia" w:eastAsiaTheme="minorEastAsia" w:hAnsiTheme="minorEastAsia" w:hint="eastAsia"/>
        </w:rPr>
        <w:t>雨水口井筒及底板的尺寸、配筋应满足标准图集</w:t>
      </w:r>
      <w:r w:rsidR="0050333B" w:rsidRPr="00CE1DEA">
        <w:rPr>
          <w:rFonts w:ascii="Times New Roman" w:eastAsia="宋体"/>
          <w:kern w:val="2"/>
        </w:rPr>
        <w:t>16S518</w:t>
      </w:r>
      <w:r w:rsidRPr="00DF56FC">
        <w:rPr>
          <w:rFonts w:asciiTheme="minorEastAsia" w:eastAsiaTheme="minorEastAsia" w:hAnsiTheme="minorEastAsia" w:hint="eastAsia"/>
        </w:rPr>
        <w:t>中的要求。</w:t>
      </w:r>
      <w:r w:rsidR="00153695" w:rsidRPr="00DF56FC">
        <w:rPr>
          <w:rFonts w:asciiTheme="minorEastAsia" w:eastAsiaTheme="minorEastAsia" w:hAnsiTheme="minorEastAsia" w:hint="eastAsia"/>
        </w:rPr>
        <w:t>预制混凝土装配式联合式双箅雨水口详见附录</w:t>
      </w:r>
      <w:r w:rsidR="00153695" w:rsidRPr="00CE1DEA">
        <w:rPr>
          <w:rFonts w:ascii="Times New Roman" w:eastAsia="宋体"/>
          <w:kern w:val="2"/>
        </w:rPr>
        <w:t>F</w:t>
      </w:r>
      <w:r w:rsidR="00153695" w:rsidRPr="00DF56FC">
        <w:rPr>
          <w:rFonts w:asciiTheme="minorEastAsia" w:eastAsiaTheme="minorEastAsia" w:hAnsiTheme="minorEastAsia" w:hint="eastAsia"/>
        </w:rPr>
        <w:t>。</w:t>
      </w:r>
    </w:p>
    <w:p w14:paraId="62C70976" w14:textId="77777777" w:rsidR="003B2399" w:rsidRPr="00BA1D67" w:rsidRDefault="003B2399" w:rsidP="00BA1D67">
      <w:pPr>
        <w:pStyle w:val="aff0"/>
        <w:numPr>
          <w:ilvl w:val="0"/>
          <w:numId w:val="1"/>
        </w:numPr>
      </w:pPr>
      <w:bookmarkStart w:id="105" w:name="_Toc486011541"/>
      <w:r w:rsidRPr="00BA1D67">
        <w:rPr>
          <w:rFonts w:hint="eastAsia"/>
        </w:rPr>
        <w:t>施工及验收</w:t>
      </w:r>
      <w:bookmarkEnd w:id="105"/>
    </w:p>
    <w:p w14:paraId="08C2DAAC" w14:textId="77777777" w:rsidR="003B2399" w:rsidRPr="00DF56FC" w:rsidRDefault="003B2399" w:rsidP="00DF56FC">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井盖</w:t>
      </w:r>
    </w:p>
    <w:p w14:paraId="364BB40E" w14:textId="77777777" w:rsidR="003B2399" w:rsidRPr="00BA1D67" w:rsidRDefault="000E022A" w:rsidP="00AB0C11">
      <w:pPr>
        <w:pStyle w:val="aff1"/>
        <w:spacing w:beforeLines="0" w:before="0" w:afterLines="0" w:after="0" w:line="360" w:lineRule="auto"/>
        <w:jc w:val="both"/>
        <w:outlineLvl w:val="3"/>
      </w:pPr>
      <w:r w:rsidRPr="00BA1D67">
        <w:rPr>
          <w:rFonts w:hint="eastAsia"/>
        </w:rPr>
        <w:t>8.</w:t>
      </w:r>
      <w:r w:rsidR="003B2399" w:rsidRPr="00BA1D67">
        <w:rPr>
          <w:rFonts w:hint="eastAsia"/>
        </w:rPr>
        <w:t>1.1</w:t>
      </w:r>
      <w:r w:rsidR="00DF56FC">
        <w:t xml:space="preserve">  </w:t>
      </w:r>
      <w:r w:rsidR="003B2399" w:rsidRPr="00DF56FC">
        <w:rPr>
          <w:rFonts w:asciiTheme="minorEastAsia" w:eastAsiaTheme="minorEastAsia" w:hAnsiTheme="minorEastAsia" w:hint="eastAsia"/>
        </w:rPr>
        <w:t>位于道路内的检查井盖，井口施工应在检查井井筒、道路基层施工完成之后，道路面层施工之前进行，宜采用</w:t>
      </w:r>
      <w:bookmarkStart w:id="106" w:name="OLE_LINK1"/>
      <w:r w:rsidR="003B2399" w:rsidRPr="00DF56FC">
        <w:rPr>
          <w:rFonts w:asciiTheme="minorEastAsia" w:eastAsiaTheme="minorEastAsia" w:hAnsiTheme="minorEastAsia" w:hint="eastAsia"/>
        </w:rPr>
        <w:t>反做（挖）法施工</w:t>
      </w:r>
      <w:bookmarkEnd w:id="106"/>
      <w:r w:rsidR="003B2399" w:rsidRPr="00DF56FC">
        <w:rPr>
          <w:rFonts w:asciiTheme="minorEastAsia" w:eastAsiaTheme="minorEastAsia" w:hAnsiTheme="minorEastAsia" w:hint="eastAsia"/>
        </w:rPr>
        <w:t>。</w:t>
      </w:r>
    </w:p>
    <w:p w14:paraId="11474013" w14:textId="77777777" w:rsidR="003B2399" w:rsidRPr="00DF56FC" w:rsidRDefault="000E022A" w:rsidP="00AB0C11">
      <w:pPr>
        <w:pStyle w:val="aff1"/>
        <w:spacing w:beforeLines="0" w:before="0" w:afterLines="0" w:after="0" w:line="360" w:lineRule="auto"/>
        <w:jc w:val="both"/>
        <w:outlineLvl w:val="3"/>
        <w:rPr>
          <w:rFonts w:asciiTheme="minorEastAsia" w:eastAsiaTheme="minorEastAsia" w:hAnsiTheme="minorEastAsia"/>
        </w:rPr>
      </w:pPr>
      <w:r w:rsidRPr="00BA1D67">
        <w:rPr>
          <w:rFonts w:hint="eastAsia"/>
        </w:rPr>
        <w:t>8.</w:t>
      </w:r>
      <w:r w:rsidR="003B2399" w:rsidRPr="00BA1D67">
        <w:rPr>
          <w:rFonts w:hint="eastAsia"/>
        </w:rPr>
        <w:t xml:space="preserve">1.2 </w:t>
      </w:r>
      <w:r w:rsidR="00DF56FC">
        <w:t xml:space="preserve"> </w:t>
      </w:r>
      <w:r w:rsidR="003B2399" w:rsidRPr="00DF56FC">
        <w:rPr>
          <w:rFonts w:asciiTheme="minorEastAsia" w:eastAsiaTheme="minorEastAsia" w:hAnsiTheme="minorEastAsia" w:hint="eastAsia"/>
        </w:rPr>
        <w:t>检查井井口部位开挖范围按检查井盖安装构造确定，基坑边缘部分需人工进行必要修整，保证基坑外观基本规整，路基坚实、稳定，开挖过程不得扰动路基结构。</w:t>
      </w:r>
    </w:p>
    <w:p w14:paraId="7571DB36" w14:textId="77777777" w:rsidR="003B2399" w:rsidRPr="00BA1D67" w:rsidRDefault="000E022A" w:rsidP="00AB0C11">
      <w:pPr>
        <w:pStyle w:val="aff1"/>
        <w:spacing w:beforeLines="0" w:before="0" w:afterLines="0" w:after="0" w:line="360" w:lineRule="auto"/>
        <w:jc w:val="both"/>
        <w:outlineLvl w:val="3"/>
      </w:pPr>
      <w:r w:rsidRPr="00BA1D67">
        <w:rPr>
          <w:rFonts w:hint="eastAsia"/>
        </w:rPr>
        <w:t>8.</w:t>
      </w:r>
      <w:r w:rsidR="003B2399" w:rsidRPr="00BA1D67">
        <w:rPr>
          <w:rFonts w:hint="eastAsia"/>
        </w:rPr>
        <w:t xml:space="preserve">1.3 </w:t>
      </w:r>
      <w:r w:rsidR="00DF56FC">
        <w:t xml:space="preserve"> </w:t>
      </w:r>
      <w:r w:rsidR="003B2399" w:rsidRPr="00DF56FC">
        <w:rPr>
          <w:rFonts w:asciiTheme="minorEastAsia" w:eastAsiaTheme="minorEastAsia" w:hAnsiTheme="minorEastAsia" w:hint="eastAsia"/>
        </w:rPr>
        <w:t>井口部位基坑回填标准应按道路设计要求的路基材料、压实标准执行。</w:t>
      </w:r>
    </w:p>
    <w:p w14:paraId="2BF39D4E" w14:textId="77777777" w:rsidR="003B2399" w:rsidRPr="00BA1D67" w:rsidRDefault="000E022A" w:rsidP="00DF56FC">
      <w:pPr>
        <w:pStyle w:val="aff1"/>
        <w:spacing w:beforeLines="0" w:before="0" w:afterLines="0" w:after="0" w:line="360" w:lineRule="auto"/>
        <w:ind w:left="284"/>
        <w:jc w:val="both"/>
        <w:outlineLvl w:val="3"/>
      </w:pPr>
      <w:r w:rsidRPr="00BA1D67">
        <w:rPr>
          <w:rFonts w:hint="eastAsia"/>
        </w:rPr>
        <w:lastRenderedPageBreak/>
        <w:t>8.</w:t>
      </w:r>
      <w:r w:rsidR="003B2399" w:rsidRPr="00BA1D67">
        <w:rPr>
          <w:rFonts w:hint="eastAsia"/>
        </w:rPr>
        <w:t xml:space="preserve">1.4 </w:t>
      </w:r>
      <w:r w:rsidR="00DF56FC">
        <w:t xml:space="preserve"> </w:t>
      </w:r>
      <w:r w:rsidR="003B2399" w:rsidRPr="00DF56FC">
        <w:rPr>
          <w:rFonts w:asciiTheme="minorEastAsia" w:eastAsiaTheme="minorEastAsia" w:hAnsiTheme="minorEastAsia" w:hint="eastAsia"/>
        </w:rPr>
        <w:t>现场浇注座圈或承压圈时，井盖安装螺栓需同步预埋到位，有条件时可先进行检查井盖临时定位，后进行混凝土浇筑。</w:t>
      </w:r>
    </w:p>
    <w:p w14:paraId="3BE68863" w14:textId="15F27C64" w:rsidR="003B2399" w:rsidRPr="00DF56FC" w:rsidRDefault="000E022A" w:rsidP="00AB0C11">
      <w:pPr>
        <w:pStyle w:val="aff1"/>
        <w:spacing w:beforeLines="0" w:before="0" w:afterLines="0" w:after="0" w:line="360" w:lineRule="auto"/>
        <w:jc w:val="both"/>
        <w:outlineLvl w:val="3"/>
        <w:rPr>
          <w:rFonts w:asciiTheme="minorEastAsia" w:eastAsiaTheme="minorEastAsia" w:hAnsiTheme="minorEastAsia"/>
        </w:rPr>
      </w:pPr>
      <w:r w:rsidRPr="00BA1D67">
        <w:rPr>
          <w:rFonts w:hint="eastAsia"/>
        </w:rPr>
        <w:t>8.</w:t>
      </w:r>
      <w:r w:rsidR="003B2399" w:rsidRPr="00BA1D67">
        <w:rPr>
          <w:rFonts w:hint="eastAsia"/>
        </w:rPr>
        <w:t xml:space="preserve">1.5 </w:t>
      </w:r>
      <w:r w:rsidR="00DF56FC">
        <w:t xml:space="preserve"> </w:t>
      </w:r>
      <w:r w:rsidR="003B2399" w:rsidRPr="00DF56FC">
        <w:rPr>
          <w:rFonts w:asciiTheme="minorEastAsia" w:eastAsiaTheme="minorEastAsia" w:hAnsiTheme="minorEastAsia" w:hint="eastAsia"/>
        </w:rPr>
        <w:t>需严格控制检查井盖的竖向高程，避免与路面高程产生偏差，偏差量应控制在</w:t>
      </w:r>
      <w:r w:rsidR="003B2399" w:rsidRPr="00CE1DEA">
        <w:rPr>
          <w:rFonts w:ascii="Times New Roman" w:eastAsia="宋体"/>
          <w:kern w:val="2"/>
        </w:rPr>
        <w:t>-5</w:t>
      </w:r>
      <w:r w:rsidR="00CE1DEA">
        <w:rPr>
          <w:rFonts w:ascii="Times New Roman" w:eastAsia="宋体" w:hint="eastAsia"/>
          <w:kern w:val="2"/>
        </w:rPr>
        <w:t>~</w:t>
      </w:r>
      <w:r w:rsidR="003B2399" w:rsidRPr="00CE1DEA">
        <w:rPr>
          <w:rFonts w:ascii="Times New Roman" w:eastAsia="宋体"/>
          <w:kern w:val="2"/>
        </w:rPr>
        <w:t>0mm</w:t>
      </w:r>
      <w:r w:rsidR="003B2399" w:rsidRPr="00DF56FC">
        <w:rPr>
          <w:rFonts w:asciiTheme="minorEastAsia" w:eastAsiaTheme="minorEastAsia" w:hAnsiTheme="minorEastAsia" w:hint="eastAsia"/>
        </w:rPr>
        <w:t>范围内；加强对检查井及检查井盖的保护，避免施工过程中橡胶圈、铰链等易损机件的损</w:t>
      </w:r>
      <w:r w:rsidR="00D25D4B">
        <w:rPr>
          <w:rFonts w:asciiTheme="minorEastAsia" w:eastAsiaTheme="minorEastAsia" w:hAnsiTheme="minorEastAsia" w:hint="eastAsia"/>
        </w:rPr>
        <w:t>坏</w:t>
      </w:r>
      <w:r w:rsidR="003B2399" w:rsidRPr="00DF56FC">
        <w:rPr>
          <w:rFonts w:asciiTheme="minorEastAsia" w:eastAsiaTheme="minorEastAsia" w:hAnsiTheme="minorEastAsia" w:hint="eastAsia"/>
        </w:rPr>
        <w:t>。</w:t>
      </w:r>
    </w:p>
    <w:p w14:paraId="160B09A5" w14:textId="77777777" w:rsidR="003B2399" w:rsidRPr="00DF56FC" w:rsidRDefault="000E022A" w:rsidP="00AB0C11">
      <w:pPr>
        <w:pStyle w:val="aff1"/>
        <w:spacing w:beforeLines="0" w:before="0" w:afterLines="0" w:after="0" w:line="360" w:lineRule="auto"/>
        <w:jc w:val="both"/>
        <w:outlineLvl w:val="3"/>
        <w:rPr>
          <w:rFonts w:asciiTheme="minorEastAsia" w:eastAsiaTheme="minorEastAsia" w:hAnsiTheme="minorEastAsia"/>
        </w:rPr>
      </w:pPr>
      <w:r w:rsidRPr="00BA1D67">
        <w:rPr>
          <w:rFonts w:hint="eastAsia"/>
        </w:rPr>
        <w:t>8.</w:t>
      </w:r>
      <w:r w:rsidR="003B2399" w:rsidRPr="00BA1D67">
        <w:rPr>
          <w:rFonts w:hint="eastAsia"/>
        </w:rPr>
        <w:t xml:space="preserve">1.6 </w:t>
      </w:r>
      <w:r w:rsidR="00DF56FC">
        <w:t xml:space="preserve"> </w:t>
      </w:r>
      <w:r w:rsidR="003B2399" w:rsidRPr="00DF56FC">
        <w:rPr>
          <w:rFonts w:asciiTheme="minorEastAsia" w:eastAsiaTheme="minorEastAsia" w:hAnsiTheme="minorEastAsia" w:hint="eastAsia"/>
        </w:rPr>
        <w:t>混凝土座圈、承压圈可采用现场浇筑或预埋构件安装，采用预制构件时需在座圈或承压圈下设置</w:t>
      </w:r>
      <w:r w:rsidR="003B2399" w:rsidRPr="00CE1DEA">
        <w:rPr>
          <w:rFonts w:ascii="Times New Roman" w:eastAsia="宋体"/>
          <w:kern w:val="2"/>
        </w:rPr>
        <w:t>M10</w:t>
      </w:r>
      <w:r w:rsidR="003B2399" w:rsidRPr="00DF56FC">
        <w:rPr>
          <w:rFonts w:asciiTheme="minorEastAsia" w:eastAsiaTheme="minorEastAsia" w:hAnsiTheme="minorEastAsia" w:hint="eastAsia"/>
        </w:rPr>
        <w:t>干硬性水泥砂浆调整层，厚度不小于</w:t>
      </w:r>
      <w:r w:rsidR="003B2399" w:rsidRPr="00CE1DEA">
        <w:rPr>
          <w:rFonts w:ascii="Times New Roman" w:eastAsia="宋体"/>
          <w:kern w:val="2"/>
        </w:rPr>
        <w:t>10mm</w:t>
      </w:r>
      <w:r w:rsidR="003B2399" w:rsidRPr="00DF56FC">
        <w:rPr>
          <w:rFonts w:asciiTheme="minorEastAsia" w:eastAsiaTheme="minorEastAsia" w:hAnsiTheme="minorEastAsia" w:hint="eastAsia"/>
        </w:rPr>
        <w:t>。</w:t>
      </w:r>
    </w:p>
    <w:p w14:paraId="407DC3F3" w14:textId="77777777" w:rsidR="0048695F" w:rsidRPr="00BA1D67" w:rsidRDefault="0048695F" w:rsidP="00AB0C11">
      <w:pPr>
        <w:pStyle w:val="aff1"/>
        <w:spacing w:beforeLines="0" w:before="0" w:afterLines="0" w:after="0" w:line="360" w:lineRule="auto"/>
        <w:jc w:val="both"/>
        <w:outlineLvl w:val="3"/>
      </w:pPr>
      <w:r w:rsidRPr="00BA1D67">
        <w:rPr>
          <w:rFonts w:hint="eastAsia"/>
        </w:rPr>
        <w:t>8.1.7</w:t>
      </w:r>
      <w:r w:rsidR="00DF56FC">
        <w:t xml:space="preserve">  </w:t>
      </w:r>
      <w:r w:rsidRPr="00DF56FC">
        <w:rPr>
          <w:rFonts w:asciiTheme="minorEastAsia" w:eastAsiaTheme="minorEastAsia" w:hAnsiTheme="minorEastAsia" w:hint="eastAsia"/>
        </w:rPr>
        <w:t>检查井井口部位开挖范围宜采用圆形，开挖范围直径应大于井口外直径</w:t>
      </w:r>
      <w:r w:rsidRPr="00CE1DEA">
        <w:rPr>
          <w:rFonts w:ascii="Times New Roman" w:eastAsia="宋体"/>
          <w:kern w:val="2"/>
        </w:rPr>
        <w:t>200mm</w:t>
      </w:r>
      <w:r w:rsidRPr="00DF56FC">
        <w:rPr>
          <w:rFonts w:asciiTheme="minorEastAsia" w:eastAsiaTheme="minorEastAsia" w:hAnsiTheme="minorEastAsia" w:hint="eastAsia"/>
        </w:rPr>
        <w:t>，开挖深度应按井盖、混凝土座圈高度或预制混凝土井座的高度确定。井口部位开挖好后应清扫干净，用清水冲净。开挖过程中不得扰动路基结构。</w:t>
      </w:r>
    </w:p>
    <w:p w14:paraId="33D32648" w14:textId="77777777" w:rsidR="0048695F" w:rsidRPr="00BA1D67" w:rsidRDefault="0048695F" w:rsidP="00AB0C11">
      <w:pPr>
        <w:pStyle w:val="aff1"/>
        <w:spacing w:beforeLines="0" w:before="0" w:afterLines="0" w:after="0" w:line="360" w:lineRule="auto"/>
        <w:jc w:val="both"/>
        <w:outlineLvl w:val="3"/>
      </w:pPr>
      <w:r w:rsidRPr="00BA1D67">
        <w:rPr>
          <w:rFonts w:hint="eastAsia"/>
        </w:rPr>
        <w:t>8.1.8</w:t>
      </w:r>
      <w:r w:rsidR="00DF56FC">
        <w:t xml:space="preserve">  </w:t>
      </w:r>
      <w:r w:rsidRPr="00DF56FC">
        <w:rPr>
          <w:rFonts w:asciiTheme="minorEastAsia" w:eastAsiaTheme="minorEastAsia" w:hAnsiTheme="minorEastAsia" w:hint="eastAsia"/>
        </w:rPr>
        <w:t>检查井盖安装时，检查井盖中心与井口中心要一致，允许偏差</w:t>
      </w:r>
      <w:r w:rsidR="00236B78" w:rsidRPr="00CE1DEA">
        <w:rPr>
          <w:rFonts w:ascii="Times New Roman" w:eastAsia="宋体"/>
          <w:kern w:val="2"/>
        </w:rPr>
        <w:t>10</w:t>
      </w:r>
      <w:r w:rsidRPr="00CE1DEA">
        <w:rPr>
          <w:rFonts w:ascii="Times New Roman" w:eastAsia="宋体"/>
          <w:kern w:val="2"/>
        </w:rPr>
        <w:t>0mm</w:t>
      </w:r>
      <w:r w:rsidRPr="00DF56FC">
        <w:rPr>
          <w:rFonts w:asciiTheme="minorEastAsia" w:eastAsiaTheme="minorEastAsia" w:hAnsiTheme="minorEastAsia" w:hint="eastAsia"/>
        </w:rPr>
        <w:t>。</w:t>
      </w:r>
    </w:p>
    <w:p w14:paraId="46706C4D" w14:textId="54427846" w:rsidR="003B2399" w:rsidRPr="00BA1D67" w:rsidRDefault="000E022A" w:rsidP="00AB0C11">
      <w:pPr>
        <w:pStyle w:val="aff1"/>
        <w:spacing w:beforeLines="0" w:before="0" w:afterLines="0" w:after="0" w:line="360" w:lineRule="auto"/>
        <w:jc w:val="both"/>
        <w:outlineLvl w:val="3"/>
      </w:pPr>
      <w:r w:rsidRPr="00BA1D67">
        <w:rPr>
          <w:rFonts w:hint="eastAsia"/>
        </w:rPr>
        <w:t>8.</w:t>
      </w:r>
      <w:r w:rsidR="003B2399" w:rsidRPr="00BA1D67">
        <w:rPr>
          <w:rFonts w:hint="eastAsia"/>
        </w:rPr>
        <w:t>1.</w:t>
      </w:r>
      <w:r w:rsidR="0048695F" w:rsidRPr="00BA1D67">
        <w:rPr>
          <w:rFonts w:hint="eastAsia"/>
        </w:rPr>
        <w:t>9</w:t>
      </w:r>
      <w:r w:rsidR="003B2399" w:rsidRPr="00BA1D67">
        <w:rPr>
          <w:rFonts w:hint="eastAsia"/>
        </w:rPr>
        <w:t xml:space="preserve"> </w:t>
      </w:r>
      <w:r w:rsidR="00DF56FC">
        <w:t xml:space="preserve"> </w:t>
      </w:r>
      <w:r w:rsidR="003B2399" w:rsidRPr="00DF56FC">
        <w:rPr>
          <w:rFonts w:asciiTheme="minorEastAsia" w:eastAsiaTheme="minorEastAsia" w:hAnsiTheme="minorEastAsia" w:hint="eastAsia"/>
        </w:rPr>
        <w:t>各项施工与验收应符合《给水排水管道工程施工及验收规范》</w:t>
      </w:r>
      <w:r w:rsidR="00F3646D">
        <w:rPr>
          <w:rFonts w:asciiTheme="minorEastAsia" w:eastAsiaTheme="minorEastAsia" w:hAnsiTheme="minorEastAsia" w:hint="eastAsia"/>
        </w:rPr>
        <w:t>（</w:t>
      </w:r>
      <w:r w:rsidR="00F3646D" w:rsidRPr="00CE1DEA">
        <w:rPr>
          <w:rFonts w:ascii="Times New Roman" w:eastAsia="宋体"/>
          <w:kern w:val="2"/>
        </w:rPr>
        <w:t>GB</w:t>
      </w:r>
      <w:r w:rsidR="00D25D4B" w:rsidRPr="00CE1DEA">
        <w:rPr>
          <w:rFonts w:ascii="Times New Roman" w:eastAsia="宋体"/>
          <w:kern w:val="2"/>
        </w:rPr>
        <w:t xml:space="preserve"> </w:t>
      </w:r>
      <w:r w:rsidR="00F3646D" w:rsidRPr="00CE1DEA">
        <w:rPr>
          <w:rFonts w:ascii="Times New Roman" w:eastAsia="宋体"/>
          <w:kern w:val="2"/>
        </w:rPr>
        <w:t>50268</w:t>
      </w:r>
      <w:r w:rsidR="00F3646D">
        <w:rPr>
          <w:rFonts w:asciiTheme="minorEastAsia" w:eastAsiaTheme="minorEastAsia" w:hAnsiTheme="minorEastAsia" w:hint="eastAsia"/>
        </w:rPr>
        <w:t>）</w:t>
      </w:r>
      <w:r w:rsidR="003B2399" w:rsidRPr="00DF56FC">
        <w:rPr>
          <w:rFonts w:asciiTheme="minorEastAsia" w:eastAsiaTheme="minorEastAsia" w:hAnsiTheme="minorEastAsia" w:hint="eastAsia"/>
        </w:rPr>
        <w:t>及《混凝土结构工程施工质量验收规范》</w:t>
      </w:r>
      <w:r w:rsidR="00F3646D">
        <w:rPr>
          <w:rFonts w:asciiTheme="minorEastAsia" w:eastAsiaTheme="minorEastAsia" w:hAnsiTheme="minorEastAsia" w:hint="eastAsia"/>
        </w:rPr>
        <w:t>（</w:t>
      </w:r>
      <w:r w:rsidR="00F3646D" w:rsidRPr="00CE1DEA">
        <w:rPr>
          <w:rFonts w:ascii="Times New Roman" w:eastAsia="宋体"/>
          <w:kern w:val="2"/>
        </w:rPr>
        <w:t>GB</w:t>
      </w:r>
      <w:r w:rsidR="00D25D4B" w:rsidRPr="00CE1DEA">
        <w:rPr>
          <w:rFonts w:ascii="Times New Roman" w:eastAsia="宋体"/>
          <w:kern w:val="2"/>
        </w:rPr>
        <w:t xml:space="preserve"> </w:t>
      </w:r>
      <w:r w:rsidR="00F3646D" w:rsidRPr="00CE1DEA">
        <w:rPr>
          <w:rFonts w:ascii="Times New Roman" w:eastAsia="宋体"/>
          <w:kern w:val="2"/>
        </w:rPr>
        <w:t>50204</w:t>
      </w:r>
      <w:r w:rsidR="00F3646D">
        <w:rPr>
          <w:rFonts w:asciiTheme="minorEastAsia" w:eastAsiaTheme="minorEastAsia" w:hAnsiTheme="minorEastAsia" w:hint="eastAsia"/>
        </w:rPr>
        <w:t>）</w:t>
      </w:r>
      <w:r w:rsidR="003B2399" w:rsidRPr="00DF56FC">
        <w:rPr>
          <w:rFonts w:asciiTheme="minorEastAsia" w:eastAsiaTheme="minorEastAsia" w:hAnsiTheme="minorEastAsia" w:hint="eastAsia"/>
        </w:rPr>
        <w:t>的相关规定，施工所用原材料应符合现行相应标准规范的要求。</w:t>
      </w:r>
    </w:p>
    <w:p w14:paraId="61F79F23" w14:textId="77777777" w:rsidR="003D7E0C" w:rsidRPr="00DF56FC" w:rsidRDefault="003B2399" w:rsidP="006174B0">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井筒与井室</w:t>
      </w:r>
    </w:p>
    <w:p w14:paraId="73A0E165" w14:textId="77777777" w:rsidR="003D7E0C" w:rsidRPr="00BA1D67" w:rsidRDefault="000E022A" w:rsidP="00AB0C11">
      <w:pPr>
        <w:pStyle w:val="aff1"/>
        <w:spacing w:beforeLines="0" w:before="0" w:afterLines="0" w:after="0" w:line="360" w:lineRule="auto"/>
        <w:outlineLvl w:val="3"/>
      </w:pPr>
      <w:r w:rsidRPr="00BA1D67">
        <w:rPr>
          <w:rFonts w:hint="eastAsia"/>
        </w:rPr>
        <w:t>8.</w:t>
      </w:r>
      <w:r w:rsidR="003B2399" w:rsidRPr="00BA1D67">
        <w:rPr>
          <w:rFonts w:hint="eastAsia"/>
        </w:rPr>
        <w:t>2</w:t>
      </w:r>
      <w:r w:rsidR="003D7E0C" w:rsidRPr="00BA1D67">
        <w:rPr>
          <w:rFonts w:hint="eastAsia"/>
        </w:rPr>
        <w:t xml:space="preserve">.1 </w:t>
      </w:r>
      <w:r w:rsidR="00DF56FC">
        <w:t xml:space="preserve"> </w:t>
      </w:r>
      <w:r w:rsidR="003D7E0C" w:rsidRPr="00DF56FC">
        <w:rPr>
          <w:rFonts w:asciiTheme="minorEastAsia" w:eastAsiaTheme="minorEastAsia" w:hAnsiTheme="minorEastAsia" w:hint="eastAsia"/>
        </w:rPr>
        <w:t>检查井各部件内外或上下表面应平整，不应出现可见裂缝、露石、露筋、粘皮、蜂窝、麻面、合缝漏浆和空鼓现象。</w:t>
      </w:r>
    </w:p>
    <w:p w14:paraId="7DF3DE2B" w14:textId="77777777" w:rsidR="003D7E0C" w:rsidRPr="00BA1D67" w:rsidRDefault="000E022A" w:rsidP="00AB0C11">
      <w:pPr>
        <w:pStyle w:val="aff1"/>
        <w:spacing w:beforeLines="0" w:before="0" w:afterLines="0" w:after="0" w:line="360" w:lineRule="auto"/>
        <w:jc w:val="both"/>
        <w:outlineLvl w:val="3"/>
      </w:pPr>
      <w:r w:rsidRPr="00BA1D67">
        <w:rPr>
          <w:rFonts w:hint="eastAsia"/>
        </w:rPr>
        <w:t>8.</w:t>
      </w:r>
      <w:r w:rsidR="003B2399" w:rsidRPr="00BA1D67">
        <w:rPr>
          <w:rFonts w:hint="eastAsia"/>
        </w:rPr>
        <w:t>2</w:t>
      </w:r>
      <w:r w:rsidR="003D7E0C" w:rsidRPr="00BA1D67">
        <w:rPr>
          <w:rFonts w:hint="eastAsia"/>
        </w:rPr>
        <w:t>.2</w:t>
      </w:r>
      <w:r w:rsidR="003D7E0C" w:rsidRPr="00DF56FC">
        <w:rPr>
          <w:rFonts w:asciiTheme="minorEastAsia" w:eastAsiaTheme="minorEastAsia" w:hAnsiTheme="minorEastAsia" w:hint="eastAsia"/>
        </w:rPr>
        <w:t xml:space="preserve"> </w:t>
      </w:r>
      <w:r w:rsidR="00DF56FC">
        <w:rPr>
          <w:rFonts w:asciiTheme="minorEastAsia" w:eastAsiaTheme="minorEastAsia" w:hAnsiTheme="minorEastAsia"/>
        </w:rPr>
        <w:t xml:space="preserve"> </w:t>
      </w:r>
      <w:r w:rsidR="003D7E0C" w:rsidRPr="00DF56FC">
        <w:rPr>
          <w:rFonts w:asciiTheme="minorEastAsia" w:eastAsiaTheme="minorEastAsia" w:hAnsiTheme="minorEastAsia" w:hint="eastAsia"/>
        </w:rPr>
        <w:t>检查井各部件接口工作面应完整、光洁，不应粘有水泥浮浆或浮渣。</w:t>
      </w:r>
    </w:p>
    <w:p w14:paraId="0F9F08D7" w14:textId="77777777" w:rsidR="003D7E0C" w:rsidRPr="00BA1D67" w:rsidRDefault="000E022A" w:rsidP="00AB0C11">
      <w:pPr>
        <w:pStyle w:val="aff1"/>
        <w:spacing w:beforeLines="0" w:before="0" w:afterLines="0" w:after="0" w:line="360" w:lineRule="auto"/>
        <w:outlineLvl w:val="3"/>
      </w:pPr>
      <w:r w:rsidRPr="00BA1D67">
        <w:rPr>
          <w:rFonts w:hint="eastAsia"/>
        </w:rPr>
        <w:t>8.</w:t>
      </w:r>
      <w:r w:rsidR="003B2399" w:rsidRPr="00BA1D67">
        <w:rPr>
          <w:rFonts w:hint="eastAsia"/>
        </w:rPr>
        <w:t>2</w:t>
      </w:r>
      <w:r w:rsidR="003D7E0C" w:rsidRPr="00BA1D67">
        <w:rPr>
          <w:rFonts w:hint="eastAsia"/>
        </w:rPr>
        <w:t xml:space="preserve">.3 </w:t>
      </w:r>
      <w:r w:rsidR="00DF56FC">
        <w:t xml:space="preserve"> </w:t>
      </w:r>
      <w:r w:rsidR="003D7E0C" w:rsidRPr="00DF56FC">
        <w:rPr>
          <w:rFonts w:asciiTheme="minorEastAsia" w:eastAsiaTheme="minorEastAsia" w:hAnsiTheme="minorEastAsia" w:hint="eastAsia"/>
        </w:rPr>
        <w:t>井壁抗渗检验压力值为</w:t>
      </w:r>
      <w:r w:rsidR="003D7E0C" w:rsidRPr="00CE1DEA">
        <w:rPr>
          <w:rFonts w:ascii="Times New Roman" w:eastAsia="宋体"/>
          <w:kern w:val="2"/>
        </w:rPr>
        <w:t>0.1M</w:t>
      </w:r>
      <w:r w:rsidR="00394F96" w:rsidRPr="00CE1DEA">
        <w:rPr>
          <w:rFonts w:ascii="Times New Roman" w:eastAsia="宋体"/>
          <w:kern w:val="2"/>
        </w:rPr>
        <w:t>P</w:t>
      </w:r>
      <w:r w:rsidR="003D7E0C" w:rsidRPr="00CE1DEA">
        <w:rPr>
          <w:rFonts w:ascii="Times New Roman" w:eastAsia="宋体"/>
          <w:kern w:val="2"/>
        </w:rPr>
        <w:t>a</w:t>
      </w:r>
      <w:r w:rsidR="003D7E0C" w:rsidRPr="00DF56FC">
        <w:rPr>
          <w:rFonts w:asciiTheme="minorEastAsia" w:eastAsiaTheme="minorEastAsia" w:hAnsiTheme="minorEastAsia" w:hint="eastAsia"/>
        </w:rPr>
        <w:t>。抗渗试验压力下井壁包括接口部位不应出现喷水、渗水和流淌。</w:t>
      </w:r>
    </w:p>
    <w:p w14:paraId="6322E543" w14:textId="7A25B423" w:rsidR="00D7516E" w:rsidRPr="00BA1D67" w:rsidRDefault="000E022A" w:rsidP="00AB0C11">
      <w:pPr>
        <w:pStyle w:val="aff1"/>
        <w:spacing w:beforeLines="0" w:before="0" w:afterLines="0" w:after="0" w:line="360" w:lineRule="auto"/>
        <w:jc w:val="both"/>
        <w:outlineLvl w:val="3"/>
      </w:pPr>
      <w:r w:rsidRPr="00BA1D67">
        <w:rPr>
          <w:rFonts w:hint="eastAsia"/>
        </w:rPr>
        <w:t>8.</w:t>
      </w:r>
      <w:r w:rsidR="003B2399" w:rsidRPr="00BA1D67">
        <w:rPr>
          <w:rFonts w:hint="eastAsia"/>
        </w:rPr>
        <w:t>2</w:t>
      </w:r>
      <w:r w:rsidR="003D7E0C" w:rsidRPr="00BA1D67">
        <w:rPr>
          <w:rFonts w:hint="eastAsia"/>
        </w:rPr>
        <w:t>.</w:t>
      </w:r>
      <w:r w:rsidR="003B2399" w:rsidRPr="00BA1D67">
        <w:rPr>
          <w:rFonts w:hint="eastAsia"/>
        </w:rPr>
        <w:t>4</w:t>
      </w:r>
      <w:r w:rsidR="003D7E0C" w:rsidRPr="00BA1D67">
        <w:rPr>
          <w:rFonts w:hint="eastAsia"/>
        </w:rPr>
        <w:t xml:space="preserve"> </w:t>
      </w:r>
      <w:r w:rsidR="00DF56FC">
        <w:t xml:space="preserve"> </w:t>
      </w:r>
      <w:r w:rsidR="003D7E0C" w:rsidRPr="00DF56FC">
        <w:rPr>
          <w:rFonts w:asciiTheme="minorEastAsia" w:eastAsiaTheme="minorEastAsia" w:hAnsiTheme="minorEastAsia" w:hint="eastAsia"/>
        </w:rPr>
        <w:t>检查井成品的承载力检验包括轴向承载力检验和顶底板承载力检验</w:t>
      </w:r>
      <w:r w:rsidR="00E00CD5" w:rsidRPr="00DF56FC">
        <w:rPr>
          <w:rFonts w:asciiTheme="minorEastAsia" w:eastAsiaTheme="minorEastAsia" w:hAnsiTheme="minorEastAsia" w:hint="eastAsia"/>
        </w:rPr>
        <w:t>。具体检验方法和标准可见《预制混凝土检查井》</w:t>
      </w:r>
      <w:r w:rsidR="008F440D">
        <w:rPr>
          <w:rFonts w:asciiTheme="minorEastAsia" w:eastAsiaTheme="minorEastAsia" w:hAnsiTheme="minorEastAsia" w:hint="eastAsia"/>
        </w:rPr>
        <w:t>（</w:t>
      </w:r>
      <w:r w:rsidR="008F440D" w:rsidRPr="00CE1DEA">
        <w:rPr>
          <w:rFonts w:ascii="Times New Roman" w:eastAsia="宋体"/>
          <w:kern w:val="2"/>
        </w:rPr>
        <w:t>JC/T</w:t>
      </w:r>
      <w:r w:rsidR="005E047A" w:rsidRPr="00CE1DEA">
        <w:rPr>
          <w:rFonts w:ascii="Times New Roman" w:eastAsia="宋体"/>
          <w:kern w:val="2"/>
        </w:rPr>
        <w:t xml:space="preserve"> </w:t>
      </w:r>
      <w:r w:rsidR="008F440D" w:rsidRPr="00CE1DEA">
        <w:rPr>
          <w:rFonts w:ascii="Times New Roman" w:eastAsia="宋体"/>
          <w:kern w:val="2"/>
        </w:rPr>
        <w:t>2241</w:t>
      </w:r>
      <w:r w:rsidR="008F440D">
        <w:rPr>
          <w:rFonts w:asciiTheme="minorEastAsia" w:eastAsiaTheme="minorEastAsia" w:hAnsiTheme="minorEastAsia" w:hint="eastAsia"/>
        </w:rPr>
        <w:t>）</w:t>
      </w:r>
      <w:r w:rsidR="00E00CD5" w:rsidRPr="00DF56FC">
        <w:rPr>
          <w:rFonts w:asciiTheme="minorEastAsia" w:eastAsiaTheme="minorEastAsia" w:hAnsiTheme="minorEastAsia" w:hint="eastAsia"/>
        </w:rPr>
        <w:t>。</w:t>
      </w:r>
    </w:p>
    <w:p w14:paraId="4CC22E48" w14:textId="77777777" w:rsidR="00D7516E" w:rsidRPr="00DF56FC" w:rsidRDefault="00D7516E" w:rsidP="006174B0">
      <w:pPr>
        <w:pStyle w:val="ab"/>
        <w:numPr>
          <w:ilvl w:val="1"/>
          <w:numId w:val="1"/>
        </w:numPr>
        <w:spacing w:beforeLines="50" w:before="156" w:afterLines="50" w:after="156" w:line="400" w:lineRule="exact"/>
        <w:ind w:hangingChars="270"/>
        <w:outlineLvl w:val="2"/>
        <w:rPr>
          <w:rFonts w:ascii="黑体" w:eastAsia="黑体" w:hAnsi="黑体"/>
          <w:szCs w:val="21"/>
        </w:rPr>
      </w:pPr>
      <w:r w:rsidRPr="00DF56FC">
        <w:rPr>
          <w:rFonts w:ascii="黑体" w:eastAsia="黑体" w:hAnsi="黑体" w:hint="eastAsia"/>
          <w:szCs w:val="21"/>
        </w:rPr>
        <w:t>雨水口</w:t>
      </w:r>
    </w:p>
    <w:p w14:paraId="50764C0F" w14:textId="77777777" w:rsidR="00D7516E" w:rsidRPr="00BA1D67" w:rsidRDefault="00D7516E" w:rsidP="00AB0C11">
      <w:pPr>
        <w:pStyle w:val="aff1"/>
        <w:spacing w:beforeLines="0" w:before="0" w:afterLines="0" w:after="0" w:line="360" w:lineRule="auto"/>
        <w:jc w:val="both"/>
        <w:outlineLvl w:val="3"/>
      </w:pPr>
      <w:r w:rsidRPr="00BA1D67">
        <w:rPr>
          <w:rFonts w:hint="eastAsia"/>
        </w:rPr>
        <w:t xml:space="preserve">8.3.1 </w:t>
      </w:r>
      <w:r w:rsidRPr="006174B0">
        <w:rPr>
          <w:rFonts w:asciiTheme="minorEastAsia" w:eastAsiaTheme="minorEastAsia" w:hAnsiTheme="minorEastAsia" w:hint="eastAsia"/>
        </w:rPr>
        <w:t>位于道路内的雨水口及雨水口管施工,宜在道路基层施工完成之后,道路面层施工之前进行,宜采用反做(挖)法施工。雨水口施工前应根据外轮廓尺寸开挖，尽可能减少肥槽范围，肥槽范围浇筑</w:t>
      </w:r>
      <w:r w:rsidRPr="00CE1DEA">
        <w:rPr>
          <w:rFonts w:ascii="Times New Roman" w:eastAsia="宋体"/>
          <w:kern w:val="2"/>
        </w:rPr>
        <w:t>C15</w:t>
      </w:r>
      <w:r w:rsidRPr="006174B0">
        <w:rPr>
          <w:rFonts w:asciiTheme="minorEastAsia" w:eastAsiaTheme="minorEastAsia" w:hAnsiTheme="minorEastAsia" w:hint="eastAsia"/>
        </w:rPr>
        <w:t>混凝土。</w:t>
      </w:r>
    </w:p>
    <w:p w14:paraId="6550B55C" w14:textId="77777777" w:rsidR="00D7516E" w:rsidRPr="00BA1D67" w:rsidRDefault="00D7516E" w:rsidP="00AB0C11">
      <w:pPr>
        <w:pStyle w:val="aff1"/>
        <w:spacing w:beforeLines="0" w:before="0" w:afterLines="0" w:after="0" w:line="360" w:lineRule="auto"/>
        <w:jc w:val="both"/>
        <w:outlineLvl w:val="3"/>
      </w:pPr>
      <w:r w:rsidRPr="00BA1D67">
        <w:rPr>
          <w:rFonts w:hint="eastAsia"/>
        </w:rPr>
        <w:t xml:space="preserve">8.3.2 </w:t>
      </w:r>
      <w:r w:rsidRPr="006174B0">
        <w:rPr>
          <w:rFonts w:asciiTheme="minorEastAsia" w:eastAsiaTheme="minorEastAsia" w:hAnsiTheme="minorEastAsia" w:hint="eastAsia"/>
        </w:rPr>
        <w:t>雨水口基础应坐落于较均匀的原状土层或夯实填土层，且满足所处道路、场地设计要求。</w:t>
      </w:r>
    </w:p>
    <w:p w14:paraId="644A896C" w14:textId="77777777" w:rsidR="00D7516E" w:rsidRPr="00BA1D67" w:rsidRDefault="00D7516E" w:rsidP="00AB0C11">
      <w:pPr>
        <w:pStyle w:val="aff1"/>
        <w:spacing w:beforeLines="0" w:before="0" w:afterLines="0" w:after="0" w:line="360" w:lineRule="auto"/>
        <w:jc w:val="both"/>
        <w:outlineLvl w:val="3"/>
      </w:pPr>
      <w:r w:rsidRPr="00BA1D67">
        <w:rPr>
          <w:rFonts w:hint="eastAsia"/>
        </w:rPr>
        <w:t xml:space="preserve">8.3.3 </w:t>
      </w:r>
      <w:r w:rsidRPr="006174B0">
        <w:rPr>
          <w:rFonts w:asciiTheme="minorEastAsia" w:eastAsiaTheme="minorEastAsia" w:hAnsiTheme="minorEastAsia" w:hint="eastAsia"/>
        </w:rPr>
        <w:t>联合式雨水口的缘石泄水口下应满铺水泥砂浆，并在砂浆未初凝时稳固在砖墙上。</w:t>
      </w:r>
    </w:p>
    <w:p w14:paraId="1A86EFDE" w14:textId="5B491F04" w:rsidR="008D36DE" w:rsidRDefault="00D7516E" w:rsidP="00AB0C11">
      <w:pPr>
        <w:pStyle w:val="aff1"/>
        <w:spacing w:beforeLines="0" w:before="0" w:afterLines="0" w:after="0" w:line="360" w:lineRule="auto"/>
        <w:jc w:val="both"/>
        <w:outlineLvl w:val="3"/>
        <w:rPr>
          <w:rFonts w:asciiTheme="minorEastAsia" w:eastAsiaTheme="minorEastAsia" w:hAnsiTheme="minorEastAsia"/>
        </w:rPr>
      </w:pPr>
      <w:r w:rsidRPr="00BA1D67">
        <w:rPr>
          <w:rFonts w:hint="eastAsia"/>
        </w:rPr>
        <w:t xml:space="preserve">8.3.4 </w:t>
      </w:r>
      <w:r w:rsidRPr="006174B0">
        <w:rPr>
          <w:rFonts w:asciiTheme="minorEastAsia" w:eastAsiaTheme="minorEastAsia" w:hAnsiTheme="minorEastAsia" w:hint="eastAsia"/>
        </w:rPr>
        <w:t>雨水口位置、尺寸应符合设计条件，平面尺寸误差不超过</w:t>
      </w:r>
      <w:r w:rsidRPr="00CE1DEA">
        <w:rPr>
          <w:rFonts w:ascii="Times New Roman" w:eastAsia="宋体" w:hint="eastAsia"/>
          <w:kern w:val="2"/>
        </w:rPr>
        <w:t>±</w:t>
      </w:r>
      <w:r w:rsidRPr="00CE1DEA">
        <w:rPr>
          <w:rFonts w:ascii="Times New Roman" w:eastAsia="宋体"/>
          <w:kern w:val="2"/>
        </w:rPr>
        <w:t>10mm</w:t>
      </w:r>
      <w:r w:rsidRPr="006174B0">
        <w:rPr>
          <w:rFonts w:asciiTheme="minorEastAsia" w:eastAsiaTheme="minorEastAsia" w:hAnsiTheme="minorEastAsia" w:hint="eastAsia"/>
        </w:rPr>
        <w:t>，高程误差不超过</w:t>
      </w:r>
      <w:r w:rsidR="00CE1DEA">
        <w:rPr>
          <w:rFonts w:ascii="Times New Roman" w:eastAsia="宋体"/>
          <w:kern w:val="2"/>
        </w:rPr>
        <w:t>-</w:t>
      </w:r>
      <w:r w:rsidRPr="00CE1DEA">
        <w:rPr>
          <w:rFonts w:ascii="Times New Roman" w:eastAsia="宋体"/>
          <w:kern w:val="2"/>
        </w:rPr>
        <w:t>10mm</w:t>
      </w:r>
      <w:r w:rsidRPr="006174B0">
        <w:rPr>
          <w:rFonts w:asciiTheme="minorEastAsia" w:eastAsiaTheme="minorEastAsia" w:hAnsiTheme="minorEastAsia" w:hint="eastAsia"/>
        </w:rPr>
        <w:t>。</w:t>
      </w:r>
    </w:p>
    <w:p w14:paraId="45ACE640" w14:textId="0CE6E334" w:rsidR="00BD7DDF" w:rsidRPr="008D36DE" w:rsidRDefault="008D36DE" w:rsidP="008D36DE">
      <w:pPr>
        <w:widowControl/>
        <w:spacing w:line="240" w:lineRule="auto"/>
        <w:jc w:val="left"/>
        <w:rPr>
          <w:rFonts w:asciiTheme="minorEastAsia" w:eastAsiaTheme="minorEastAsia" w:hAnsiTheme="minorEastAsia"/>
          <w:kern w:val="0"/>
          <w:szCs w:val="21"/>
        </w:rPr>
      </w:pPr>
      <w:r>
        <w:rPr>
          <w:rFonts w:asciiTheme="minorEastAsia" w:eastAsiaTheme="minorEastAsia" w:hAnsiTheme="minorEastAsia"/>
        </w:rPr>
        <w:br w:type="page"/>
      </w:r>
    </w:p>
    <w:p w14:paraId="1509ED7C" w14:textId="77777777" w:rsidR="00BA1D67" w:rsidRPr="00C52A86" w:rsidRDefault="00BA1D67" w:rsidP="00BA1D67">
      <w:pPr>
        <w:spacing w:line="240" w:lineRule="auto"/>
        <w:jc w:val="center"/>
        <w:rPr>
          <w:rFonts w:ascii="黑体" w:eastAsia="黑体"/>
          <w:sz w:val="18"/>
          <w:szCs w:val="18"/>
        </w:rPr>
      </w:pPr>
      <w:bookmarkStart w:id="107" w:name="_Toc486011542"/>
      <w:r w:rsidRPr="00C52A86">
        <w:rPr>
          <w:rFonts w:ascii="黑体" w:eastAsia="黑体" w:hint="eastAsia"/>
          <w:sz w:val="18"/>
          <w:szCs w:val="18"/>
        </w:rPr>
        <w:lastRenderedPageBreak/>
        <w:t>附</w:t>
      </w:r>
      <w:r>
        <w:rPr>
          <w:rFonts w:ascii="黑体" w:eastAsia="黑体" w:hint="eastAsia"/>
          <w:sz w:val="18"/>
          <w:szCs w:val="18"/>
        </w:rPr>
        <w:t xml:space="preserve">  </w:t>
      </w:r>
      <w:r w:rsidRPr="00C52A86">
        <w:rPr>
          <w:rFonts w:ascii="黑体" w:eastAsia="黑体" w:hint="eastAsia"/>
          <w:sz w:val="18"/>
          <w:szCs w:val="18"/>
        </w:rPr>
        <w:t>录</w:t>
      </w:r>
      <w:r>
        <w:rPr>
          <w:rFonts w:ascii="黑体" w:eastAsia="黑体" w:hint="eastAsia"/>
          <w:sz w:val="18"/>
          <w:szCs w:val="18"/>
        </w:rPr>
        <w:t xml:space="preserve">  </w:t>
      </w:r>
      <w:r>
        <w:rPr>
          <w:rFonts w:ascii="黑体" w:eastAsia="黑体"/>
          <w:sz w:val="18"/>
          <w:szCs w:val="18"/>
        </w:rPr>
        <w:t>A</w:t>
      </w:r>
    </w:p>
    <w:p w14:paraId="38E8656B" w14:textId="77777777" w:rsidR="00BA1D67" w:rsidRPr="00C52A86" w:rsidRDefault="00BA1D67" w:rsidP="00BA1D67">
      <w:pPr>
        <w:spacing w:line="240" w:lineRule="auto"/>
        <w:jc w:val="center"/>
        <w:rPr>
          <w:rFonts w:ascii="黑体" w:eastAsia="黑体"/>
          <w:sz w:val="18"/>
          <w:szCs w:val="18"/>
        </w:rPr>
      </w:pPr>
      <w:r w:rsidRPr="00C52A86">
        <w:rPr>
          <w:rFonts w:ascii="黑体" w:eastAsia="黑体" w:hint="eastAsia"/>
          <w:sz w:val="18"/>
          <w:szCs w:val="18"/>
        </w:rPr>
        <w:t>(规范性附录)</w:t>
      </w:r>
    </w:p>
    <w:p w14:paraId="46879CA0" w14:textId="77777777" w:rsidR="00BA1D67" w:rsidRPr="00C52A86" w:rsidRDefault="00BA1D67" w:rsidP="00BA1D67">
      <w:pPr>
        <w:spacing w:line="240" w:lineRule="auto"/>
        <w:jc w:val="center"/>
        <w:rPr>
          <w:rFonts w:ascii="黑体" w:eastAsia="黑体"/>
        </w:rPr>
      </w:pPr>
      <w:r w:rsidRPr="00BA1D67">
        <w:rPr>
          <w:rFonts w:ascii="黑体" w:eastAsia="黑体" w:hint="eastAsia"/>
          <w:sz w:val="18"/>
          <w:szCs w:val="18"/>
        </w:rPr>
        <w:t>典型检查井盖安装图</w:t>
      </w:r>
    </w:p>
    <w:bookmarkEnd w:id="107"/>
    <w:p w14:paraId="5B908F66" w14:textId="77777777" w:rsidR="00B81400" w:rsidRDefault="00D86C43" w:rsidP="00BA1D67">
      <w:pPr>
        <w:jc w:val="center"/>
        <w:rPr>
          <w:b/>
          <w:sz w:val="24"/>
        </w:rPr>
      </w:pPr>
      <w:r>
        <w:rPr>
          <w:rFonts w:hint="eastAsia"/>
          <w:b/>
          <w:noProof/>
          <w:sz w:val="24"/>
        </w:rPr>
        <w:drawing>
          <wp:inline distT="0" distB="0" distL="0" distR="0" wp14:anchorId="5C587632" wp14:editId="48BB460A">
            <wp:extent cx="4720855" cy="7459224"/>
            <wp:effectExtent l="0" t="0" r="381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大样图描图0606.jpg"/>
                    <pic:cNvPicPr/>
                  </pic:nvPicPr>
                  <pic:blipFill rotWithShape="1">
                    <a:blip r:embed="rId12" cstate="print">
                      <a:extLst>
                        <a:ext uri="{28A0092B-C50C-407E-A947-70E740481C1C}">
                          <a14:useLocalDpi xmlns:a14="http://schemas.microsoft.com/office/drawing/2010/main" val="0"/>
                        </a:ext>
                      </a:extLst>
                    </a:blip>
                    <a:srcRect r="10485"/>
                    <a:stretch/>
                  </pic:blipFill>
                  <pic:spPr bwMode="auto">
                    <a:xfrm>
                      <a:off x="0" y="0"/>
                      <a:ext cx="4721333" cy="7459980"/>
                    </a:xfrm>
                    <a:prstGeom prst="rect">
                      <a:avLst/>
                    </a:prstGeom>
                    <a:ln>
                      <a:noFill/>
                    </a:ln>
                    <a:extLst>
                      <a:ext uri="{53640926-AAD7-44D8-BBD7-CCE9431645EC}">
                        <a14:shadowObscured xmlns:a14="http://schemas.microsoft.com/office/drawing/2010/main"/>
                      </a:ext>
                    </a:extLst>
                  </pic:spPr>
                </pic:pic>
              </a:graphicData>
            </a:graphic>
          </wp:inline>
        </w:drawing>
      </w:r>
    </w:p>
    <w:p w14:paraId="6E70BC37" w14:textId="2DE0210A" w:rsidR="003957DC" w:rsidRDefault="008D36DE" w:rsidP="008D36DE">
      <w:pPr>
        <w:widowControl/>
        <w:spacing w:line="240" w:lineRule="auto"/>
        <w:jc w:val="left"/>
        <w:rPr>
          <w:b/>
          <w:sz w:val="24"/>
        </w:rPr>
      </w:pPr>
      <w:r>
        <w:rPr>
          <w:b/>
          <w:sz w:val="24"/>
        </w:rPr>
        <w:br w:type="page"/>
      </w:r>
    </w:p>
    <w:p w14:paraId="71B49648" w14:textId="77777777" w:rsidR="00BA1D67" w:rsidRPr="00C52A86" w:rsidRDefault="00BA1D67" w:rsidP="00BA1D67">
      <w:pPr>
        <w:spacing w:line="240" w:lineRule="auto"/>
        <w:jc w:val="center"/>
        <w:rPr>
          <w:rFonts w:ascii="黑体" w:eastAsia="黑体"/>
          <w:sz w:val="18"/>
          <w:szCs w:val="18"/>
        </w:rPr>
      </w:pPr>
      <w:bookmarkStart w:id="108" w:name="_Toc486011543"/>
      <w:r w:rsidRPr="00C52A86">
        <w:rPr>
          <w:rFonts w:ascii="黑体" w:eastAsia="黑体" w:hint="eastAsia"/>
          <w:sz w:val="18"/>
          <w:szCs w:val="18"/>
        </w:rPr>
        <w:lastRenderedPageBreak/>
        <w:t>附</w:t>
      </w:r>
      <w:r>
        <w:rPr>
          <w:rFonts w:ascii="黑体" w:eastAsia="黑体" w:hint="eastAsia"/>
          <w:sz w:val="18"/>
          <w:szCs w:val="18"/>
        </w:rPr>
        <w:t xml:space="preserve">  </w:t>
      </w:r>
      <w:r w:rsidRPr="00C52A86">
        <w:rPr>
          <w:rFonts w:ascii="黑体" w:eastAsia="黑体" w:hint="eastAsia"/>
          <w:sz w:val="18"/>
          <w:szCs w:val="18"/>
        </w:rPr>
        <w:t>录</w:t>
      </w:r>
      <w:r>
        <w:rPr>
          <w:rFonts w:ascii="黑体" w:eastAsia="黑体" w:hint="eastAsia"/>
          <w:sz w:val="18"/>
          <w:szCs w:val="18"/>
        </w:rPr>
        <w:t xml:space="preserve">  </w:t>
      </w:r>
      <w:r>
        <w:rPr>
          <w:rFonts w:ascii="黑体" w:eastAsia="黑体"/>
          <w:sz w:val="18"/>
          <w:szCs w:val="18"/>
        </w:rPr>
        <w:t>B</w:t>
      </w:r>
    </w:p>
    <w:p w14:paraId="37F63D32" w14:textId="77777777" w:rsidR="00BA1D67" w:rsidRPr="00C52A86" w:rsidRDefault="00BA1D67" w:rsidP="00BA1D67">
      <w:pPr>
        <w:spacing w:line="240" w:lineRule="auto"/>
        <w:jc w:val="center"/>
        <w:rPr>
          <w:rFonts w:ascii="黑体" w:eastAsia="黑体"/>
          <w:sz w:val="18"/>
          <w:szCs w:val="18"/>
        </w:rPr>
      </w:pPr>
      <w:r w:rsidRPr="00C52A86">
        <w:rPr>
          <w:rFonts w:ascii="黑体" w:eastAsia="黑体" w:hint="eastAsia"/>
          <w:sz w:val="18"/>
          <w:szCs w:val="18"/>
        </w:rPr>
        <w:t>(规范性附录)</w:t>
      </w:r>
    </w:p>
    <w:p w14:paraId="7C967682" w14:textId="77777777" w:rsidR="00BA1D67" w:rsidRPr="00C52A86" w:rsidRDefault="00BA1D67" w:rsidP="00BA1D67">
      <w:pPr>
        <w:spacing w:line="240" w:lineRule="auto"/>
        <w:jc w:val="center"/>
        <w:rPr>
          <w:rFonts w:ascii="黑体" w:eastAsia="黑体"/>
        </w:rPr>
      </w:pPr>
      <w:r w:rsidRPr="00BA1D67">
        <w:rPr>
          <w:rFonts w:ascii="黑体" w:eastAsia="黑体" w:hint="eastAsia"/>
          <w:sz w:val="18"/>
          <w:szCs w:val="18"/>
        </w:rPr>
        <w:t>检查井盖标识</w:t>
      </w:r>
    </w:p>
    <w:bookmarkEnd w:id="108"/>
    <w:p w14:paraId="334D6724" w14:textId="77777777" w:rsidR="00763279" w:rsidRDefault="00C9131F" w:rsidP="00E03800">
      <w:pPr>
        <w:jc w:val="center"/>
        <w:rPr>
          <w:b/>
          <w:sz w:val="24"/>
        </w:rPr>
      </w:pPr>
      <w:r>
        <w:rPr>
          <w:noProof/>
        </w:rPr>
        <w:drawing>
          <wp:inline distT="0" distB="0" distL="0" distR="0" wp14:anchorId="537ABA5C" wp14:editId="264C3543">
            <wp:extent cx="3559797" cy="312547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9138"/>
                    <a:stretch/>
                  </pic:blipFill>
                  <pic:spPr bwMode="auto">
                    <a:xfrm>
                      <a:off x="0" y="0"/>
                      <a:ext cx="3581327" cy="3144373"/>
                    </a:xfrm>
                    <a:prstGeom prst="rect">
                      <a:avLst/>
                    </a:prstGeom>
                    <a:ln>
                      <a:noFill/>
                    </a:ln>
                    <a:extLst>
                      <a:ext uri="{53640926-AAD7-44D8-BBD7-CCE9431645EC}">
                        <a14:shadowObscured xmlns:a14="http://schemas.microsoft.com/office/drawing/2010/main"/>
                      </a:ext>
                    </a:extLst>
                  </pic:spPr>
                </pic:pic>
              </a:graphicData>
            </a:graphic>
          </wp:inline>
        </w:drawing>
      </w:r>
    </w:p>
    <w:p w14:paraId="3B7AAB1E" w14:textId="77777777" w:rsidR="00763279" w:rsidRPr="00CE1DEA" w:rsidRDefault="00763279" w:rsidP="00763279">
      <w:pPr>
        <w:jc w:val="left"/>
        <w:rPr>
          <w:rFonts w:ascii="仿宋" w:eastAsia="仿宋" w:hAnsi="仿宋"/>
          <w:kern w:val="0"/>
          <w:sz w:val="18"/>
          <w:szCs w:val="20"/>
        </w:rPr>
      </w:pPr>
      <w:r w:rsidRPr="00CE1DEA">
        <w:rPr>
          <w:rFonts w:ascii="仿宋" w:eastAsia="仿宋" w:hAnsi="仿宋" w:hint="eastAsia"/>
          <w:kern w:val="0"/>
          <w:sz w:val="18"/>
          <w:szCs w:val="20"/>
        </w:rPr>
        <w:t>注：</w:t>
      </w:r>
      <w:r w:rsidRPr="00CE1DEA">
        <w:rPr>
          <w:szCs w:val="21"/>
        </w:rPr>
        <w:t>1</w:t>
      </w:r>
      <w:r w:rsidRPr="00CE1DEA">
        <w:rPr>
          <w:rFonts w:ascii="仿宋" w:eastAsia="仿宋" w:hAnsi="仿宋" w:hint="eastAsia"/>
          <w:kern w:val="0"/>
          <w:sz w:val="18"/>
          <w:szCs w:val="20"/>
        </w:rPr>
        <w:t>、检查井类型包括给水、雨水、污水和再生水；</w:t>
      </w:r>
      <w:r w:rsidRPr="00CE1DEA">
        <w:rPr>
          <w:szCs w:val="21"/>
        </w:rPr>
        <w:t>2</w:t>
      </w:r>
      <w:r w:rsidRPr="00CE1DEA">
        <w:rPr>
          <w:rFonts w:ascii="仿宋" w:eastAsia="仿宋" w:hAnsi="仿宋" w:hint="eastAsia"/>
          <w:kern w:val="0"/>
          <w:sz w:val="18"/>
          <w:szCs w:val="20"/>
        </w:rPr>
        <w:t>、雨水检查井须设排水孔</w:t>
      </w:r>
      <w:r w:rsidRPr="00CE1DEA">
        <w:rPr>
          <w:szCs w:val="21"/>
        </w:rPr>
        <w:t>2</w:t>
      </w:r>
      <w:r w:rsidRPr="00CE1DEA">
        <w:rPr>
          <w:rFonts w:ascii="仿宋" w:eastAsia="仿宋" w:hAnsi="仿宋" w:hint="eastAsia"/>
          <w:kern w:val="0"/>
          <w:sz w:val="18"/>
          <w:szCs w:val="20"/>
        </w:rPr>
        <w:t>个，其它类型检查井不需设排水孔；</w:t>
      </w:r>
      <w:r w:rsidRPr="00CE1DEA">
        <w:rPr>
          <w:szCs w:val="21"/>
        </w:rPr>
        <w:t>3</w:t>
      </w:r>
      <w:r w:rsidRPr="00CE1DEA">
        <w:rPr>
          <w:rFonts w:ascii="仿宋" w:eastAsia="仿宋" w:hAnsi="仿宋" w:hint="eastAsia"/>
          <w:kern w:val="0"/>
          <w:sz w:val="18"/>
          <w:szCs w:val="20"/>
        </w:rPr>
        <w:t>、安全标识可根据检查井类型和具体安装位置另行确定。</w:t>
      </w:r>
    </w:p>
    <w:p w14:paraId="6C036BF9" w14:textId="77777777" w:rsidR="00763279" w:rsidRPr="00763279" w:rsidRDefault="00763279" w:rsidP="00763279">
      <w:pPr>
        <w:jc w:val="center"/>
        <w:rPr>
          <w:b/>
          <w:sz w:val="24"/>
        </w:rPr>
      </w:pPr>
    </w:p>
    <w:p w14:paraId="5A5213A3" w14:textId="77777777" w:rsidR="00C9131F" w:rsidRDefault="00C9131F" w:rsidP="00E03800">
      <w:pPr>
        <w:jc w:val="center"/>
        <w:rPr>
          <w:b/>
          <w:sz w:val="24"/>
        </w:rPr>
      </w:pPr>
      <w:r>
        <w:rPr>
          <w:noProof/>
        </w:rPr>
        <w:drawing>
          <wp:inline distT="0" distB="0" distL="0" distR="0" wp14:anchorId="54A41D03" wp14:editId="36F9D57B">
            <wp:extent cx="3435113" cy="3362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442393" cy="3369451"/>
                    </a:xfrm>
                    <a:prstGeom prst="rect">
                      <a:avLst/>
                    </a:prstGeom>
                  </pic:spPr>
                </pic:pic>
              </a:graphicData>
            </a:graphic>
          </wp:inline>
        </w:drawing>
      </w:r>
    </w:p>
    <w:p w14:paraId="19C82883" w14:textId="77777777" w:rsidR="00C9131F" w:rsidRDefault="00C9131F" w:rsidP="00C9131F">
      <w:pPr>
        <w:jc w:val="center"/>
        <w:rPr>
          <w:b/>
          <w:sz w:val="24"/>
        </w:rPr>
      </w:pPr>
    </w:p>
    <w:p w14:paraId="2EC6EA54" w14:textId="77777777" w:rsidR="00BA1D67" w:rsidRPr="00C52A86" w:rsidRDefault="00C9131F" w:rsidP="00BA1D67">
      <w:pPr>
        <w:spacing w:line="240" w:lineRule="auto"/>
        <w:jc w:val="center"/>
        <w:rPr>
          <w:rFonts w:ascii="黑体" w:eastAsia="黑体"/>
          <w:sz w:val="18"/>
          <w:szCs w:val="18"/>
        </w:rPr>
      </w:pPr>
      <w:r>
        <w:rPr>
          <w:sz w:val="24"/>
        </w:rPr>
        <w:br w:type="page"/>
      </w:r>
      <w:bookmarkStart w:id="109" w:name="_Toc486011544"/>
      <w:r w:rsidR="00BA1D67" w:rsidRPr="00C52A86">
        <w:rPr>
          <w:rFonts w:ascii="黑体" w:eastAsia="黑体" w:hint="eastAsia"/>
          <w:sz w:val="18"/>
          <w:szCs w:val="18"/>
        </w:rPr>
        <w:lastRenderedPageBreak/>
        <w:t>附</w:t>
      </w:r>
      <w:r w:rsidR="00BA1D67">
        <w:rPr>
          <w:rFonts w:ascii="黑体" w:eastAsia="黑体" w:hint="eastAsia"/>
          <w:sz w:val="18"/>
          <w:szCs w:val="18"/>
        </w:rPr>
        <w:t xml:space="preserve">  </w:t>
      </w:r>
      <w:r w:rsidR="00BA1D67" w:rsidRPr="00C52A86">
        <w:rPr>
          <w:rFonts w:ascii="黑体" w:eastAsia="黑体" w:hint="eastAsia"/>
          <w:sz w:val="18"/>
          <w:szCs w:val="18"/>
        </w:rPr>
        <w:t>录</w:t>
      </w:r>
      <w:r w:rsidR="00BA1D67">
        <w:rPr>
          <w:rFonts w:ascii="黑体" w:eastAsia="黑体" w:hint="eastAsia"/>
          <w:sz w:val="18"/>
          <w:szCs w:val="18"/>
        </w:rPr>
        <w:t xml:space="preserve">  </w:t>
      </w:r>
      <w:r w:rsidR="00BA1D67">
        <w:rPr>
          <w:rFonts w:ascii="黑体" w:eastAsia="黑体"/>
          <w:sz w:val="18"/>
          <w:szCs w:val="18"/>
        </w:rPr>
        <w:t>C</w:t>
      </w:r>
    </w:p>
    <w:p w14:paraId="20186FF6" w14:textId="77777777" w:rsidR="00BA1D67" w:rsidRPr="00C52A86" w:rsidRDefault="00BA1D67" w:rsidP="00BA1D67">
      <w:pPr>
        <w:spacing w:line="240" w:lineRule="auto"/>
        <w:jc w:val="center"/>
        <w:rPr>
          <w:rFonts w:ascii="黑体" w:eastAsia="黑体"/>
          <w:sz w:val="18"/>
          <w:szCs w:val="18"/>
        </w:rPr>
      </w:pPr>
      <w:r w:rsidRPr="00C52A86">
        <w:rPr>
          <w:rFonts w:ascii="黑体" w:eastAsia="黑体" w:hint="eastAsia"/>
          <w:sz w:val="18"/>
          <w:szCs w:val="18"/>
        </w:rPr>
        <w:t>(规范性附录)</w:t>
      </w:r>
    </w:p>
    <w:p w14:paraId="648BE2DE" w14:textId="15F33E39" w:rsidR="00C9131F" w:rsidRPr="00BA1D67" w:rsidRDefault="00BA1D67" w:rsidP="00BA1D67">
      <w:pPr>
        <w:spacing w:line="240" w:lineRule="auto"/>
        <w:jc w:val="center"/>
        <w:rPr>
          <w:rFonts w:ascii="黑体" w:eastAsia="黑体"/>
        </w:rPr>
      </w:pPr>
      <w:r w:rsidRPr="00BA1D67">
        <w:rPr>
          <w:rFonts w:ascii="黑体" w:eastAsia="黑体" w:hint="eastAsia"/>
          <w:sz w:val="18"/>
          <w:szCs w:val="18"/>
        </w:rPr>
        <w:t>预制钢筋混凝土检查井组合方式</w:t>
      </w:r>
      <w:bookmarkEnd w:id="109"/>
    </w:p>
    <w:p w14:paraId="658B48D2" w14:textId="4A0BA8FC" w:rsidR="00C9131F" w:rsidRPr="00BD7DDF" w:rsidRDefault="008716C4" w:rsidP="00C9131F">
      <w:pPr>
        <w:rPr>
          <w:b/>
          <w:sz w:val="24"/>
        </w:rPr>
      </w:pPr>
      <w:r>
        <w:rPr>
          <w:noProof/>
        </w:rPr>
        <mc:AlternateContent>
          <mc:Choice Requires="wps">
            <w:drawing>
              <wp:anchor distT="45720" distB="45720" distL="114300" distR="114300" simplePos="0" relativeHeight="251679232" behindDoc="0" locked="0" layoutInCell="1" allowOverlap="1" wp14:anchorId="7CD3251D" wp14:editId="156D0921">
                <wp:simplePos x="0" y="0"/>
                <wp:positionH relativeFrom="column">
                  <wp:posOffset>2888777</wp:posOffset>
                </wp:positionH>
                <wp:positionV relativeFrom="paragraph">
                  <wp:posOffset>2896235</wp:posOffset>
                </wp:positionV>
                <wp:extent cx="2423795" cy="361315"/>
                <wp:effectExtent l="0" t="0" r="0" b="63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361315"/>
                        </a:xfrm>
                        <a:prstGeom prst="rect">
                          <a:avLst/>
                        </a:prstGeom>
                        <a:solidFill>
                          <a:srgbClr val="FFFFFF"/>
                        </a:solidFill>
                        <a:ln w="9525">
                          <a:noFill/>
                          <a:miter lim="800000"/>
                          <a:headEnd/>
                          <a:tailEnd/>
                        </a:ln>
                      </wps:spPr>
                      <wps:txbx>
                        <w:txbxContent>
                          <w:p w14:paraId="4AEDA4F9" w14:textId="5312C353" w:rsidR="00752C52" w:rsidRDefault="00752C52" w:rsidP="008716C4">
                            <w:r>
                              <w:rPr>
                                <w:rFonts w:hint="eastAsia"/>
                              </w:rPr>
                              <w:t>B</w:t>
                            </w:r>
                            <w:r>
                              <w:rPr>
                                <w:rFonts w:hint="eastAsia"/>
                              </w:rPr>
                              <w:t>、</w:t>
                            </w:r>
                            <w:r w:rsidRPr="00CE1DEA">
                              <w:rPr>
                                <w:rFonts w:ascii="黑体" w:eastAsia="黑体" w:hAnsi="黑体" w:hint="eastAsia"/>
                              </w:rPr>
                              <w:t>底板与下井室制作成一体的检查井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3251D" id="_x0000_t202" coordsize="21600,21600" o:spt="202" path="m,l,21600r21600,l21600,xe">
                <v:stroke joinstyle="miter"/>
                <v:path gradientshapeok="t" o:connecttype="rect"/>
              </v:shapetype>
              <v:shape id="文本框 20" o:spid="_x0000_s1026" type="#_x0000_t202" style="position:absolute;left:0;text-align:left;margin-left:227.45pt;margin-top:228.05pt;width:190.85pt;height:28.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" stroked="f">
                <v:textbox>
                  <w:txbxContent>
                    <w:p w14:paraId="4AEDA4F9" w14:textId="5312C353" w:rsidR="00752C52" w:rsidRDefault="00752C52" w:rsidP="008716C4">
                      <w:r>
                        <w:rPr>
                          <w:rFonts w:hint="eastAsia"/>
                        </w:rPr>
                        <w:t>B</w:t>
                      </w:r>
                      <w:r>
                        <w:rPr>
                          <w:rFonts w:hint="eastAsia"/>
                        </w:rPr>
                        <w:t>、</w:t>
                      </w:r>
                      <w:r w:rsidRPr="00CE1DEA">
                        <w:rPr>
                          <w:rFonts w:ascii="黑体" w:eastAsia="黑体" w:hAnsi="黑体" w:hint="eastAsia"/>
                        </w:rPr>
                        <w:t>底板与下井室制作成一体的检查井</w:t>
                      </w:r>
                    </w:p>
                  </w:txbxContent>
                </v:textbox>
              </v:shape>
            </w:pict>
          </mc:Fallback>
        </mc:AlternateContent>
      </w:r>
      <w:r>
        <w:rPr>
          <w:noProof/>
        </w:rPr>
        <mc:AlternateContent>
          <mc:Choice Requires="wps">
            <w:drawing>
              <wp:anchor distT="45720" distB="45720" distL="114300" distR="114300" simplePos="0" relativeHeight="251673088" behindDoc="0" locked="0" layoutInCell="1" allowOverlap="1" wp14:anchorId="1A6A73F5" wp14:editId="3F75E093">
                <wp:simplePos x="0" y="0"/>
                <wp:positionH relativeFrom="column">
                  <wp:posOffset>99695</wp:posOffset>
                </wp:positionH>
                <wp:positionV relativeFrom="paragraph">
                  <wp:posOffset>2923702</wp:posOffset>
                </wp:positionV>
                <wp:extent cx="2423795" cy="361315"/>
                <wp:effectExtent l="0" t="0" r="0" b="63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361315"/>
                        </a:xfrm>
                        <a:prstGeom prst="rect">
                          <a:avLst/>
                        </a:prstGeom>
                        <a:solidFill>
                          <a:srgbClr val="FFFFFF"/>
                        </a:solidFill>
                        <a:ln w="9525">
                          <a:noFill/>
                          <a:miter lim="800000"/>
                          <a:headEnd/>
                          <a:tailEnd/>
                        </a:ln>
                      </wps:spPr>
                      <wps:txbx>
                        <w:txbxContent>
                          <w:p w14:paraId="5AB9BBD5" w14:textId="2D6218FE" w:rsidR="00752C52" w:rsidRPr="00CE1DEA" w:rsidRDefault="00752C52">
                            <w:pPr>
                              <w:rPr>
                                <w:rFonts w:ascii="黑体" w:eastAsia="黑体" w:hAnsi="黑体"/>
                              </w:rPr>
                            </w:pPr>
                            <w:r>
                              <w:rPr>
                                <w:rFonts w:hint="eastAsia"/>
                              </w:rPr>
                              <w:t>A</w:t>
                            </w:r>
                            <w:r>
                              <w:rPr>
                                <w:rFonts w:hint="eastAsia"/>
                              </w:rPr>
                              <w:t>、</w:t>
                            </w:r>
                            <w:r w:rsidRPr="00CE1DEA">
                              <w:rPr>
                                <w:rFonts w:ascii="黑体" w:eastAsia="黑体" w:hAnsi="黑体" w:hint="eastAsia"/>
                              </w:rPr>
                              <w:t>地板与下井室分开制作的检查井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A73F5" id="文本框 2" o:spid="_x0000_s1027" type="#_x0000_t202" style="position:absolute;left:0;text-align:left;margin-left:7.85pt;margin-top:230.2pt;width:190.85pt;height:28.4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" stroked="f">
                <v:textbox>
                  <w:txbxContent>
                    <w:p w14:paraId="5AB9BBD5" w14:textId="2D6218FE" w:rsidR="00752C52" w:rsidRPr="00CE1DEA" w:rsidRDefault="00752C52">
                      <w:pPr>
                        <w:rPr>
                          <w:rFonts w:ascii="黑体" w:eastAsia="黑体" w:hAnsi="黑体"/>
                        </w:rPr>
                      </w:pPr>
                      <w:r>
                        <w:rPr>
                          <w:rFonts w:hint="eastAsia"/>
                        </w:rPr>
                        <w:t>A</w:t>
                      </w:r>
                      <w:r>
                        <w:rPr>
                          <w:rFonts w:hint="eastAsia"/>
                        </w:rPr>
                        <w:t>、</w:t>
                      </w:r>
                      <w:r w:rsidRPr="00CE1DEA">
                        <w:rPr>
                          <w:rFonts w:ascii="黑体" w:eastAsia="黑体" w:hAnsi="黑体" w:hint="eastAsia"/>
                        </w:rPr>
                        <w:t>地板与下井室分开制作的检查井</w:t>
                      </w:r>
                    </w:p>
                  </w:txbxContent>
                </v:textbox>
              </v:shape>
            </w:pict>
          </mc:Fallback>
        </mc:AlternateContent>
      </w:r>
      <w:r w:rsidR="00C9131F">
        <w:rPr>
          <w:noProof/>
        </w:rPr>
        <w:drawing>
          <wp:inline distT="0" distB="0" distL="0" distR="0" wp14:anchorId="297F9DE9" wp14:editId="21AC871F">
            <wp:extent cx="5274310" cy="2913321"/>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22567"/>
                    <a:stretch/>
                  </pic:blipFill>
                  <pic:spPr bwMode="auto">
                    <a:xfrm>
                      <a:off x="0" y="0"/>
                      <a:ext cx="5274310" cy="2913321"/>
                    </a:xfrm>
                    <a:prstGeom prst="rect">
                      <a:avLst/>
                    </a:prstGeom>
                    <a:ln>
                      <a:noFill/>
                    </a:ln>
                    <a:extLst>
                      <a:ext uri="{53640926-AAD7-44D8-BBD7-CCE9431645EC}">
                        <a14:shadowObscured xmlns:a14="http://schemas.microsoft.com/office/drawing/2010/main"/>
                      </a:ext>
                    </a:extLst>
                  </pic:spPr>
                </pic:pic>
              </a:graphicData>
            </a:graphic>
          </wp:inline>
        </w:drawing>
      </w:r>
    </w:p>
    <w:p w14:paraId="72C86289" w14:textId="131BBFF2" w:rsidR="008716C4" w:rsidRDefault="008716C4" w:rsidP="00BD7DDF">
      <w:pPr>
        <w:pStyle w:val="a0"/>
        <w:numPr>
          <w:ilvl w:val="0"/>
          <w:numId w:val="0"/>
        </w:numPr>
      </w:pPr>
    </w:p>
    <w:p w14:paraId="0C791D68" w14:textId="0D532366" w:rsidR="008716C4" w:rsidRDefault="008716C4" w:rsidP="00BD7DDF">
      <w:pPr>
        <w:pStyle w:val="a0"/>
        <w:numPr>
          <w:ilvl w:val="0"/>
          <w:numId w:val="0"/>
        </w:numPr>
      </w:pPr>
    </w:p>
    <w:p w14:paraId="2B7588E4" w14:textId="537809A6" w:rsidR="00BD7DDF" w:rsidRDefault="00BD7DDF" w:rsidP="00BD7DDF">
      <w:pPr>
        <w:pStyle w:val="a0"/>
        <w:numPr>
          <w:ilvl w:val="0"/>
          <w:numId w:val="0"/>
        </w:numPr>
      </w:pPr>
      <w:r w:rsidRPr="0007769A">
        <w:rPr>
          <w:rFonts w:hint="eastAsia"/>
        </w:rPr>
        <w:t>圆形</w:t>
      </w:r>
      <w:r>
        <w:rPr>
          <w:rFonts w:hint="eastAsia"/>
        </w:rPr>
        <w:t>检查井（收口式）</w:t>
      </w:r>
      <w:r w:rsidR="008716C4" w:rsidRPr="0007769A">
        <w:rPr>
          <w:rFonts w:hint="eastAsia"/>
        </w:rPr>
        <w:t>示意图</w:t>
      </w:r>
    </w:p>
    <w:p w14:paraId="57115C2F" w14:textId="0940263D" w:rsidR="00C9131F" w:rsidRDefault="008716C4" w:rsidP="008D36DE">
      <w:pPr>
        <w:pStyle w:val="a8"/>
        <w:ind w:firstLineChars="0" w:firstLine="0"/>
      </w:pPr>
      <w:r>
        <mc:AlternateContent>
          <mc:Choice Requires="wps">
            <w:drawing>
              <wp:anchor distT="45720" distB="45720" distL="114300" distR="114300" simplePos="0" relativeHeight="251677184" behindDoc="0" locked="0" layoutInCell="1" allowOverlap="1" wp14:anchorId="6035D19B" wp14:editId="2800002F">
                <wp:simplePos x="0" y="0"/>
                <wp:positionH relativeFrom="column">
                  <wp:posOffset>2943063</wp:posOffset>
                </wp:positionH>
                <wp:positionV relativeFrom="paragraph">
                  <wp:posOffset>2542230</wp:posOffset>
                </wp:positionV>
                <wp:extent cx="2423795" cy="361315"/>
                <wp:effectExtent l="0" t="0" r="0" b="63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361315"/>
                        </a:xfrm>
                        <a:prstGeom prst="rect">
                          <a:avLst/>
                        </a:prstGeom>
                        <a:solidFill>
                          <a:srgbClr val="FFFFFF"/>
                        </a:solidFill>
                        <a:ln w="9525">
                          <a:noFill/>
                          <a:miter lim="800000"/>
                          <a:headEnd/>
                          <a:tailEnd/>
                        </a:ln>
                      </wps:spPr>
                      <wps:txbx>
                        <w:txbxContent>
                          <w:p w14:paraId="59049C56" w14:textId="036EE1FC" w:rsidR="00752C52" w:rsidRDefault="00752C52" w:rsidP="008716C4">
                            <w:r>
                              <w:rPr>
                                <w:rFonts w:hint="eastAsia"/>
                              </w:rPr>
                              <w:t>B</w:t>
                            </w:r>
                            <w:r>
                              <w:rPr>
                                <w:rFonts w:hint="eastAsia"/>
                              </w:rPr>
                              <w:t>、</w:t>
                            </w:r>
                            <w:r w:rsidRPr="00CE1DEA">
                              <w:rPr>
                                <w:rFonts w:ascii="黑体" w:eastAsia="黑体" w:hAnsi="黑体" w:hint="eastAsia"/>
                              </w:rPr>
                              <w:t>底板与下井室制作成一体的检查井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5D19B" id="文本框 3" o:spid="_x0000_s1028" type="#_x0000_t202" style="position:absolute;left:0;text-align:left;margin-left:231.75pt;margin-top:200.2pt;width:190.85pt;height:28.4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" stroked="f">
                <v:textbox>
                  <w:txbxContent>
                    <w:p w14:paraId="59049C56" w14:textId="036EE1FC" w:rsidR="00752C52" w:rsidRDefault="00752C52" w:rsidP="008716C4">
                      <w:r>
                        <w:rPr>
                          <w:rFonts w:hint="eastAsia"/>
                        </w:rPr>
                        <w:t>B</w:t>
                      </w:r>
                      <w:r>
                        <w:rPr>
                          <w:rFonts w:hint="eastAsia"/>
                        </w:rPr>
                        <w:t>、</w:t>
                      </w:r>
                      <w:r w:rsidRPr="00CE1DEA">
                        <w:rPr>
                          <w:rFonts w:ascii="黑体" w:eastAsia="黑体" w:hAnsi="黑体" w:hint="eastAsia"/>
                        </w:rPr>
                        <w:t>底板与下井室制作成一体的检查井</w:t>
                      </w:r>
                    </w:p>
                  </w:txbxContent>
                </v:textbox>
              </v:shape>
            </w:pict>
          </mc:Fallback>
        </mc:AlternateContent>
      </w:r>
      <w:r>
        <mc:AlternateContent>
          <mc:Choice Requires="wps">
            <w:drawing>
              <wp:anchor distT="45720" distB="45720" distL="114300" distR="114300" simplePos="0" relativeHeight="251675136" behindDoc="0" locked="0" layoutInCell="1" allowOverlap="1" wp14:anchorId="57A5BB2E" wp14:editId="517F41EE">
                <wp:simplePos x="0" y="0"/>
                <wp:positionH relativeFrom="column">
                  <wp:posOffset>168305</wp:posOffset>
                </wp:positionH>
                <wp:positionV relativeFrom="paragraph">
                  <wp:posOffset>2563864</wp:posOffset>
                </wp:positionV>
                <wp:extent cx="2423795" cy="361315"/>
                <wp:effectExtent l="0" t="0" r="0" b="63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361315"/>
                        </a:xfrm>
                        <a:prstGeom prst="rect">
                          <a:avLst/>
                        </a:prstGeom>
                        <a:solidFill>
                          <a:srgbClr val="FFFFFF"/>
                        </a:solidFill>
                        <a:ln w="9525">
                          <a:noFill/>
                          <a:miter lim="800000"/>
                          <a:headEnd/>
                          <a:tailEnd/>
                        </a:ln>
                      </wps:spPr>
                      <wps:txbx>
                        <w:txbxContent>
                          <w:p w14:paraId="487AED9A" w14:textId="77777777" w:rsidR="00752C52" w:rsidRDefault="00752C52" w:rsidP="008716C4">
                            <w:r>
                              <w:rPr>
                                <w:rFonts w:hint="eastAsia"/>
                              </w:rPr>
                              <w:t>A</w:t>
                            </w:r>
                            <w:r>
                              <w:rPr>
                                <w:rFonts w:hint="eastAsia"/>
                              </w:rPr>
                              <w:t>、</w:t>
                            </w:r>
                            <w:r w:rsidRPr="00CE1DEA">
                              <w:rPr>
                                <w:rFonts w:ascii="黑体" w:eastAsia="黑体" w:hAnsi="黑体" w:hint="eastAsia"/>
                              </w:rPr>
                              <w:t>地板与下井室分开制作的检查井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5BB2E" id="_x0000_s1029" type="#_x0000_t202" style="position:absolute;left:0;text-align:left;margin-left:13.25pt;margin-top:201.9pt;width:190.85pt;height:28.4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" stroked="f">
                <v:textbox>
                  <w:txbxContent>
                    <w:p w14:paraId="487AED9A" w14:textId="77777777" w:rsidR="00752C52" w:rsidRDefault="00752C52" w:rsidP="008716C4">
                      <w:r>
                        <w:rPr>
                          <w:rFonts w:hint="eastAsia"/>
                        </w:rPr>
                        <w:t>A</w:t>
                      </w:r>
                      <w:r>
                        <w:rPr>
                          <w:rFonts w:hint="eastAsia"/>
                        </w:rPr>
                        <w:t>、</w:t>
                      </w:r>
                      <w:r w:rsidRPr="00CE1DEA">
                        <w:rPr>
                          <w:rFonts w:ascii="黑体" w:eastAsia="黑体" w:hAnsi="黑体" w:hint="eastAsia"/>
                        </w:rPr>
                        <w:t>地板与下井室分开制作的检查井</w:t>
                      </w:r>
                    </w:p>
                  </w:txbxContent>
                </v:textbox>
              </v:shape>
            </w:pict>
          </mc:Fallback>
        </mc:AlternateContent>
      </w:r>
      <w:r w:rsidR="00C9131F">
        <w:drawing>
          <wp:inline distT="0" distB="0" distL="0" distR="0" wp14:anchorId="7F907807" wp14:editId="6459ABC9">
            <wp:extent cx="5274310" cy="29241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b="17576"/>
                    <a:stretch/>
                  </pic:blipFill>
                  <pic:spPr bwMode="auto">
                    <a:xfrm>
                      <a:off x="0" y="0"/>
                      <a:ext cx="5274310" cy="2924175"/>
                    </a:xfrm>
                    <a:prstGeom prst="rect">
                      <a:avLst/>
                    </a:prstGeom>
                    <a:ln>
                      <a:noFill/>
                    </a:ln>
                    <a:extLst>
                      <a:ext uri="{53640926-AAD7-44D8-BBD7-CCE9431645EC}">
                        <a14:shadowObscured xmlns:a14="http://schemas.microsoft.com/office/drawing/2010/main"/>
                      </a:ext>
                    </a:extLst>
                  </pic:spPr>
                </pic:pic>
              </a:graphicData>
            </a:graphic>
          </wp:inline>
        </w:drawing>
      </w:r>
    </w:p>
    <w:p w14:paraId="500A4A3E" w14:textId="13EA0350" w:rsidR="00BD7DDF" w:rsidRPr="00BC27FA" w:rsidRDefault="00BD7DDF" w:rsidP="00BD7DDF">
      <w:pPr>
        <w:pStyle w:val="a0"/>
        <w:numPr>
          <w:ilvl w:val="0"/>
          <w:numId w:val="0"/>
        </w:numPr>
      </w:pPr>
      <w:r w:rsidRPr="00BC27FA">
        <w:rPr>
          <w:rFonts w:hint="eastAsia"/>
        </w:rPr>
        <w:t>圆形检查井（顶板式）示意图</w:t>
      </w:r>
    </w:p>
    <w:p w14:paraId="35CF1E31" w14:textId="77777777" w:rsidR="00C9131F" w:rsidRDefault="00C9131F" w:rsidP="00BD7DDF">
      <w:pPr>
        <w:pStyle w:val="a0"/>
        <w:numPr>
          <w:ilvl w:val="0"/>
          <w:numId w:val="0"/>
        </w:numPr>
      </w:pPr>
    </w:p>
    <w:p w14:paraId="65C60654" w14:textId="77777777" w:rsidR="00C9131F" w:rsidRDefault="00C9131F">
      <w:pPr>
        <w:widowControl/>
        <w:jc w:val="left"/>
        <w:rPr>
          <w:rFonts w:ascii="黑体" w:eastAsia="黑体"/>
          <w:kern w:val="0"/>
          <w:szCs w:val="20"/>
        </w:rPr>
      </w:pPr>
      <w:r>
        <w:br w:type="page"/>
      </w:r>
    </w:p>
    <w:p w14:paraId="78EDBE1F" w14:textId="1ADC1892" w:rsidR="00C9131F" w:rsidRDefault="00E20FA4" w:rsidP="00C9131F">
      <w:pPr>
        <w:pStyle w:val="a0"/>
        <w:numPr>
          <w:ilvl w:val="0"/>
          <w:numId w:val="0"/>
        </w:numPr>
        <w:jc w:val="both"/>
      </w:pPr>
      <w:r>
        <w:rPr>
          <w:noProof/>
        </w:rPr>
        <w:lastRenderedPageBreak/>
        <mc:AlternateContent>
          <mc:Choice Requires="wps">
            <w:drawing>
              <wp:anchor distT="45720" distB="45720" distL="114300" distR="114300" simplePos="0" relativeHeight="251685376" behindDoc="0" locked="0" layoutInCell="1" allowOverlap="1" wp14:anchorId="415DBD69" wp14:editId="16BBE3C8">
                <wp:simplePos x="0" y="0"/>
                <wp:positionH relativeFrom="margin">
                  <wp:posOffset>222885</wp:posOffset>
                </wp:positionH>
                <wp:positionV relativeFrom="paragraph">
                  <wp:posOffset>2319493</wp:posOffset>
                </wp:positionV>
                <wp:extent cx="1583823" cy="370692"/>
                <wp:effectExtent l="0" t="0" r="0"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823" cy="370692"/>
                        </a:xfrm>
                        <a:prstGeom prst="rect">
                          <a:avLst/>
                        </a:prstGeom>
                        <a:solidFill>
                          <a:srgbClr val="FFFFFF"/>
                        </a:solidFill>
                        <a:ln w="9525">
                          <a:noFill/>
                          <a:miter lim="800000"/>
                          <a:headEnd/>
                          <a:tailEnd/>
                        </a:ln>
                      </wps:spPr>
                      <wps:txbx>
                        <w:txbxContent>
                          <w:p w14:paraId="4F1361CD" w14:textId="1F43730C" w:rsidR="00752C52" w:rsidRDefault="00752C52" w:rsidP="00E20FA4">
                            <w:r>
                              <w:t>A</w:t>
                            </w:r>
                            <w:r w:rsidRPr="00CE1DEA">
                              <w:rPr>
                                <w:rFonts w:ascii="黑体" w:eastAsia="黑体" w:hAnsi="黑体" w:hint="eastAsia"/>
                              </w:rPr>
                              <w:t>、无上井室检查井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DBD69" id="文本框 23" o:spid="_x0000_s1030" type="#_x0000_t202" style="position:absolute;left:0;text-align:left;margin-left:17.55pt;margin-top:182.65pt;width:124.7pt;height:29.2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" stroked="f">
                <v:textbox>
                  <w:txbxContent>
                    <w:p w14:paraId="4F1361CD" w14:textId="1F43730C" w:rsidR="00752C52" w:rsidRDefault="00752C52" w:rsidP="00E20FA4">
                      <w:r>
                        <w:t>A</w:t>
                      </w:r>
                      <w:r w:rsidRPr="00CE1DEA">
                        <w:rPr>
                          <w:rFonts w:ascii="黑体" w:eastAsia="黑体" w:hAnsi="黑体" w:hint="eastAsia"/>
                        </w:rPr>
                        <w:t>、无上井室检查井</w:t>
                      </w:r>
                    </w:p>
                  </w:txbxContent>
                </v:textbox>
                <w10:wrap anchorx="margin"/>
              </v:shape>
            </w:pict>
          </mc:Fallback>
        </mc:AlternateContent>
      </w:r>
      <w:r>
        <w:rPr>
          <w:noProof/>
        </w:rPr>
        <mc:AlternateContent>
          <mc:Choice Requires="wps">
            <w:drawing>
              <wp:anchor distT="45720" distB="45720" distL="114300" distR="114300" simplePos="0" relativeHeight="251681280" behindDoc="0" locked="0" layoutInCell="1" allowOverlap="1" wp14:anchorId="105FCD3F" wp14:editId="3585A021">
                <wp:simplePos x="0" y="0"/>
                <wp:positionH relativeFrom="margin">
                  <wp:align>right</wp:align>
                </wp:positionH>
                <wp:positionV relativeFrom="paragraph">
                  <wp:posOffset>2315978</wp:posOffset>
                </wp:positionV>
                <wp:extent cx="1583690" cy="370205"/>
                <wp:effectExtent l="0" t="0" r="0" b="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370205"/>
                        </a:xfrm>
                        <a:prstGeom prst="rect">
                          <a:avLst/>
                        </a:prstGeom>
                        <a:solidFill>
                          <a:srgbClr val="FFFFFF"/>
                        </a:solidFill>
                        <a:ln w="9525">
                          <a:noFill/>
                          <a:miter lim="800000"/>
                          <a:headEnd/>
                          <a:tailEnd/>
                        </a:ln>
                      </wps:spPr>
                      <wps:txbx>
                        <w:txbxContent>
                          <w:p w14:paraId="0CA5AC20" w14:textId="7E6855E6" w:rsidR="00752C52" w:rsidRDefault="00752C52" w:rsidP="00E20FA4">
                            <w:r>
                              <w:t>C</w:t>
                            </w:r>
                            <w:r>
                              <w:rPr>
                                <w:rFonts w:hint="eastAsia"/>
                              </w:rPr>
                              <w:t>、</w:t>
                            </w:r>
                            <w:r w:rsidRPr="00CE1DEA">
                              <w:rPr>
                                <w:rFonts w:ascii="黑体" w:eastAsia="黑体" w:hAnsi="黑体" w:hint="eastAsia"/>
                              </w:rPr>
                              <w:t>上下井室开孔检查井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FCD3F" id="文本框 21" o:spid="_x0000_s1031" type="#_x0000_t202" style="position:absolute;left:0;text-align:left;margin-left:73.5pt;margin-top:182.35pt;width:124.7pt;height:29.15pt;z-index:251681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" stroked="f">
                <v:textbox>
                  <w:txbxContent>
                    <w:p w14:paraId="0CA5AC20" w14:textId="7E6855E6" w:rsidR="00752C52" w:rsidRDefault="00752C52" w:rsidP="00E20FA4">
                      <w:r>
                        <w:t>C</w:t>
                      </w:r>
                      <w:r>
                        <w:rPr>
                          <w:rFonts w:hint="eastAsia"/>
                        </w:rPr>
                        <w:t>、</w:t>
                      </w:r>
                      <w:r w:rsidRPr="00CE1DEA">
                        <w:rPr>
                          <w:rFonts w:ascii="黑体" w:eastAsia="黑体" w:hAnsi="黑体" w:hint="eastAsia"/>
                        </w:rPr>
                        <w:t>上下井室开孔检查井</w:t>
                      </w:r>
                    </w:p>
                  </w:txbxContent>
                </v:textbox>
                <w10:wrap anchorx="margin"/>
              </v:shape>
            </w:pict>
          </mc:Fallback>
        </mc:AlternateContent>
      </w:r>
      <w:r>
        <w:rPr>
          <w:noProof/>
        </w:rPr>
        <mc:AlternateContent>
          <mc:Choice Requires="wps">
            <w:drawing>
              <wp:anchor distT="45720" distB="45720" distL="114300" distR="114300" simplePos="0" relativeHeight="251683328" behindDoc="0" locked="0" layoutInCell="1" allowOverlap="1" wp14:anchorId="22FD533F" wp14:editId="32E8D553">
                <wp:simplePos x="0" y="0"/>
                <wp:positionH relativeFrom="column">
                  <wp:posOffset>1975677</wp:posOffset>
                </wp:positionH>
                <wp:positionV relativeFrom="paragraph">
                  <wp:posOffset>2322491</wp:posOffset>
                </wp:positionV>
                <wp:extent cx="1583823" cy="370692"/>
                <wp:effectExtent l="0" t="0" r="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823" cy="370692"/>
                        </a:xfrm>
                        <a:prstGeom prst="rect">
                          <a:avLst/>
                        </a:prstGeom>
                        <a:solidFill>
                          <a:srgbClr val="FFFFFF"/>
                        </a:solidFill>
                        <a:ln w="9525">
                          <a:noFill/>
                          <a:miter lim="800000"/>
                          <a:headEnd/>
                          <a:tailEnd/>
                        </a:ln>
                      </wps:spPr>
                      <wps:txbx>
                        <w:txbxContent>
                          <w:p w14:paraId="0163739B" w14:textId="3E165041" w:rsidR="00752C52" w:rsidRDefault="00752C52" w:rsidP="00E20FA4">
                            <w:r>
                              <w:t>B</w:t>
                            </w:r>
                            <w:r w:rsidRPr="00CE1DEA">
                              <w:rPr>
                                <w:rFonts w:ascii="黑体" w:eastAsia="黑体" w:hAnsi="黑体" w:hint="eastAsia"/>
                              </w:rPr>
                              <w:t>、上下井无孔检查井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D533F" id="文本框 22" o:spid="_x0000_s1032" type="#_x0000_t202" style="position:absolute;left:0;text-align:left;margin-left:155.55pt;margin-top:182.85pt;width:124.7pt;height:29.2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" stroked="f">
                <v:textbox>
                  <w:txbxContent>
                    <w:p w14:paraId="0163739B" w14:textId="3E165041" w:rsidR="00752C52" w:rsidRDefault="00752C52" w:rsidP="00E20FA4">
                      <w:r>
                        <w:t>B</w:t>
                      </w:r>
                      <w:r w:rsidRPr="00CE1DEA">
                        <w:rPr>
                          <w:rFonts w:ascii="黑体" w:eastAsia="黑体" w:hAnsi="黑体" w:hint="eastAsia"/>
                        </w:rPr>
                        <w:t>、上下井无孔检查井</w:t>
                      </w:r>
                    </w:p>
                  </w:txbxContent>
                </v:textbox>
              </v:shape>
            </w:pict>
          </mc:Fallback>
        </mc:AlternateContent>
      </w:r>
      <w:r w:rsidR="00C9131F">
        <w:rPr>
          <w:noProof/>
        </w:rPr>
        <w:drawing>
          <wp:inline distT="0" distB="0" distL="0" distR="0" wp14:anchorId="5F2038FA" wp14:editId="720D4527">
            <wp:extent cx="5274310" cy="26885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688590"/>
                    </a:xfrm>
                    <a:prstGeom prst="rect">
                      <a:avLst/>
                    </a:prstGeom>
                  </pic:spPr>
                </pic:pic>
              </a:graphicData>
            </a:graphic>
          </wp:inline>
        </w:drawing>
      </w:r>
    </w:p>
    <w:p w14:paraId="53A3A3E5" w14:textId="36C2C895" w:rsidR="00C9131F" w:rsidRDefault="00C9131F" w:rsidP="00C9131F">
      <w:pPr>
        <w:pStyle w:val="a8"/>
        <w:ind w:firstLine="420"/>
      </w:pPr>
    </w:p>
    <w:p w14:paraId="47D3731D" w14:textId="08A756DC" w:rsidR="00C9131F" w:rsidRPr="00C9131F" w:rsidRDefault="00E20FA4" w:rsidP="00CE1DEA">
      <w:pPr>
        <w:pStyle w:val="a8"/>
        <w:ind w:firstLineChars="0" w:firstLine="0"/>
      </w:pPr>
      <w:r>
        <mc:AlternateContent>
          <mc:Choice Requires="wps">
            <w:drawing>
              <wp:anchor distT="45720" distB="45720" distL="114300" distR="114300" simplePos="0" relativeHeight="251689472" behindDoc="0" locked="0" layoutInCell="1" allowOverlap="1" wp14:anchorId="42F8E73E" wp14:editId="27149084">
                <wp:simplePos x="0" y="0"/>
                <wp:positionH relativeFrom="margin">
                  <wp:posOffset>3410275</wp:posOffset>
                </wp:positionH>
                <wp:positionV relativeFrom="paragraph">
                  <wp:posOffset>3252322</wp:posOffset>
                </wp:positionV>
                <wp:extent cx="1583690" cy="370205"/>
                <wp:effectExtent l="0"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370205"/>
                        </a:xfrm>
                        <a:prstGeom prst="rect">
                          <a:avLst/>
                        </a:prstGeom>
                        <a:solidFill>
                          <a:srgbClr val="FFFFFF"/>
                        </a:solidFill>
                        <a:ln w="9525">
                          <a:noFill/>
                          <a:miter lim="800000"/>
                          <a:headEnd/>
                          <a:tailEnd/>
                        </a:ln>
                      </wps:spPr>
                      <wps:txbx>
                        <w:txbxContent>
                          <w:p w14:paraId="01F5631A" w14:textId="0A529C1F" w:rsidR="00752C52" w:rsidRPr="00E20FA4" w:rsidRDefault="00752C52" w:rsidP="00E20FA4">
                            <w:r>
                              <w:t>E</w:t>
                            </w:r>
                            <w:r w:rsidRPr="00CE1DEA">
                              <w:rPr>
                                <w:rFonts w:ascii="黑体" w:eastAsia="黑体" w:hAnsi="黑体" w:hint="eastAsia"/>
                              </w:rPr>
                              <w:t>、上下井室开孔组合井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8E73E" id="文本框 25" o:spid="_x0000_s1033" type="#_x0000_t202" style="position:absolute;left:0;text-align:left;margin-left:268.55pt;margin-top:256.1pt;width:124.7pt;height:29.1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" stroked="f">
                <v:textbox>
                  <w:txbxContent>
                    <w:p w14:paraId="01F5631A" w14:textId="0A529C1F" w:rsidR="00752C52" w:rsidRPr="00E20FA4" w:rsidRDefault="00752C52" w:rsidP="00E20FA4">
                      <w:r>
                        <w:t>E</w:t>
                      </w:r>
                      <w:r w:rsidRPr="00CE1DEA">
                        <w:rPr>
                          <w:rFonts w:ascii="黑体" w:eastAsia="黑体" w:hAnsi="黑体" w:hint="eastAsia"/>
                        </w:rPr>
                        <w:t>、上下井室开孔组合井</w:t>
                      </w:r>
                    </w:p>
                  </w:txbxContent>
                </v:textbox>
                <w10:wrap anchorx="margin"/>
              </v:shape>
            </w:pict>
          </mc:Fallback>
        </mc:AlternateContent>
      </w:r>
      <w:r>
        <mc:AlternateContent>
          <mc:Choice Requires="wps">
            <w:drawing>
              <wp:anchor distT="45720" distB="45720" distL="114300" distR="114300" simplePos="0" relativeHeight="251687424" behindDoc="0" locked="0" layoutInCell="1" allowOverlap="1" wp14:anchorId="0E615AC6" wp14:editId="1161820D">
                <wp:simplePos x="0" y="0"/>
                <wp:positionH relativeFrom="margin">
                  <wp:posOffset>922020</wp:posOffset>
                </wp:positionH>
                <wp:positionV relativeFrom="paragraph">
                  <wp:posOffset>3250403</wp:posOffset>
                </wp:positionV>
                <wp:extent cx="1583690" cy="370205"/>
                <wp:effectExtent l="0" t="0" r="0"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370205"/>
                        </a:xfrm>
                        <a:prstGeom prst="rect">
                          <a:avLst/>
                        </a:prstGeom>
                        <a:solidFill>
                          <a:srgbClr val="FFFFFF"/>
                        </a:solidFill>
                        <a:ln w="9525">
                          <a:noFill/>
                          <a:miter lim="800000"/>
                          <a:headEnd/>
                          <a:tailEnd/>
                        </a:ln>
                      </wps:spPr>
                      <wps:txbx>
                        <w:txbxContent>
                          <w:p w14:paraId="1CCF4E73" w14:textId="7E16E845" w:rsidR="00752C52" w:rsidRDefault="00752C52" w:rsidP="00E20FA4">
                            <w:r>
                              <w:t>D</w:t>
                            </w:r>
                            <w:r w:rsidRPr="00CE1DEA">
                              <w:rPr>
                                <w:rFonts w:ascii="黑体" w:eastAsia="黑体" w:hAnsi="黑体" w:hint="eastAsia"/>
                              </w:rPr>
                              <w:t>、上井室无孔组合井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15AC6" id="文本框 24" o:spid="_x0000_s1034" type="#_x0000_t202" style="position:absolute;left:0;text-align:left;margin-left:72.6pt;margin-top:255.95pt;width:124.7pt;height:29.1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" stroked="f">
                <v:textbox>
                  <w:txbxContent>
                    <w:p w14:paraId="1CCF4E73" w14:textId="7E16E845" w:rsidR="00752C52" w:rsidRDefault="00752C52" w:rsidP="00E20FA4">
                      <w:r>
                        <w:t>D</w:t>
                      </w:r>
                      <w:r w:rsidRPr="00CE1DEA">
                        <w:rPr>
                          <w:rFonts w:ascii="黑体" w:eastAsia="黑体" w:hAnsi="黑体" w:hint="eastAsia"/>
                        </w:rPr>
                        <w:t>、上井室无孔组合井</w:t>
                      </w:r>
                    </w:p>
                  </w:txbxContent>
                </v:textbox>
                <w10:wrap anchorx="margin"/>
              </v:shape>
            </w:pict>
          </mc:Fallback>
        </mc:AlternateContent>
      </w:r>
      <w:r w:rsidR="00C9131F">
        <w:drawing>
          <wp:inline distT="0" distB="0" distL="0" distR="0" wp14:anchorId="365B8848" wp14:editId="3FDC5B30">
            <wp:extent cx="5274310" cy="37611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3761105"/>
                    </a:xfrm>
                    <a:prstGeom prst="rect">
                      <a:avLst/>
                    </a:prstGeom>
                  </pic:spPr>
                </pic:pic>
              </a:graphicData>
            </a:graphic>
          </wp:inline>
        </w:drawing>
      </w:r>
    </w:p>
    <w:p w14:paraId="15F40118" w14:textId="18A8EFD4" w:rsidR="00BD7DDF" w:rsidRDefault="00BD7DDF" w:rsidP="00BD7DDF">
      <w:pPr>
        <w:pStyle w:val="a0"/>
        <w:numPr>
          <w:ilvl w:val="0"/>
          <w:numId w:val="0"/>
        </w:numPr>
      </w:pPr>
      <w:r w:rsidRPr="007461A6">
        <w:rPr>
          <w:rFonts w:hint="eastAsia"/>
        </w:rPr>
        <w:t>矩形</w:t>
      </w:r>
      <w:r>
        <w:rPr>
          <w:rFonts w:hint="eastAsia"/>
        </w:rPr>
        <w:t>检查井</w:t>
      </w:r>
      <w:r w:rsidRPr="007461A6">
        <w:rPr>
          <w:rFonts w:hint="eastAsia"/>
        </w:rPr>
        <w:t>示意图</w:t>
      </w:r>
    </w:p>
    <w:p w14:paraId="4CDABC3A" w14:textId="77777777" w:rsidR="00BD7DDF" w:rsidRPr="00CE1DEA" w:rsidRDefault="00BD7DDF" w:rsidP="00BD7DDF">
      <w:pPr>
        <w:pStyle w:val="a"/>
        <w:tabs>
          <w:tab w:val="clear" w:pos="500"/>
          <w:tab w:val="clear" w:pos="630"/>
        </w:tabs>
        <w:ind w:left="315" w:hanging="315"/>
        <w:rPr>
          <w:rFonts w:ascii="仿宋" w:eastAsia="仿宋" w:hAnsi="仿宋"/>
        </w:rPr>
      </w:pPr>
      <w:r w:rsidRPr="00CE1DEA">
        <w:rPr>
          <w:rFonts w:ascii="Times New Roman"/>
          <w:kern w:val="2"/>
          <w:sz w:val="21"/>
          <w:szCs w:val="21"/>
        </w:rPr>
        <w:t>1</w:t>
      </w:r>
      <w:r w:rsidRPr="00CE1DEA">
        <w:rPr>
          <w:rFonts w:ascii="仿宋" w:eastAsia="仿宋" w:hAnsi="仿宋" w:hint="eastAsia"/>
        </w:rPr>
        <w:t>、井壁踏步、井壁开孔或预留管口的尺寸、位置和数量以及吊环或吊装孔的设置由设计确定；</w:t>
      </w:r>
    </w:p>
    <w:p w14:paraId="7E73D3FC" w14:textId="77777777" w:rsidR="00BD7DDF" w:rsidRPr="00CE1DEA" w:rsidRDefault="00BD7DDF" w:rsidP="00BD7DDF">
      <w:pPr>
        <w:pStyle w:val="a"/>
        <w:numPr>
          <w:ilvl w:val="0"/>
          <w:numId w:val="0"/>
        </w:numPr>
        <w:tabs>
          <w:tab w:val="clear" w:pos="630"/>
        </w:tabs>
        <w:ind w:left="315"/>
        <w:rPr>
          <w:rFonts w:ascii="仿宋" w:eastAsia="仿宋" w:hAnsi="仿宋"/>
        </w:rPr>
      </w:pPr>
      <w:r w:rsidRPr="00CE1DEA">
        <w:rPr>
          <w:rFonts w:ascii="Times New Roman"/>
          <w:kern w:val="2"/>
          <w:sz w:val="21"/>
          <w:szCs w:val="21"/>
        </w:rPr>
        <w:t>2</w:t>
      </w:r>
      <w:r w:rsidRPr="00CE1DEA">
        <w:rPr>
          <w:rFonts w:ascii="仿宋" w:eastAsia="仿宋" w:hAnsi="仿宋" w:hint="eastAsia"/>
        </w:rPr>
        <w:t>、检查井井室各部件的制作，可依据检查井各部件的尺寸、重量和具体的生产方式，采用单件制作或部分部件的整体制作；</w:t>
      </w:r>
    </w:p>
    <w:p w14:paraId="3C985F5C" w14:textId="24055502" w:rsidR="00BD7DDF" w:rsidRPr="00CE1DEA" w:rsidRDefault="00BD7DDF" w:rsidP="00BD7DDF">
      <w:pPr>
        <w:pStyle w:val="a"/>
        <w:numPr>
          <w:ilvl w:val="0"/>
          <w:numId w:val="0"/>
        </w:numPr>
        <w:tabs>
          <w:tab w:val="clear" w:pos="630"/>
        </w:tabs>
        <w:ind w:left="315"/>
        <w:rPr>
          <w:rFonts w:ascii="仿宋" w:eastAsia="仿宋" w:hAnsi="仿宋"/>
        </w:rPr>
      </w:pPr>
      <w:r w:rsidRPr="00CE1DEA">
        <w:rPr>
          <w:rFonts w:ascii="Times New Roman"/>
          <w:kern w:val="2"/>
          <w:sz w:val="21"/>
          <w:szCs w:val="21"/>
        </w:rPr>
        <w:t>3</w:t>
      </w:r>
      <w:r w:rsidR="001D3887" w:rsidRPr="002A6A4A">
        <w:rPr>
          <w:rFonts w:ascii="仿宋" w:eastAsia="仿宋" w:hAnsi="仿宋" w:hint="eastAsia"/>
        </w:rPr>
        <w:t>、</w:t>
      </w:r>
      <w:r w:rsidRPr="00CE1DEA">
        <w:rPr>
          <w:rFonts w:ascii="仿宋" w:eastAsia="仿宋" w:hAnsi="仿宋" w:hint="eastAsia"/>
        </w:rPr>
        <w:t>检查井各部件之间的接口连接宜采用柔性胶圈连接，也可采用刚性连接；</w:t>
      </w:r>
    </w:p>
    <w:p w14:paraId="3C8F2D28" w14:textId="7B9B0205" w:rsidR="00BD7DDF" w:rsidRPr="00CE1DEA" w:rsidRDefault="00BD7DDF" w:rsidP="00BD7DDF">
      <w:pPr>
        <w:pStyle w:val="a"/>
        <w:numPr>
          <w:ilvl w:val="0"/>
          <w:numId w:val="0"/>
        </w:numPr>
        <w:tabs>
          <w:tab w:val="clear" w:pos="630"/>
        </w:tabs>
        <w:ind w:left="315"/>
        <w:rPr>
          <w:rFonts w:ascii="仿宋" w:eastAsia="仿宋" w:hAnsi="仿宋"/>
        </w:rPr>
      </w:pPr>
      <w:r w:rsidRPr="00CE1DEA">
        <w:rPr>
          <w:rFonts w:ascii="Times New Roman"/>
          <w:kern w:val="2"/>
          <w:sz w:val="21"/>
          <w:szCs w:val="21"/>
        </w:rPr>
        <w:t>4</w:t>
      </w:r>
      <w:r w:rsidR="001D3887">
        <w:rPr>
          <w:rFonts w:ascii="仿宋" w:eastAsia="仿宋" w:hAnsi="仿宋" w:hint="eastAsia"/>
        </w:rPr>
        <w:t>、</w:t>
      </w:r>
      <w:r w:rsidRPr="00CE1DEA">
        <w:rPr>
          <w:rFonts w:ascii="仿宋" w:eastAsia="仿宋" w:hAnsi="仿宋" w:hint="eastAsia"/>
        </w:rPr>
        <w:t>给水检查井形状和组合方式宜采用圆形或矩形顶板式结构。</w:t>
      </w:r>
    </w:p>
    <w:p w14:paraId="5BC41E1D" w14:textId="77777777" w:rsidR="00824A58" w:rsidRDefault="00824A58">
      <w:pPr>
        <w:widowControl/>
        <w:jc w:val="left"/>
        <w:rPr>
          <w:b/>
          <w:sz w:val="24"/>
        </w:rPr>
      </w:pPr>
      <w:r>
        <w:rPr>
          <w:b/>
          <w:sz w:val="24"/>
        </w:rPr>
        <w:br w:type="page"/>
      </w:r>
    </w:p>
    <w:p w14:paraId="0DC41C6C" w14:textId="77777777" w:rsidR="000F7429" w:rsidRPr="00C52A86" w:rsidRDefault="000F7429" w:rsidP="000F7429">
      <w:pPr>
        <w:spacing w:line="240" w:lineRule="auto"/>
        <w:jc w:val="center"/>
        <w:rPr>
          <w:rFonts w:ascii="黑体" w:eastAsia="黑体"/>
          <w:sz w:val="18"/>
          <w:szCs w:val="18"/>
        </w:rPr>
      </w:pPr>
      <w:bookmarkStart w:id="110" w:name="_Toc486011545"/>
      <w:r w:rsidRPr="00C52A86">
        <w:rPr>
          <w:rFonts w:ascii="黑体" w:eastAsia="黑体" w:hint="eastAsia"/>
          <w:sz w:val="18"/>
          <w:szCs w:val="18"/>
        </w:rPr>
        <w:lastRenderedPageBreak/>
        <w:t>附</w:t>
      </w:r>
      <w:r>
        <w:rPr>
          <w:rFonts w:ascii="黑体" w:eastAsia="黑体" w:hint="eastAsia"/>
          <w:sz w:val="18"/>
          <w:szCs w:val="18"/>
        </w:rPr>
        <w:t xml:space="preserve">  </w:t>
      </w:r>
      <w:r w:rsidRPr="00C52A86">
        <w:rPr>
          <w:rFonts w:ascii="黑体" w:eastAsia="黑体" w:hint="eastAsia"/>
          <w:sz w:val="18"/>
          <w:szCs w:val="18"/>
        </w:rPr>
        <w:t>录</w:t>
      </w:r>
      <w:r>
        <w:rPr>
          <w:rFonts w:ascii="黑体" w:eastAsia="黑体" w:hint="eastAsia"/>
          <w:sz w:val="18"/>
          <w:szCs w:val="18"/>
        </w:rPr>
        <w:t xml:space="preserve">  </w:t>
      </w:r>
      <w:r>
        <w:rPr>
          <w:rFonts w:ascii="黑体" w:eastAsia="黑体"/>
          <w:sz w:val="18"/>
          <w:szCs w:val="18"/>
        </w:rPr>
        <w:t>D</w:t>
      </w:r>
    </w:p>
    <w:p w14:paraId="37832590" w14:textId="77777777" w:rsidR="000F7429" w:rsidRPr="00C52A86" w:rsidRDefault="000F7429" w:rsidP="000F7429">
      <w:pPr>
        <w:spacing w:line="240" w:lineRule="auto"/>
        <w:jc w:val="center"/>
        <w:rPr>
          <w:rFonts w:ascii="黑体" w:eastAsia="黑体"/>
          <w:sz w:val="18"/>
          <w:szCs w:val="18"/>
        </w:rPr>
      </w:pPr>
      <w:r w:rsidRPr="00C52A86">
        <w:rPr>
          <w:rFonts w:ascii="黑体" w:eastAsia="黑体" w:hint="eastAsia"/>
          <w:sz w:val="18"/>
          <w:szCs w:val="18"/>
        </w:rPr>
        <w:t>(规范性附录)</w:t>
      </w:r>
    </w:p>
    <w:p w14:paraId="4B9C65BF" w14:textId="77777777" w:rsidR="000D1AFA" w:rsidRDefault="000F7429" w:rsidP="000F7429">
      <w:pPr>
        <w:spacing w:line="240" w:lineRule="auto"/>
        <w:jc w:val="center"/>
        <w:rPr>
          <w:rFonts w:ascii="黑体" w:eastAsia="黑体"/>
          <w:sz w:val="18"/>
          <w:szCs w:val="18"/>
        </w:rPr>
      </w:pPr>
      <w:r w:rsidRPr="000F7429">
        <w:rPr>
          <w:rFonts w:ascii="黑体" w:eastAsia="黑体" w:hint="eastAsia"/>
          <w:sz w:val="18"/>
          <w:szCs w:val="18"/>
        </w:rPr>
        <w:t>球墨铸铁踏步典型外形</w:t>
      </w:r>
      <w:bookmarkStart w:id="111" w:name="_Toc462382272"/>
      <w:bookmarkStart w:id="112" w:name="_Toc462382944"/>
      <w:bookmarkStart w:id="113" w:name="_Toc474402374"/>
    </w:p>
    <w:p w14:paraId="3D44E658" w14:textId="130334A3" w:rsidR="00824A58" w:rsidRPr="000F7429" w:rsidRDefault="00005ADC" w:rsidP="00AB0C11">
      <w:pPr>
        <w:spacing w:line="240" w:lineRule="auto"/>
        <w:jc w:val="right"/>
        <w:rPr>
          <w:rFonts w:ascii="黑体" w:eastAsia="黑体"/>
        </w:rPr>
      </w:pPr>
      <w:r w:rsidRPr="002B26D7">
        <w:rPr>
          <w:rFonts w:ascii="宋体" w:hAnsi="宋体" w:hint="eastAsia"/>
          <w:b/>
          <w:noProof/>
          <w:sz w:val="28"/>
          <w:szCs w:val="28"/>
        </w:rPr>
        <w:drawing>
          <wp:anchor distT="0" distB="0" distL="114300" distR="114300" simplePos="0" relativeHeight="251656704" behindDoc="0" locked="0" layoutInCell="1" allowOverlap="1" wp14:anchorId="2E580646" wp14:editId="01F58A5E">
            <wp:simplePos x="0" y="0"/>
            <wp:positionH relativeFrom="column">
              <wp:posOffset>-180975</wp:posOffset>
            </wp:positionH>
            <wp:positionV relativeFrom="paragraph">
              <wp:posOffset>369570</wp:posOffset>
            </wp:positionV>
            <wp:extent cx="5617845" cy="3152775"/>
            <wp:effectExtent l="0" t="0" r="0" b="0"/>
            <wp:wrapThrough wrapText="bothSides">
              <wp:wrapPolygon edited="0">
                <wp:start x="0" y="0"/>
                <wp:lineTo x="0" y="21535"/>
                <wp:lineTo x="21534" y="21535"/>
                <wp:lineTo x="21534" y="0"/>
                <wp:lineTo x="0" y="0"/>
              </wp:wrapPolygon>
            </wp:wrapThrough>
            <wp:docPr id="1" name="图片 0" descr="球墨铸铁踏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球墨铸铁踏步.jpg"/>
                    <pic:cNvPicPr/>
                  </pic:nvPicPr>
                  <pic:blipFill rotWithShape="1">
                    <a:blip r:embed="rId19" cstate="print"/>
                    <a:srcRect l="9285" t="23241" r="10588" b="13171"/>
                    <a:stretch/>
                  </pic:blipFill>
                  <pic:spPr bwMode="auto">
                    <a:xfrm>
                      <a:off x="0" y="0"/>
                      <a:ext cx="5617845" cy="3152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10"/>
      <w:bookmarkEnd w:id="111"/>
      <w:bookmarkEnd w:id="112"/>
      <w:bookmarkEnd w:id="113"/>
      <w:r w:rsidR="000D1AFA">
        <w:rPr>
          <w:rFonts w:ascii="黑体" w:eastAsia="黑体" w:hint="eastAsia"/>
          <w:sz w:val="18"/>
          <w:szCs w:val="18"/>
        </w:rPr>
        <w:t>单位为</w:t>
      </w:r>
      <w:r w:rsidR="000D1AFA">
        <w:rPr>
          <w:rFonts w:ascii="黑体" w:eastAsia="黑体"/>
          <w:sz w:val="18"/>
          <w:szCs w:val="18"/>
        </w:rPr>
        <w:t>毫米</w:t>
      </w:r>
    </w:p>
    <w:p w14:paraId="1745A06D" w14:textId="77777777" w:rsidR="00BD7DDF" w:rsidRPr="00824A58" w:rsidRDefault="00BD7DDF" w:rsidP="00EA6F93">
      <w:pPr>
        <w:rPr>
          <w:b/>
          <w:sz w:val="24"/>
        </w:rPr>
      </w:pPr>
    </w:p>
    <w:p w14:paraId="652842FF" w14:textId="77777777" w:rsidR="00BD7DDF" w:rsidRDefault="00BD7DDF" w:rsidP="00BD7DDF">
      <w:pPr>
        <w:rPr>
          <w:b/>
          <w:sz w:val="24"/>
        </w:rPr>
      </w:pPr>
    </w:p>
    <w:p w14:paraId="549F22D4" w14:textId="77777777" w:rsidR="00BD7DDF" w:rsidRDefault="00BD7DDF" w:rsidP="00BD7DDF">
      <w:pPr>
        <w:rPr>
          <w:b/>
          <w:sz w:val="24"/>
        </w:rPr>
      </w:pPr>
    </w:p>
    <w:p w14:paraId="7807F1F5" w14:textId="77777777" w:rsidR="00BD7DDF" w:rsidRDefault="00BD7DDF" w:rsidP="00BD7DDF">
      <w:pPr>
        <w:rPr>
          <w:b/>
          <w:sz w:val="24"/>
        </w:rPr>
      </w:pPr>
    </w:p>
    <w:p w14:paraId="63DA4720" w14:textId="77777777" w:rsidR="00BD7DDF" w:rsidRDefault="00BD7DDF" w:rsidP="00BD7DDF">
      <w:pPr>
        <w:rPr>
          <w:b/>
          <w:sz w:val="24"/>
        </w:rPr>
      </w:pPr>
    </w:p>
    <w:p w14:paraId="47E79208" w14:textId="77777777" w:rsidR="00BD7DDF" w:rsidRDefault="00BD7DDF" w:rsidP="00BD7DDF">
      <w:pPr>
        <w:rPr>
          <w:b/>
          <w:sz w:val="24"/>
        </w:rPr>
      </w:pPr>
    </w:p>
    <w:p w14:paraId="19DA1CF8" w14:textId="77777777" w:rsidR="00153695" w:rsidRDefault="00153695">
      <w:pPr>
        <w:widowControl/>
        <w:jc w:val="left"/>
        <w:rPr>
          <w:b/>
          <w:sz w:val="24"/>
        </w:rPr>
      </w:pPr>
      <w:r>
        <w:rPr>
          <w:b/>
          <w:sz w:val="24"/>
        </w:rPr>
        <w:br w:type="page"/>
      </w:r>
    </w:p>
    <w:p w14:paraId="5F960453" w14:textId="77777777" w:rsidR="000F7429" w:rsidRPr="00C52A86" w:rsidRDefault="000F7429" w:rsidP="000F7429">
      <w:pPr>
        <w:spacing w:line="240" w:lineRule="auto"/>
        <w:jc w:val="center"/>
        <w:rPr>
          <w:rFonts w:ascii="黑体" w:eastAsia="黑体"/>
          <w:sz w:val="18"/>
          <w:szCs w:val="18"/>
        </w:rPr>
      </w:pPr>
      <w:bookmarkStart w:id="114" w:name="_Toc486011546"/>
      <w:r w:rsidRPr="00C52A86">
        <w:rPr>
          <w:rFonts w:ascii="黑体" w:eastAsia="黑体" w:hint="eastAsia"/>
          <w:sz w:val="18"/>
          <w:szCs w:val="18"/>
        </w:rPr>
        <w:lastRenderedPageBreak/>
        <w:t>附</w:t>
      </w:r>
      <w:r>
        <w:rPr>
          <w:rFonts w:ascii="黑体" w:eastAsia="黑体" w:hint="eastAsia"/>
          <w:sz w:val="18"/>
          <w:szCs w:val="18"/>
        </w:rPr>
        <w:t xml:space="preserve">  </w:t>
      </w:r>
      <w:r w:rsidRPr="00C52A86">
        <w:rPr>
          <w:rFonts w:ascii="黑体" w:eastAsia="黑体" w:hint="eastAsia"/>
          <w:sz w:val="18"/>
          <w:szCs w:val="18"/>
        </w:rPr>
        <w:t>录</w:t>
      </w:r>
      <w:r>
        <w:rPr>
          <w:rFonts w:ascii="黑体" w:eastAsia="黑体" w:hint="eastAsia"/>
          <w:sz w:val="18"/>
          <w:szCs w:val="18"/>
        </w:rPr>
        <w:t xml:space="preserve">  </w:t>
      </w:r>
      <w:r>
        <w:rPr>
          <w:rFonts w:ascii="黑体" w:eastAsia="黑体"/>
          <w:sz w:val="18"/>
          <w:szCs w:val="18"/>
        </w:rPr>
        <w:t>E</w:t>
      </w:r>
    </w:p>
    <w:p w14:paraId="1930C0C4" w14:textId="77777777" w:rsidR="000F7429" w:rsidRPr="00C52A86" w:rsidRDefault="000F7429" w:rsidP="000F7429">
      <w:pPr>
        <w:spacing w:line="240" w:lineRule="auto"/>
        <w:jc w:val="center"/>
        <w:rPr>
          <w:rFonts w:ascii="黑体" w:eastAsia="黑体"/>
          <w:sz w:val="18"/>
          <w:szCs w:val="18"/>
        </w:rPr>
      </w:pPr>
      <w:r w:rsidRPr="00C52A86">
        <w:rPr>
          <w:rFonts w:ascii="黑体" w:eastAsia="黑体" w:hint="eastAsia"/>
          <w:sz w:val="18"/>
          <w:szCs w:val="18"/>
        </w:rPr>
        <w:t xml:space="preserve"> (规范性附录)</w:t>
      </w:r>
    </w:p>
    <w:p w14:paraId="44465844" w14:textId="77777777" w:rsidR="00872381" w:rsidRDefault="000F7429" w:rsidP="000F7429">
      <w:pPr>
        <w:spacing w:line="240" w:lineRule="auto"/>
        <w:jc w:val="center"/>
        <w:rPr>
          <w:rFonts w:ascii="黑体" w:eastAsia="黑体"/>
          <w:sz w:val="18"/>
          <w:szCs w:val="18"/>
        </w:rPr>
      </w:pPr>
      <w:r w:rsidRPr="000F7429">
        <w:rPr>
          <w:rFonts w:ascii="黑体" w:eastAsia="黑体" w:hint="eastAsia"/>
          <w:sz w:val="18"/>
          <w:szCs w:val="18"/>
        </w:rPr>
        <w:t>球墨铸铁雨水口箅子及支座</w:t>
      </w:r>
      <w:r w:rsidR="006C15FD">
        <w:rPr>
          <w:rFonts w:ascii="黑体" w:eastAsia="黑体" w:hint="eastAsia"/>
          <w:sz w:val="18"/>
          <w:szCs w:val="18"/>
        </w:rPr>
        <w:t xml:space="preserve"> </w:t>
      </w:r>
    </w:p>
    <w:p w14:paraId="7E5FE628" w14:textId="2CAEAD98" w:rsidR="000F7429" w:rsidRPr="00BA1D67" w:rsidRDefault="006C15FD" w:rsidP="00AB0C11">
      <w:pPr>
        <w:spacing w:line="240" w:lineRule="auto"/>
        <w:ind w:rightChars="66" w:right="139"/>
        <w:jc w:val="right"/>
        <w:rPr>
          <w:rFonts w:ascii="黑体" w:eastAsia="黑体"/>
        </w:rPr>
      </w:pPr>
      <w:r>
        <w:rPr>
          <w:rFonts w:ascii="黑体" w:eastAsia="黑体" w:hint="eastAsia"/>
          <w:sz w:val="18"/>
          <w:szCs w:val="18"/>
        </w:rPr>
        <w:t>单位</w:t>
      </w:r>
      <w:r>
        <w:rPr>
          <w:rFonts w:ascii="黑体" w:eastAsia="黑体"/>
          <w:sz w:val="18"/>
          <w:szCs w:val="18"/>
        </w:rPr>
        <w:t>为毫米</w:t>
      </w:r>
    </w:p>
    <w:bookmarkEnd w:id="114"/>
    <w:p w14:paraId="400D8D42" w14:textId="77777777" w:rsidR="00153695" w:rsidRDefault="00153695" w:rsidP="00153695">
      <w:r w:rsidRPr="00153695">
        <w:rPr>
          <w:noProof/>
        </w:rPr>
        <w:drawing>
          <wp:inline distT="0" distB="0" distL="0" distR="0" wp14:anchorId="43C9F0F2" wp14:editId="352D419E">
            <wp:extent cx="5274310" cy="37293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球墨铸铁雨水口箅子.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14:paraId="62F0F936" w14:textId="77777777" w:rsidR="00153695" w:rsidRDefault="00153695" w:rsidP="00153695"/>
    <w:p w14:paraId="5BE46EB2" w14:textId="6FA36AC6" w:rsidR="00153695" w:rsidRDefault="00153695" w:rsidP="008D36DE">
      <w:r>
        <w:rPr>
          <w:rFonts w:hint="eastAsia"/>
          <w:noProof/>
        </w:rPr>
        <w:lastRenderedPageBreak/>
        <w:drawing>
          <wp:inline distT="0" distB="0" distL="0" distR="0" wp14:anchorId="243B22BE" wp14:editId="0BB08C6C">
            <wp:extent cx="5274310" cy="37293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球墨铸铁雨水口支座.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r w:rsidR="008D36DE">
        <w:br w:type="page"/>
      </w:r>
    </w:p>
    <w:p w14:paraId="6EFAE078" w14:textId="77777777" w:rsidR="000F7429" w:rsidRPr="00C52A86" w:rsidRDefault="000F7429" w:rsidP="000F7429">
      <w:pPr>
        <w:spacing w:line="240" w:lineRule="auto"/>
        <w:jc w:val="center"/>
        <w:rPr>
          <w:rFonts w:ascii="黑体" w:eastAsia="黑体"/>
          <w:sz w:val="18"/>
          <w:szCs w:val="18"/>
        </w:rPr>
      </w:pPr>
      <w:r w:rsidRPr="00C52A86">
        <w:rPr>
          <w:rFonts w:ascii="黑体" w:eastAsia="黑体" w:hint="eastAsia"/>
          <w:sz w:val="18"/>
          <w:szCs w:val="18"/>
        </w:rPr>
        <w:lastRenderedPageBreak/>
        <w:t>附</w:t>
      </w:r>
      <w:r>
        <w:rPr>
          <w:rFonts w:ascii="黑体" w:eastAsia="黑体" w:hint="eastAsia"/>
          <w:sz w:val="18"/>
          <w:szCs w:val="18"/>
        </w:rPr>
        <w:t xml:space="preserve">  </w:t>
      </w:r>
      <w:r w:rsidRPr="00C52A86">
        <w:rPr>
          <w:rFonts w:ascii="黑体" w:eastAsia="黑体" w:hint="eastAsia"/>
          <w:sz w:val="18"/>
          <w:szCs w:val="18"/>
        </w:rPr>
        <w:t>录</w:t>
      </w:r>
      <w:r>
        <w:rPr>
          <w:rFonts w:ascii="黑体" w:eastAsia="黑体" w:hint="eastAsia"/>
          <w:sz w:val="18"/>
          <w:szCs w:val="18"/>
        </w:rPr>
        <w:t xml:space="preserve">  </w:t>
      </w:r>
      <w:r>
        <w:rPr>
          <w:rFonts w:ascii="黑体" w:eastAsia="黑体"/>
          <w:sz w:val="18"/>
          <w:szCs w:val="18"/>
        </w:rPr>
        <w:t>F</w:t>
      </w:r>
    </w:p>
    <w:p w14:paraId="29825C2C" w14:textId="77777777" w:rsidR="000F7429" w:rsidRPr="00C52A86" w:rsidRDefault="000F7429" w:rsidP="000F7429">
      <w:pPr>
        <w:spacing w:line="240" w:lineRule="auto"/>
        <w:jc w:val="center"/>
        <w:rPr>
          <w:rFonts w:ascii="黑体" w:eastAsia="黑体"/>
          <w:sz w:val="18"/>
          <w:szCs w:val="18"/>
        </w:rPr>
      </w:pPr>
      <w:r w:rsidRPr="00C52A86">
        <w:rPr>
          <w:rFonts w:ascii="黑体" w:eastAsia="黑体" w:hint="eastAsia"/>
          <w:sz w:val="18"/>
          <w:szCs w:val="18"/>
        </w:rPr>
        <w:t>(规范性附录)</w:t>
      </w:r>
    </w:p>
    <w:p w14:paraId="0916D223" w14:textId="4E514D50" w:rsidR="000F7429" w:rsidRDefault="000F7429" w:rsidP="000F7429">
      <w:pPr>
        <w:spacing w:line="240" w:lineRule="auto"/>
        <w:jc w:val="center"/>
        <w:rPr>
          <w:rFonts w:ascii="黑体" w:eastAsia="黑体"/>
          <w:sz w:val="18"/>
          <w:szCs w:val="18"/>
        </w:rPr>
      </w:pPr>
      <w:r w:rsidRPr="000F7429">
        <w:rPr>
          <w:rFonts w:ascii="黑体" w:eastAsia="黑体" w:hint="eastAsia"/>
          <w:sz w:val="18"/>
          <w:szCs w:val="18"/>
        </w:rPr>
        <w:t>预制混凝土装配式联合式双箅雨水口</w:t>
      </w:r>
    </w:p>
    <w:p w14:paraId="200FE0EA" w14:textId="1D2E5751" w:rsidR="00872381" w:rsidRPr="00BA1D67" w:rsidRDefault="00872381" w:rsidP="00AB0C11">
      <w:pPr>
        <w:spacing w:line="240" w:lineRule="auto"/>
        <w:ind w:rightChars="66" w:right="139"/>
        <w:jc w:val="right"/>
        <w:rPr>
          <w:rFonts w:ascii="黑体" w:eastAsia="黑体"/>
        </w:rPr>
      </w:pPr>
      <w:r>
        <w:rPr>
          <w:rFonts w:ascii="黑体" w:eastAsia="黑体" w:hint="eastAsia"/>
          <w:sz w:val="18"/>
          <w:szCs w:val="18"/>
        </w:rPr>
        <w:t>单位为</w:t>
      </w:r>
      <w:r>
        <w:rPr>
          <w:rFonts w:ascii="黑体" w:eastAsia="黑体"/>
          <w:sz w:val="18"/>
          <w:szCs w:val="18"/>
        </w:rPr>
        <w:t>毫米</w:t>
      </w:r>
    </w:p>
    <w:p w14:paraId="4B884D80" w14:textId="77777777" w:rsidR="00BD7DDF" w:rsidRPr="00153695" w:rsidRDefault="00153695" w:rsidP="00153695">
      <w:pPr>
        <w:jc w:val="center"/>
      </w:pPr>
      <w:r>
        <w:rPr>
          <w:rFonts w:hint="eastAsia"/>
          <w:noProof/>
        </w:rPr>
        <w:drawing>
          <wp:inline distT="0" distB="0" distL="0" distR="0" wp14:anchorId="0F07C3F5" wp14:editId="7EF73BB2">
            <wp:extent cx="7619529" cy="5387610"/>
            <wp:effectExtent l="0" t="7937"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预制混凝土装配式联合式双箅雨水口.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649490" cy="5408795"/>
                    </a:xfrm>
                    <a:prstGeom prst="rect">
                      <a:avLst/>
                    </a:prstGeom>
                  </pic:spPr>
                </pic:pic>
              </a:graphicData>
            </a:graphic>
          </wp:inline>
        </w:drawing>
      </w:r>
    </w:p>
    <w:sectPr w:rsidR="00BD7DDF" w:rsidRPr="00153695" w:rsidSect="006C15FD">
      <w:pgSz w:w="11906" w:h="16838"/>
      <w:pgMar w:top="1418" w:right="1134" w:bottom="1134" w:left="141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A0E98" w14:textId="77777777" w:rsidR="00AD68CA" w:rsidRDefault="00AD68CA" w:rsidP="00DF1248">
      <w:r>
        <w:separator/>
      </w:r>
    </w:p>
  </w:endnote>
  <w:endnote w:type="continuationSeparator" w:id="0">
    <w:p w14:paraId="43D0F930" w14:textId="77777777" w:rsidR="00AD68CA" w:rsidRDefault="00AD68CA" w:rsidP="00DF1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856468"/>
      <w:docPartObj>
        <w:docPartGallery w:val="Page Numbers (Bottom of Page)"/>
        <w:docPartUnique/>
      </w:docPartObj>
    </w:sdtPr>
    <w:sdtContent>
      <w:p w14:paraId="696F6DAC" w14:textId="34D10300" w:rsidR="00752C52" w:rsidRDefault="00752C52">
        <w:pPr>
          <w:pStyle w:val="a7"/>
          <w:jc w:val="center"/>
        </w:pPr>
        <w:r>
          <w:fldChar w:fldCharType="begin"/>
        </w:r>
        <w:r>
          <w:instrText>PAGE   \* MERGEFORMAT</w:instrText>
        </w:r>
        <w:r>
          <w:fldChar w:fldCharType="separate"/>
        </w:r>
        <w:r w:rsidR="00AB0C11" w:rsidRPr="00AB0C11">
          <w:rPr>
            <w:noProof/>
            <w:lang w:val="zh-CN"/>
          </w:rPr>
          <w:t>5</w:t>
        </w:r>
        <w:r>
          <w:fldChar w:fldCharType="end"/>
        </w:r>
      </w:p>
    </w:sdtContent>
  </w:sdt>
  <w:p w14:paraId="72CF551E" w14:textId="77777777" w:rsidR="00752C52" w:rsidRDefault="00752C5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5CE2B" w14:textId="77777777" w:rsidR="00AD68CA" w:rsidRDefault="00AD68CA" w:rsidP="00DF1248">
      <w:r>
        <w:separator/>
      </w:r>
    </w:p>
  </w:footnote>
  <w:footnote w:type="continuationSeparator" w:id="0">
    <w:p w14:paraId="7F5DFA1F" w14:textId="77777777" w:rsidR="00AD68CA" w:rsidRDefault="00AD68CA" w:rsidP="00DF1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3AEC8" w14:textId="214C2CCC" w:rsidR="00752C52" w:rsidRDefault="00AB0C11" w:rsidP="00DD38C4">
    <w:pPr>
      <w:pStyle w:val="afd"/>
    </w:pPr>
    <w:r>
      <w:t>XXXX</w:t>
    </w:r>
    <w:r w:rsidR="00752C52">
      <w:t>-201</w:t>
    </w:r>
    <w:r w:rsidR="00752C52">
      <w:rPr>
        <w:rFonts w:hint="eastAsia"/>
      </w:rPr>
      <w:t>7</w:t>
    </w:r>
  </w:p>
  <w:p w14:paraId="10B4F95D" w14:textId="77777777" w:rsidR="00752C52" w:rsidRPr="00DD38C4" w:rsidRDefault="00752C52" w:rsidP="00DD38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7312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6FD35F3"/>
    <w:multiLevelType w:val="hybridMultilevel"/>
    <w:tmpl w:val="BA16707E"/>
    <w:lvl w:ilvl="0" w:tplc="E06E6A46">
      <w:start w:val="1"/>
      <w:numFmt w:val="decimal"/>
      <w:lvlText w:val="4.6.%1"/>
      <w:lvlJc w:val="left"/>
      <w:pPr>
        <w:ind w:left="420" w:hanging="420"/>
      </w:pPr>
      <w:rPr>
        <w:rFonts w:eastAsia="黑体"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AF4DAB"/>
    <w:multiLevelType w:val="hybridMultilevel"/>
    <w:tmpl w:val="5DF05CA2"/>
    <w:lvl w:ilvl="0" w:tplc="89644960">
      <w:start w:val="1"/>
      <w:numFmt w:val="decimal"/>
      <w:lvlText w:val="1.%1"/>
      <w:lvlJc w:val="left"/>
      <w:pPr>
        <w:ind w:left="420" w:hanging="420"/>
      </w:pPr>
      <w:rPr>
        <w:rFonts w:eastAsia="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5E5A3E"/>
    <w:multiLevelType w:val="hybridMultilevel"/>
    <w:tmpl w:val="444C7864"/>
    <w:lvl w:ilvl="0" w:tplc="F1F252B2">
      <w:start w:val="1"/>
      <w:numFmt w:val="decimal"/>
      <w:lvlText w:val="4.%1"/>
      <w:lvlJc w:val="left"/>
      <w:pPr>
        <w:ind w:left="420" w:hanging="420"/>
      </w:pPr>
      <w:rPr>
        <w:rFonts w:ascii="黑体" w:eastAsia="黑体" w:hAnsi="黑体"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054E2C"/>
    <w:multiLevelType w:val="multilevel"/>
    <w:tmpl w:val="60E82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AA83A4F"/>
    <w:multiLevelType w:val="hybridMultilevel"/>
    <w:tmpl w:val="61626BCA"/>
    <w:lvl w:ilvl="0" w:tplc="7CBEE930">
      <w:start w:val="1"/>
      <w:numFmt w:val="decimal"/>
      <w:lvlText w:val="1.%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1455B7"/>
    <w:multiLevelType w:val="hybridMultilevel"/>
    <w:tmpl w:val="4BF2F28E"/>
    <w:lvl w:ilvl="0" w:tplc="0C36EBE2">
      <w:start w:val="1"/>
      <w:numFmt w:val="decimal"/>
      <w:lvlText w:val="3.%1"/>
      <w:lvlJc w:val="left"/>
      <w:pPr>
        <w:ind w:left="420" w:hanging="420"/>
      </w:pPr>
      <w:rPr>
        <w:rFonts w:eastAsia="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C717B99"/>
    <w:multiLevelType w:val="hybridMultilevel"/>
    <w:tmpl w:val="704EBC18"/>
    <w:lvl w:ilvl="0" w:tplc="36666E9A">
      <w:start w:val="1"/>
      <w:numFmt w:val="decimal"/>
      <w:lvlText w:val="1.%1  "/>
      <w:lvlJc w:val="left"/>
      <w:pPr>
        <w:ind w:left="532" w:hanging="420"/>
      </w:pPr>
      <w:rPr>
        <w:rFonts w:eastAsia="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EFF0D34"/>
    <w:multiLevelType w:val="hybridMultilevel"/>
    <w:tmpl w:val="718C9AA8"/>
    <w:lvl w:ilvl="0" w:tplc="8FB4814C">
      <w:start w:val="1"/>
      <w:numFmt w:val="decimal"/>
      <w:suff w:val="space"/>
      <w:lvlText w:val="4.6.%1"/>
      <w:lvlJc w:val="left"/>
      <w:pPr>
        <w:ind w:left="850" w:firstLine="0"/>
      </w:pPr>
      <w:rPr>
        <w:rFonts w:ascii="黑体" w:eastAsia="黑体" w:hAnsi="黑体"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06B7B3C"/>
    <w:multiLevelType w:val="hybridMultilevel"/>
    <w:tmpl w:val="233ADBD8"/>
    <w:lvl w:ilvl="0" w:tplc="0C36EBE2">
      <w:start w:val="1"/>
      <w:numFmt w:val="decimal"/>
      <w:lvlText w:val="3.%1"/>
      <w:lvlJc w:val="left"/>
      <w:pPr>
        <w:ind w:left="420" w:hanging="420"/>
      </w:pPr>
      <w:rPr>
        <w:rFonts w:eastAsia="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1180200"/>
    <w:multiLevelType w:val="multilevel"/>
    <w:tmpl w:val="E4C2955A"/>
    <w:lvl w:ilvl="0">
      <w:start w:val="1"/>
      <w:numFmt w:val="decimal"/>
      <w:lvlText w:val="%1"/>
      <w:lvlJc w:val="left"/>
      <w:pPr>
        <w:ind w:left="540" w:hanging="540"/>
      </w:pPr>
      <w:rPr>
        <w:rFonts w:ascii="黑体" w:eastAsia="黑体" w:hAnsi="宋体" w:hint="default"/>
      </w:rPr>
    </w:lvl>
    <w:lvl w:ilvl="1">
      <w:start w:val="1"/>
      <w:numFmt w:val="decimal"/>
      <w:lvlText w:val="%1.%2"/>
      <w:lvlJc w:val="left"/>
      <w:pPr>
        <w:ind w:left="540" w:hanging="540"/>
      </w:pPr>
      <w:rPr>
        <w:rFonts w:ascii="黑体" w:eastAsia="黑体" w:hAnsi="宋体" w:hint="default"/>
      </w:rPr>
    </w:lvl>
    <w:lvl w:ilvl="2">
      <w:start w:val="1"/>
      <w:numFmt w:val="decimal"/>
      <w:lvlText w:val="%1.%2.%3"/>
      <w:lvlJc w:val="left"/>
      <w:pPr>
        <w:ind w:left="720" w:hanging="720"/>
      </w:pPr>
      <w:rPr>
        <w:rFonts w:ascii="黑体" w:eastAsia="黑体" w:hAnsi="宋体" w:hint="default"/>
      </w:rPr>
    </w:lvl>
    <w:lvl w:ilvl="3">
      <w:start w:val="1"/>
      <w:numFmt w:val="decimal"/>
      <w:lvlText w:val="%1.%2.%3.%4"/>
      <w:lvlJc w:val="left"/>
      <w:pPr>
        <w:ind w:left="720" w:hanging="720"/>
      </w:pPr>
      <w:rPr>
        <w:rFonts w:ascii="黑体" w:eastAsia="黑体" w:hAnsi="宋体" w:hint="default"/>
      </w:rPr>
    </w:lvl>
    <w:lvl w:ilvl="4">
      <w:start w:val="1"/>
      <w:numFmt w:val="decimal"/>
      <w:lvlText w:val="%1.%2.%3.%4.%5"/>
      <w:lvlJc w:val="left"/>
      <w:pPr>
        <w:ind w:left="1080" w:hanging="1080"/>
      </w:pPr>
      <w:rPr>
        <w:rFonts w:ascii="黑体" w:eastAsia="黑体" w:hAnsi="宋体" w:hint="default"/>
      </w:rPr>
    </w:lvl>
    <w:lvl w:ilvl="5">
      <w:start w:val="1"/>
      <w:numFmt w:val="decimal"/>
      <w:lvlText w:val="%1.%2.%3.%4.%5.%6"/>
      <w:lvlJc w:val="left"/>
      <w:pPr>
        <w:ind w:left="1080" w:hanging="1080"/>
      </w:pPr>
      <w:rPr>
        <w:rFonts w:ascii="黑体" w:eastAsia="黑体" w:hAnsi="宋体" w:hint="default"/>
      </w:rPr>
    </w:lvl>
    <w:lvl w:ilvl="6">
      <w:start w:val="1"/>
      <w:numFmt w:val="decimal"/>
      <w:lvlText w:val="%1.%2.%3.%4.%5.%6.%7"/>
      <w:lvlJc w:val="left"/>
      <w:pPr>
        <w:ind w:left="1080" w:hanging="1080"/>
      </w:pPr>
      <w:rPr>
        <w:rFonts w:ascii="黑体" w:eastAsia="黑体" w:hAnsi="宋体" w:hint="default"/>
      </w:rPr>
    </w:lvl>
    <w:lvl w:ilvl="7">
      <w:start w:val="1"/>
      <w:numFmt w:val="decimal"/>
      <w:lvlText w:val="%1.%2.%3.%4.%5.%6.%7.%8"/>
      <w:lvlJc w:val="left"/>
      <w:pPr>
        <w:ind w:left="1440" w:hanging="1440"/>
      </w:pPr>
      <w:rPr>
        <w:rFonts w:ascii="黑体" w:eastAsia="黑体" w:hAnsi="宋体" w:hint="default"/>
      </w:rPr>
    </w:lvl>
    <w:lvl w:ilvl="8">
      <w:start w:val="1"/>
      <w:numFmt w:val="decimal"/>
      <w:lvlText w:val="%1.%2.%3.%4.%5.%6.%7.%8.%9"/>
      <w:lvlJc w:val="left"/>
      <w:pPr>
        <w:ind w:left="1440" w:hanging="1440"/>
      </w:pPr>
      <w:rPr>
        <w:rFonts w:ascii="黑体" w:eastAsia="黑体" w:hAnsi="宋体" w:hint="default"/>
      </w:rPr>
    </w:lvl>
  </w:abstractNum>
  <w:abstractNum w:abstractNumId="11">
    <w:nsid w:val="41244006"/>
    <w:multiLevelType w:val="hybridMultilevel"/>
    <w:tmpl w:val="C00058DA"/>
    <w:lvl w:ilvl="0" w:tplc="89644960">
      <w:start w:val="1"/>
      <w:numFmt w:val="decimal"/>
      <w:lvlText w:val="1.%1"/>
      <w:lvlJc w:val="left"/>
      <w:pPr>
        <w:ind w:left="420" w:hanging="420"/>
      </w:pPr>
      <w:rPr>
        <w:rFonts w:eastAsia="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96E4D7B"/>
    <w:multiLevelType w:val="hybridMultilevel"/>
    <w:tmpl w:val="CFE054E0"/>
    <w:lvl w:ilvl="0" w:tplc="3830E582">
      <w:start w:val="1"/>
      <w:numFmt w:val="none"/>
      <w:pStyle w:val="a"/>
      <w:lvlText w:val="%1注"/>
      <w:lvlJc w:val="left"/>
      <w:pPr>
        <w:tabs>
          <w:tab w:val="num" w:pos="500"/>
        </w:tabs>
        <w:ind w:left="500" w:hanging="500"/>
      </w:pPr>
      <w:rPr>
        <w:rFonts w:ascii="宋体" w:eastAsia="宋体" w:hAnsi="Times New Roman" w:hint="eastAsia"/>
        <w:b w:val="0"/>
        <w:i w:val="0"/>
        <w:sz w:val="18"/>
      </w:rPr>
    </w:lvl>
    <w:lvl w:ilvl="1" w:tplc="7EC27F26">
      <w:start w:val="4"/>
      <w:numFmt w:val="decimal"/>
      <w:lvlText w:val="%2、"/>
      <w:lvlJc w:val="left"/>
      <w:pPr>
        <w:tabs>
          <w:tab w:val="num" w:pos="380"/>
        </w:tabs>
        <w:ind w:left="380" w:hanging="360"/>
      </w:pPr>
      <w:rPr>
        <w:rFonts w:hint="default"/>
      </w:rPr>
    </w:lvl>
    <w:lvl w:ilvl="2" w:tplc="0409001B" w:tentative="1">
      <w:start w:val="1"/>
      <w:numFmt w:val="lowerRoman"/>
      <w:lvlText w:val="%3."/>
      <w:lvlJc w:val="right"/>
      <w:pPr>
        <w:tabs>
          <w:tab w:val="num" w:pos="860"/>
        </w:tabs>
        <w:ind w:left="860" w:hanging="420"/>
      </w:pPr>
    </w:lvl>
    <w:lvl w:ilvl="3" w:tplc="0409000F" w:tentative="1">
      <w:start w:val="1"/>
      <w:numFmt w:val="decimal"/>
      <w:lvlText w:val="%4."/>
      <w:lvlJc w:val="left"/>
      <w:pPr>
        <w:tabs>
          <w:tab w:val="num" w:pos="1280"/>
        </w:tabs>
        <w:ind w:left="1280" w:hanging="420"/>
      </w:pPr>
    </w:lvl>
    <w:lvl w:ilvl="4" w:tplc="04090019" w:tentative="1">
      <w:start w:val="1"/>
      <w:numFmt w:val="lowerLetter"/>
      <w:lvlText w:val="%5)"/>
      <w:lvlJc w:val="left"/>
      <w:pPr>
        <w:tabs>
          <w:tab w:val="num" w:pos="1700"/>
        </w:tabs>
        <w:ind w:left="1700" w:hanging="420"/>
      </w:pPr>
    </w:lvl>
    <w:lvl w:ilvl="5" w:tplc="0409001B" w:tentative="1">
      <w:start w:val="1"/>
      <w:numFmt w:val="lowerRoman"/>
      <w:lvlText w:val="%6."/>
      <w:lvlJc w:val="right"/>
      <w:pPr>
        <w:tabs>
          <w:tab w:val="num" w:pos="2120"/>
        </w:tabs>
        <w:ind w:left="2120" w:hanging="420"/>
      </w:pPr>
    </w:lvl>
    <w:lvl w:ilvl="6" w:tplc="0409000F" w:tentative="1">
      <w:start w:val="1"/>
      <w:numFmt w:val="decimal"/>
      <w:lvlText w:val="%7."/>
      <w:lvlJc w:val="left"/>
      <w:pPr>
        <w:tabs>
          <w:tab w:val="num" w:pos="2540"/>
        </w:tabs>
        <w:ind w:left="2540" w:hanging="420"/>
      </w:pPr>
    </w:lvl>
    <w:lvl w:ilvl="7" w:tplc="04090019" w:tentative="1">
      <w:start w:val="1"/>
      <w:numFmt w:val="lowerLetter"/>
      <w:lvlText w:val="%8)"/>
      <w:lvlJc w:val="left"/>
      <w:pPr>
        <w:tabs>
          <w:tab w:val="num" w:pos="2960"/>
        </w:tabs>
        <w:ind w:left="2960" w:hanging="420"/>
      </w:pPr>
    </w:lvl>
    <w:lvl w:ilvl="8" w:tplc="0409001B" w:tentative="1">
      <w:start w:val="1"/>
      <w:numFmt w:val="lowerRoman"/>
      <w:lvlText w:val="%9."/>
      <w:lvlJc w:val="right"/>
      <w:pPr>
        <w:tabs>
          <w:tab w:val="num" w:pos="3380"/>
        </w:tabs>
        <w:ind w:left="3380" w:hanging="420"/>
      </w:pPr>
    </w:lvl>
  </w:abstractNum>
  <w:abstractNum w:abstractNumId="13">
    <w:nsid w:val="557C2AF5"/>
    <w:multiLevelType w:val="multilevel"/>
    <w:tmpl w:val="526E9C08"/>
    <w:lvl w:ilvl="0">
      <w:start w:val="1"/>
      <w:numFmt w:val="decimal"/>
      <w:pStyle w:val="a0"/>
      <w:suff w:val="nothing"/>
      <w:lvlText w:val="图%1　"/>
      <w:lvlJc w:val="left"/>
      <w:pPr>
        <w:ind w:left="3970" w:firstLine="0"/>
      </w:pPr>
      <w:rPr>
        <w:rFonts w:ascii="黑体" w:eastAsia="黑体" w:hAnsi="Times New Roman" w:hint="eastAsia"/>
        <w:b w:val="0"/>
        <w:i w:val="0"/>
        <w:sz w:val="21"/>
      </w:rPr>
    </w:lvl>
    <w:lvl w:ilvl="1">
      <w:start w:val="1"/>
      <w:numFmt w:val="decimal"/>
      <w:suff w:val="nothing"/>
      <w:lvlText w:val="%1%2　"/>
      <w:lvlJc w:val="left"/>
      <w:pPr>
        <w:ind w:left="3970" w:firstLine="0"/>
      </w:pPr>
      <w:rPr>
        <w:rFonts w:ascii="Times New Roman" w:eastAsia="黑体" w:hAnsi="Times New Roman" w:hint="default"/>
        <w:b w:val="0"/>
        <w:i w:val="0"/>
        <w:sz w:val="21"/>
      </w:rPr>
    </w:lvl>
    <w:lvl w:ilvl="2">
      <w:start w:val="1"/>
      <w:numFmt w:val="decimal"/>
      <w:suff w:val="nothing"/>
      <w:lvlText w:val="%1%2.%3　"/>
      <w:lvlJc w:val="left"/>
      <w:pPr>
        <w:ind w:left="3970" w:firstLine="0"/>
      </w:pPr>
      <w:rPr>
        <w:rFonts w:ascii="Times New Roman" w:eastAsia="黑体" w:hAnsi="Times New Roman" w:hint="default"/>
        <w:b w:val="0"/>
        <w:i w:val="0"/>
        <w:sz w:val="21"/>
      </w:rPr>
    </w:lvl>
    <w:lvl w:ilvl="3">
      <w:start w:val="1"/>
      <w:numFmt w:val="decimal"/>
      <w:suff w:val="nothing"/>
      <w:lvlText w:val="%1%2.%3.%4　"/>
      <w:lvlJc w:val="left"/>
      <w:pPr>
        <w:ind w:left="3970" w:firstLine="0"/>
      </w:pPr>
      <w:rPr>
        <w:rFonts w:ascii="Times New Roman" w:eastAsia="黑体" w:hAnsi="Times New Roman" w:hint="default"/>
        <w:b w:val="0"/>
        <w:i w:val="0"/>
        <w:sz w:val="21"/>
      </w:rPr>
    </w:lvl>
    <w:lvl w:ilvl="4">
      <w:start w:val="1"/>
      <w:numFmt w:val="decimal"/>
      <w:suff w:val="nothing"/>
      <w:lvlText w:val="%1%2.%3.%4.%5　"/>
      <w:lvlJc w:val="left"/>
      <w:pPr>
        <w:ind w:left="3970" w:firstLine="0"/>
      </w:pPr>
      <w:rPr>
        <w:rFonts w:ascii="Times New Roman" w:eastAsia="黑体" w:hAnsi="Times New Roman" w:hint="default"/>
        <w:b w:val="0"/>
        <w:i w:val="0"/>
        <w:sz w:val="21"/>
      </w:rPr>
    </w:lvl>
    <w:lvl w:ilvl="5">
      <w:start w:val="1"/>
      <w:numFmt w:val="decimal"/>
      <w:suff w:val="nothing"/>
      <w:lvlText w:val="%1%2.%3.%4.%5.%6　"/>
      <w:lvlJc w:val="left"/>
      <w:pPr>
        <w:ind w:left="3970" w:firstLine="0"/>
      </w:pPr>
      <w:rPr>
        <w:rFonts w:ascii="Times New Roman" w:eastAsia="黑体" w:hAnsi="Times New Roman" w:hint="default"/>
        <w:b w:val="0"/>
        <w:i w:val="0"/>
        <w:sz w:val="21"/>
      </w:rPr>
    </w:lvl>
    <w:lvl w:ilvl="6">
      <w:start w:val="1"/>
      <w:numFmt w:val="decimal"/>
      <w:suff w:val="nothing"/>
      <w:lvlText w:val="%1%2.%3.%4.%5.%6.%7　"/>
      <w:lvlJc w:val="left"/>
      <w:pPr>
        <w:ind w:left="3970" w:firstLine="0"/>
      </w:pPr>
      <w:rPr>
        <w:rFonts w:ascii="Times New Roman" w:eastAsia="黑体" w:hAnsi="Times New Roman" w:hint="default"/>
        <w:b w:val="0"/>
        <w:i w:val="0"/>
        <w:sz w:val="21"/>
      </w:rPr>
    </w:lvl>
    <w:lvl w:ilvl="7">
      <w:start w:val="1"/>
      <w:numFmt w:val="decimal"/>
      <w:lvlText w:val="%1.%2.%3.%4.%5.%6.%7.%8"/>
      <w:lvlJc w:val="left"/>
      <w:pPr>
        <w:tabs>
          <w:tab w:val="num" w:pos="8321"/>
        </w:tabs>
        <w:ind w:left="7939" w:hanging="1418"/>
      </w:pPr>
      <w:rPr>
        <w:rFonts w:hint="eastAsia"/>
      </w:rPr>
    </w:lvl>
    <w:lvl w:ilvl="8">
      <w:start w:val="1"/>
      <w:numFmt w:val="decimal"/>
      <w:lvlText w:val="%1.%2.%3.%4.%5.%6.%7.%8.%9"/>
      <w:lvlJc w:val="left"/>
      <w:pPr>
        <w:tabs>
          <w:tab w:val="num" w:pos="8747"/>
        </w:tabs>
        <w:ind w:left="8647" w:hanging="1700"/>
      </w:pPr>
      <w:rPr>
        <w:rFonts w:hint="eastAsia"/>
      </w:rPr>
    </w:lvl>
  </w:abstractNum>
  <w:abstractNum w:abstractNumId="14">
    <w:nsid w:val="576E469A"/>
    <w:multiLevelType w:val="singleLevel"/>
    <w:tmpl w:val="576E469A"/>
    <w:lvl w:ilvl="0">
      <w:start w:val="3"/>
      <w:numFmt w:val="chineseCounting"/>
      <w:suff w:val="nothing"/>
      <w:lvlText w:val="%1、"/>
      <w:lvlJc w:val="left"/>
    </w:lvl>
  </w:abstractNum>
  <w:abstractNum w:abstractNumId="15">
    <w:nsid w:val="579B26F8"/>
    <w:multiLevelType w:val="hybridMultilevel"/>
    <w:tmpl w:val="892E1754"/>
    <w:lvl w:ilvl="0" w:tplc="E06E6A46">
      <w:start w:val="1"/>
      <w:numFmt w:val="decimal"/>
      <w:lvlText w:val="4.6.%1"/>
      <w:lvlJc w:val="left"/>
      <w:pPr>
        <w:ind w:left="420" w:hanging="420"/>
      </w:pPr>
      <w:rPr>
        <w:rFonts w:eastAsia="黑体"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8F32620"/>
    <w:multiLevelType w:val="hybridMultilevel"/>
    <w:tmpl w:val="94064872"/>
    <w:lvl w:ilvl="0" w:tplc="28B4DEEC">
      <w:start w:val="1"/>
      <w:numFmt w:val="decimal"/>
      <w:lvlText w:val="4.6.%1"/>
      <w:lvlJc w:val="left"/>
      <w:pPr>
        <w:ind w:left="420" w:hanging="420"/>
      </w:pPr>
      <w:rPr>
        <w:rFonts w:eastAsia="黑体" w:hint="eastAsia"/>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99F6B37"/>
    <w:multiLevelType w:val="hybridMultilevel"/>
    <w:tmpl w:val="C1405568"/>
    <w:lvl w:ilvl="0" w:tplc="D40C5426">
      <w:start w:val="5"/>
      <w:numFmt w:val="upperLetter"/>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39048B7"/>
    <w:multiLevelType w:val="multilevel"/>
    <w:tmpl w:val="821625F8"/>
    <w:lvl w:ilvl="0">
      <w:start w:val="1"/>
      <w:numFmt w:val="decimal"/>
      <w:lvlText w:val="3.%1"/>
      <w:lvlJc w:val="left"/>
      <w:pPr>
        <w:ind w:left="420" w:hanging="420"/>
      </w:pPr>
      <w:rPr>
        <w:rFonts w:eastAsia="黑体" w:hint="eastAsia"/>
        <w:sz w:val="21"/>
        <w:szCs w:val="21"/>
      </w:rPr>
    </w:lvl>
    <w:lvl w:ilvl="1">
      <w:start w:val="1"/>
      <w:numFmt w:val="decimal"/>
      <w:lvlText w:val="3.%2"/>
      <w:lvlJc w:val="left"/>
      <w:pPr>
        <w:ind w:left="840" w:hanging="420"/>
      </w:pPr>
      <w:rPr>
        <w:rFonts w:hint="eastAsia"/>
      </w:rPr>
    </w:lvl>
    <w:lvl w:ilvl="2">
      <w:start w:val="1"/>
      <w:numFmt w:val="decimal"/>
      <w:lvlText w:val="3.1.%3"/>
      <w:lvlJc w:val="right"/>
      <w:pPr>
        <w:ind w:left="1260" w:hanging="420"/>
      </w:pPr>
      <w:rPr>
        <w:rFonts w:hint="eastAsia"/>
      </w:rPr>
    </w:lvl>
    <w:lvl w:ilvl="3">
      <w:start w:val="1"/>
      <w:numFmt w:val="decimal"/>
      <w:lvlText w:val="3.1.1.%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nsid w:val="646260FA"/>
    <w:multiLevelType w:val="multilevel"/>
    <w:tmpl w:val="B3F8A79A"/>
    <w:lvl w:ilvl="0">
      <w:start w:val="1"/>
      <w:numFmt w:val="decimal"/>
      <w:pStyle w:val="a1"/>
      <w:suff w:val="nothing"/>
      <w:lvlText w:val="表%1　"/>
      <w:lvlJc w:val="left"/>
      <w:pPr>
        <w:ind w:left="2820" w:firstLine="0"/>
      </w:pPr>
      <w:rPr>
        <w:rFonts w:ascii="黑体" w:eastAsia="黑体" w:hAnsi="Times New Roman" w:hint="eastAsia"/>
        <w:b w:val="0"/>
        <w:i w:val="0"/>
        <w:sz w:val="21"/>
      </w:rPr>
    </w:lvl>
    <w:lvl w:ilvl="1">
      <w:start w:val="1"/>
      <w:numFmt w:val="decimal"/>
      <w:lvlText w:val="%1.%2"/>
      <w:lvlJc w:val="left"/>
      <w:pPr>
        <w:tabs>
          <w:tab w:val="num" w:pos="3812"/>
        </w:tabs>
        <w:ind w:left="3812" w:hanging="567"/>
      </w:pPr>
      <w:rPr>
        <w:rFonts w:hint="eastAsia"/>
      </w:rPr>
    </w:lvl>
    <w:lvl w:ilvl="2">
      <w:start w:val="1"/>
      <w:numFmt w:val="decimal"/>
      <w:lvlText w:val="%1.%2.%3"/>
      <w:lvlJc w:val="left"/>
      <w:pPr>
        <w:tabs>
          <w:tab w:val="num" w:pos="4238"/>
        </w:tabs>
        <w:ind w:left="4238" w:hanging="567"/>
      </w:pPr>
      <w:rPr>
        <w:rFonts w:hint="eastAsia"/>
      </w:rPr>
    </w:lvl>
    <w:lvl w:ilvl="3">
      <w:start w:val="1"/>
      <w:numFmt w:val="decimal"/>
      <w:lvlText w:val="%1.%2.%3.%4"/>
      <w:lvlJc w:val="left"/>
      <w:pPr>
        <w:tabs>
          <w:tab w:val="num" w:pos="4804"/>
        </w:tabs>
        <w:ind w:left="4804" w:hanging="708"/>
      </w:pPr>
      <w:rPr>
        <w:rFonts w:hint="eastAsia"/>
      </w:rPr>
    </w:lvl>
    <w:lvl w:ilvl="4">
      <w:start w:val="1"/>
      <w:numFmt w:val="decimal"/>
      <w:lvlText w:val="%1.%2.%3.%4.%5"/>
      <w:lvlJc w:val="left"/>
      <w:pPr>
        <w:tabs>
          <w:tab w:val="num" w:pos="5371"/>
        </w:tabs>
        <w:ind w:left="5371" w:hanging="850"/>
      </w:pPr>
      <w:rPr>
        <w:rFonts w:hint="eastAsia"/>
      </w:rPr>
    </w:lvl>
    <w:lvl w:ilvl="5">
      <w:start w:val="1"/>
      <w:numFmt w:val="decimal"/>
      <w:lvlText w:val="%1.%2.%3.%4.%5.%6"/>
      <w:lvlJc w:val="left"/>
      <w:pPr>
        <w:tabs>
          <w:tab w:val="num" w:pos="6080"/>
        </w:tabs>
        <w:ind w:left="6080" w:hanging="1134"/>
      </w:pPr>
      <w:rPr>
        <w:rFonts w:hint="eastAsia"/>
      </w:rPr>
    </w:lvl>
    <w:lvl w:ilvl="6">
      <w:start w:val="1"/>
      <w:numFmt w:val="decimal"/>
      <w:lvlText w:val="%1.%2.%3.%4.%5.%6.%7"/>
      <w:lvlJc w:val="left"/>
      <w:pPr>
        <w:tabs>
          <w:tab w:val="num" w:pos="6647"/>
        </w:tabs>
        <w:ind w:left="6647" w:hanging="1276"/>
      </w:pPr>
      <w:rPr>
        <w:rFonts w:hint="eastAsia"/>
      </w:rPr>
    </w:lvl>
    <w:lvl w:ilvl="7">
      <w:start w:val="1"/>
      <w:numFmt w:val="decimal"/>
      <w:lvlText w:val="%1.%2.%3.%4.%5.%6.%7.%8"/>
      <w:lvlJc w:val="left"/>
      <w:pPr>
        <w:tabs>
          <w:tab w:val="num" w:pos="7214"/>
        </w:tabs>
        <w:ind w:left="7214" w:hanging="1418"/>
      </w:pPr>
      <w:rPr>
        <w:rFonts w:hint="eastAsia"/>
      </w:rPr>
    </w:lvl>
    <w:lvl w:ilvl="8">
      <w:start w:val="1"/>
      <w:numFmt w:val="decimal"/>
      <w:lvlText w:val="%1.%2.%3.%4.%5.%6.%7.%8.%9"/>
      <w:lvlJc w:val="left"/>
      <w:pPr>
        <w:tabs>
          <w:tab w:val="num" w:pos="7922"/>
        </w:tabs>
        <w:ind w:left="7922" w:hanging="1700"/>
      </w:pPr>
      <w:rPr>
        <w:rFonts w:hint="eastAsia"/>
      </w:rPr>
    </w:lvl>
  </w:abstractNum>
  <w:abstractNum w:abstractNumId="20">
    <w:nsid w:val="74A0778D"/>
    <w:multiLevelType w:val="hybridMultilevel"/>
    <w:tmpl w:val="BB842B20"/>
    <w:lvl w:ilvl="0" w:tplc="96EAF95A">
      <w:start w:val="1"/>
      <w:numFmt w:val="decimal"/>
      <w:lvlText w:val="%1."/>
      <w:lvlJc w:val="left"/>
      <w:pPr>
        <w:ind w:left="961" w:hanging="360"/>
      </w:pPr>
      <w:rPr>
        <w:rFonts w:hint="default"/>
      </w:rPr>
    </w:lvl>
    <w:lvl w:ilvl="1" w:tplc="04090019" w:tentative="1">
      <w:start w:val="1"/>
      <w:numFmt w:val="lowerLetter"/>
      <w:lvlText w:val="%2)"/>
      <w:lvlJc w:val="left"/>
      <w:pPr>
        <w:ind w:left="1441" w:hanging="420"/>
      </w:pPr>
    </w:lvl>
    <w:lvl w:ilvl="2" w:tplc="0409001B" w:tentative="1">
      <w:start w:val="1"/>
      <w:numFmt w:val="lowerRoman"/>
      <w:lvlText w:val="%3."/>
      <w:lvlJc w:val="right"/>
      <w:pPr>
        <w:ind w:left="1861" w:hanging="420"/>
      </w:pPr>
    </w:lvl>
    <w:lvl w:ilvl="3" w:tplc="0409000F" w:tentative="1">
      <w:start w:val="1"/>
      <w:numFmt w:val="decimal"/>
      <w:lvlText w:val="%4."/>
      <w:lvlJc w:val="left"/>
      <w:pPr>
        <w:ind w:left="2281" w:hanging="420"/>
      </w:pPr>
    </w:lvl>
    <w:lvl w:ilvl="4" w:tplc="04090019" w:tentative="1">
      <w:start w:val="1"/>
      <w:numFmt w:val="lowerLetter"/>
      <w:lvlText w:val="%5)"/>
      <w:lvlJc w:val="left"/>
      <w:pPr>
        <w:ind w:left="2701" w:hanging="420"/>
      </w:pPr>
    </w:lvl>
    <w:lvl w:ilvl="5" w:tplc="0409001B" w:tentative="1">
      <w:start w:val="1"/>
      <w:numFmt w:val="lowerRoman"/>
      <w:lvlText w:val="%6."/>
      <w:lvlJc w:val="right"/>
      <w:pPr>
        <w:ind w:left="3121" w:hanging="420"/>
      </w:pPr>
    </w:lvl>
    <w:lvl w:ilvl="6" w:tplc="0409000F" w:tentative="1">
      <w:start w:val="1"/>
      <w:numFmt w:val="decimal"/>
      <w:lvlText w:val="%7."/>
      <w:lvlJc w:val="left"/>
      <w:pPr>
        <w:ind w:left="3541" w:hanging="420"/>
      </w:pPr>
    </w:lvl>
    <w:lvl w:ilvl="7" w:tplc="04090019" w:tentative="1">
      <w:start w:val="1"/>
      <w:numFmt w:val="lowerLetter"/>
      <w:lvlText w:val="%8)"/>
      <w:lvlJc w:val="left"/>
      <w:pPr>
        <w:ind w:left="3961" w:hanging="420"/>
      </w:pPr>
    </w:lvl>
    <w:lvl w:ilvl="8" w:tplc="0409001B" w:tentative="1">
      <w:start w:val="1"/>
      <w:numFmt w:val="lowerRoman"/>
      <w:lvlText w:val="%9."/>
      <w:lvlJc w:val="right"/>
      <w:pPr>
        <w:ind w:left="4381" w:hanging="420"/>
      </w:pPr>
    </w:lvl>
  </w:abstractNum>
  <w:abstractNum w:abstractNumId="21">
    <w:nsid w:val="754E0BDE"/>
    <w:multiLevelType w:val="multilevel"/>
    <w:tmpl w:val="5D9812DE"/>
    <w:lvl w:ilvl="0">
      <w:start w:val="1"/>
      <w:numFmt w:val="decimal"/>
      <w:lvlText w:val="1.%1"/>
      <w:lvlJc w:val="left"/>
      <w:pPr>
        <w:ind w:left="0" w:firstLine="0"/>
      </w:pPr>
      <w:rPr>
        <w:rFonts w:ascii="黑体" w:eastAsia="黑体" w:hAnsi="黑体" w:hint="eastAsia"/>
      </w:rPr>
    </w:lvl>
    <w:lvl w:ilvl="1">
      <w:start w:val="1"/>
      <w:numFmt w:val="decimal"/>
      <w:lvlText w:val="1.%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nsid w:val="76FB42B5"/>
    <w:multiLevelType w:val="hybridMultilevel"/>
    <w:tmpl w:val="A3E4FF22"/>
    <w:lvl w:ilvl="0" w:tplc="E06E6A46">
      <w:start w:val="1"/>
      <w:numFmt w:val="decimal"/>
      <w:lvlText w:val="4.6.%1"/>
      <w:lvlJc w:val="left"/>
      <w:pPr>
        <w:ind w:left="420" w:hanging="420"/>
      </w:pPr>
      <w:rPr>
        <w:rFonts w:eastAsia="黑体"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E2811D5"/>
    <w:multiLevelType w:val="multilevel"/>
    <w:tmpl w:val="E60A97A0"/>
    <w:lvl w:ilvl="0">
      <w:start w:val="1"/>
      <w:numFmt w:val="decimal"/>
      <w:lvlText w:val="%1"/>
      <w:lvlJc w:val="left"/>
      <w:pPr>
        <w:ind w:left="425" w:hanging="425"/>
      </w:pPr>
      <w:rPr>
        <w:rFonts w:hint="eastAsia"/>
      </w:rPr>
    </w:lvl>
    <w:lvl w:ilvl="1">
      <w:start w:val="1"/>
      <w:numFmt w:val="decimal"/>
      <w:lvlText w:val="%1.%2"/>
      <w:lvlJc w:val="left"/>
      <w:pPr>
        <w:ind w:left="567" w:hanging="567"/>
      </w:pPr>
      <w:rPr>
        <w:rFonts w:ascii="黑体" w:eastAsia="黑体" w:hAnsi="黑体" w:hint="default"/>
        <w:b w:val="0"/>
      </w:rPr>
    </w:lvl>
    <w:lvl w:ilvl="2">
      <w:start w:val="1"/>
      <w:numFmt w:val="decimal"/>
      <w:lvlText w:val="%1.%2.%3"/>
      <w:lvlJc w:val="left"/>
      <w:pPr>
        <w:ind w:left="1418" w:hanging="567"/>
      </w:pPr>
      <w:rPr>
        <w:rFonts w:hint="default"/>
        <w:b/>
      </w:rPr>
    </w:lvl>
    <w:lvl w:ilvl="3">
      <w:start w:val="1"/>
      <w:numFmt w:val="decimal"/>
      <w:lvlText w:val="%1.%2.%3.%4"/>
      <w:lvlJc w:val="left"/>
      <w:pPr>
        <w:ind w:left="1984" w:hanging="708"/>
      </w:pPr>
      <w:rPr>
        <w:rFonts w:hint="default"/>
        <w:b/>
      </w:rPr>
    </w:lvl>
    <w:lvl w:ilvl="4">
      <w:start w:val="1"/>
      <w:numFmt w:val="decimal"/>
      <w:lvlText w:val="%1.%2.%3.%4.%5"/>
      <w:lvlJc w:val="left"/>
      <w:pPr>
        <w:ind w:left="2551" w:hanging="850"/>
      </w:pPr>
      <w:rPr>
        <w:rFonts w:hint="default"/>
        <w:b/>
      </w:rPr>
    </w:lvl>
    <w:lvl w:ilvl="5">
      <w:start w:val="1"/>
      <w:numFmt w:val="decimal"/>
      <w:lvlText w:val="%1.%2.%3.%4.%5.%6"/>
      <w:lvlJc w:val="left"/>
      <w:pPr>
        <w:ind w:left="3260" w:hanging="1134"/>
      </w:pPr>
      <w:rPr>
        <w:rFonts w:hint="default"/>
        <w:b/>
      </w:rPr>
    </w:lvl>
    <w:lvl w:ilvl="6">
      <w:start w:val="1"/>
      <w:numFmt w:val="decimal"/>
      <w:lvlText w:val="%1.%2.%3.%4.%5.%6.%7"/>
      <w:lvlJc w:val="left"/>
      <w:pPr>
        <w:ind w:left="3827" w:hanging="1276"/>
      </w:pPr>
      <w:rPr>
        <w:rFonts w:hint="default"/>
        <w:b/>
      </w:rPr>
    </w:lvl>
    <w:lvl w:ilvl="7">
      <w:start w:val="1"/>
      <w:numFmt w:val="decimal"/>
      <w:lvlText w:val="%1.%2.%3.%4.%5.%6.%7.%8"/>
      <w:lvlJc w:val="left"/>
      <w:pPr>
        <w:ind w:left="4394" w:hanging="1418"/>
      </w:pPr>
      <w:rPr>
        <w:rFonts w:hint="default"/>
        <w:b/>
      </w:rPr>
    </w:lvl>
    <w:lvl w:ilvl="8">
      <w:start w:val="1"/>
      <w:numFmt w:val="decimal"/>
      <w:lvlText w:val="%1.%2.%3.%4.%5.%6.%7.%8.%9"/>
      <w:lvlJc w:val="left"/>
      <w:pPr>
        <w:ind w:left="5102" w:hanging="1700"/>
      </w:pPr>
      <w:rPr>
        <w:rFonts w:hint="default"/>
        <w:b/>
      </w:rPr>
    </w:lvl>
  </w:abstractNum>
  <w:num w:numId="1">
    <w:abstractNumId w:val="23"/>
  </w:num>
  <w:num w:numId="2">
    <w:abstractNumId w:val="23"/>
    <w:lvlOverride w:ilvl="0">
      <w:lvl w:ilvl="0">
        <w:start w:val="1"/>
        <w:numFmt w:val="decimal"/>
        <w:suff w:val="space"/>
        <w:lvlText w:val="%1"/>
        <w:lvlJc w:val="left"/>
        <w:pPr>
          <w:ind w:left="0" w:firstLine="0"/>
        </w:pPr>
        <w:rPr>
          <w:rFonts w:cs="Times New Roman" w:hint="eastAsia"/>
        </w:rPr>
      </w:lvl>
    </w:lvlOverride>
    <w:lvlOverride w:ilvl="1">
      <w:lvl w:ilvl="1">
        <w:numFmt w:val="decimal"/>
        <w:isLgl/>
        <w:lvlText w:val="%1.%2"/>
        <w:lvlJc w:val="left"/>
        <w:pPr>
          <w:ind w:left="720" w:hanging="720"/>
        </w:pPr>
        <w:rPr>
          <w:rFonts w:cs="Times New Roman" w:hint="default"/>
          <w:b/>
        </w:rPr>
      </w:lvl>
    </w:lvlOverride>
    <w:lvlOverride w:ilvl="2">
      <w:lvl w:ilvl="2">
        <w:start w:val="1"/>
        <w:numFmt w:val="decimal"/>
        <w:isLgl/>
        <w:lvlText w:val="%1.0.%3"/>
        <w:lvlJc w:val="left"/>
        <w:pPr>
          <w:ind w:left="0" w:firstLine="0"/>
        </w:pPr>
        <w:rPr>
          <w:rFonts w:asciiTheme="minorEastAsia" w:eastAsia="宋体" w:hAnsiTheme="minorEastAsia" w:cs="Times New Roman" w:hint="default"/>
          <w:b w:val="0"/>
          <w:sz w:val="24"/>
          <w:szCs w:val="24"/>
        </w:rPr>
      </w:lvl>
    </w:lvlOverride>
    <w:lvlOverride w:ilvl="3">
      <w:lvl w:ilvl="3">
        <w:start w:val="1"/>
        <w:numFmt w:val="decimal"/>
        <w:isLgl/>
        <w:lvlText w:val="%1.%2.%3.%4"/>
        <w:lvlJc w:val="left"/>
        <w:pPr>
          <w:ind w:left="720" w:hanging="720"/>
        </w:pPr>
        <w:rPr>
          <w:rFonts w:cs="Times New Roman" w:hint="default"/>
          <w:b/>
        </w:rPr>
      </w:lvl>
    </w:lvlOverride>
    <w:lvlOverride w:ilvl="4">
      <w:lvl w:ilvl="4">
        <w:start w:val="1"/>
        <w:numFmt w:val="decimal"/>
        <w:isLgl/>
        <w:lvlText w:val="%1.%2.%3.%4.%5"/>
        <w:lvlJc w:val="left"/>
        <w:pPr>
          <w:ind w:left="1080" w:hanging="1080"/>
        </w:pPr>
        <w:rPr>
          <w:rFonts w:cs="Times New Roman" w:hint="default"/>
          <w:b/>
        </w:rPr>
      </w:lvl>
    </w:lvlOverride>
    <w:lvlOverride w:ilvl="5">
      <w:lvl w:ilvl="5">
        <w:start w:val="1"/>
        <w:numFmt w:val="decimal"/>
        <w:isLgl/>
        <w:lvlText w:val="%1.%2.%3.%4.%5.%6"/>
        <w:lvlJc w:val="left"/>
        <w:pPr>
          <w:ind w:left="1080" w:hanging="1080"/>
        </w:pPr>
        <w:rPr>
          <w:rFonts w:cs="Times New Roman" w:hint="default"/>
          <w:b/>
        </w:rPr>
      </w:lvl>
    </w:lvlOverride>
    <w:lvlOverride w:ilvl="6">
      <w:lvl w:ilvl="6">
        <w:start w:val="1"/>
        <w:numFmt w:val="decimal"/>
        <w:isLgl/>
        <w:lvlText w:val="%1.%2.%3.%4.%5.%6.%7"/>
        <w:lvlJc w:val="left"/>
        <w:pPr>
          <w:ind w:left="1440" w:hanging="1440"/>
        </w:pPr>
        <w:rPr>
          <w:rFonts w:cs="Times New Roman" w:hint="default"/>
          <w:b/>
        </w:rPr>
      </w:lvl>
    </w:lvlOverride>
    <w:lvlOverride w:ilvl="7">
      <w:lvl w:ilvl="7">
        <w:start w:val="1"/>
        <w:numFmt w:val="decimal"/>
        <w:isLgl/>
        <w:lvlText w:val="%1.%2.%3.%4.%5.%6.%7.%8"/>
        <w:lvlJc w:val="left"/>
        <w:pPr>
          <w:ind w:left="1440" w:hanging="1440"/>
        </w:pPr>
        <w:rPr>
          <w:rFonts w:cs="Times New Roman" w:hint="default"/>
          <w:b/>
        </w:rPr>
      </w:lvl>
    </w:lvlOverride>
    <w:lvlOverride w:ilvl="8">
      <w:lvl w:ilvl="8">
        <w:start w:val="1"/>
        <w:numFmt w:val="decimal"/>
        <w:isLgl/>
        <w:lvlText w:val="%1.%2.%3.%4.%5.%6.%7.%8.%9"/>
        <w:lvlJc w:val="left"/>
        <w:pPr>
          <w:ind w:left="1800" w:hanging="1800"/>
        </w:pPr>
        <w:rPr>
          <w:rFonts w:cs="Times New Roman" w:hint="default"/>
          <w:b/>
        </w:rPr>
      </w:lvl>
    </w:lvlOverride>
  </w:num>
  <w:num w:numId="3">
    <w:abstractNumId w:val="4"/>
  </w:num>
  <w:num w:numId="4">
    <w:abstractNumId w:val="12"/>
  </w:num>
  <w:num w:numId="5">
    <w:abstractNumId w:val="19"/>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3"/>
  </w:num>
  <w:num w:numId="10">
    <w:abstractNumId w:val="13"/>
  </w:num>
  <w:num w:numId="11">
    <w:abstractNumId w:val="14"/>
  </w:num>
  <w:num w:numId="12">
    <w:abstractNumId w:val="20"/>
  </w:num>
  <w:num w:numId="13">
    <w:abstractNumId w:val="5"/>
  </w:num>
  <w:num w:numId="14">
    <w:abstractNumId w:val="10"/>
  </w:num>
  <w:num w:numId="15">
    <w:abstractNumId w:val="2"/>
  </w:num>
  <w:num w:numId="16">
    <w:abstractNumId w:val="11"/>
  </w:num>
  <w:num w:numId="17">
    <w:abstractNumId w:val="7"/>
  </w:num>
  <w:num w:numId="18">
    <w:abstractNumId w:val="21"/>
  </w:num>
  <w:num w:numId="19">
    <w:abstractNumId w:val="18"/>
  </w:num>
  <w:num w:numId="20">
    <w:abstractNumId w:val="9"/>
  </w:num>
  <w:num w:numId="21">
    <w:abstractNumId w:val="6"/>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3"/>
  </w:num>
  <w:num w:numId="36">
    <w:abstractNumId w:val="8"/>
  </w:num>
  <w:num w:numId="37">
    <w:abstractNumId w:val="16"/>
  </w:num>
  <w:num w:numId="38">
    <w:abstractNumId w:val="23"/>
  </w:num>
  <w:num w:numId="39">
    <w:abstractNumId w:val="1"/>
  </w:num>
  <w:num w:numId="40">
    <w:abstractNumId w:val="22"/>
  </w:num>
  <w:num w:numId="41">
    <w:abstractNumId w:val="15"/>
  </w:num>
  <w:num w:numId="42">
    <w:abstractNumId w:val="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719"/>
    <w:rsid w:val="0000059A"/>
    <w:rsid w:val="00005ADC"/>
    <w:rsid w:val="00007DB1"/>
    <w:rsid w:val="000136DF"/>
    <w:rsid w:val="000376CD"/>
    <w:rsid w:val="0003787E"/>
    <w:rsid w:val="00046A1A"/>
    <w:rsid w:val="00052182"/>
    <w:rsid w:val="000601D1"/>
    <w:rsid w:val="000754E8"/>
    <w:rsid w:val="00090148"/>
    <w:rsid w:val="000903C2"/>
    <w:rsid w:val="000A0110"/>
    <w:rsid w:val="000A2C33"/>
    <w:rsid w:val="000A4E9F"/>
    <w:rsid w:val="000B58D2"/>
    <w:rsid w:val="000C2EE5"/>
    <w:rsid w:val="000D1AFA"/>
    <w:rsid w:val="000D59A9"/>
    <w:rsid w:val="000E022A"/>
    <w:rsid w:val="000E1B85"/>
    <w:rsid w:val="000F7429"/>
    <w:rsid w:val="00100C44"/>
    <w:rsid w:val="00105416"/>
    <w:rsid w:val="00124B65"/>
    <w:rsid w:val="00127880"/>
    <w:rsid w:val="00132E5A"/>
    <w:rsid w:val="00137810"/>
    <w:rsid w:val="00142135"/>
    <w:rsid w:val="00143DCC"/>
    <w:rsid w:val="00153695"/>
    <w:rsid w:val="00166865"/>
    <w:rsid w:val="001774A3"/>
    <w:rsid w:val="001814D2"/>
    <w:rsid w:val="00183FF5"/>
    <w:rsid w:val="0019347C"/>
    <w:rsid w:val="00197141"/>
    <w:rsid w:val="001A225D"/>
    <w:rsid w:val="001B7B23"/>
    <w:rsid w:val="001D1AB2"/>
    <w:rsid w:val="001D3887"/>
    <w:rsid w:val="001E289A"/>
    <w:rsid w:val="002016C8"/>
    <w:rsid w:val="002076CF"/>
    <w:rsid w:val="00216F93"/>
    <w:rsid w:val="002213A0"/>
    <w:rsid w:val="00236B78"/>
    <w:rsid w:val="00243A6C"/>
    <w:rsid w:val="002544D7"/>
    <w:rsid w:val="00263A08"/>
    <w:rsid w:val="0028312E"/>
    <w:rsid w:val="00284212"/>
    <w:rsid w:val="0029325A"/>
    <w:rsid w:val="002A39E7"/>
    <w:rsid w:val="002A4135"/>
    <w:rsid w:val="002A4757"/>
    <w:rsid w:val="002A6110"/>
    <w:rsid w:val="002A6A4A"/>
    <w:rsid w:val="002B198F"/>
    <w:rsid w:val="002B2505"/>
    <w:rsid w:val="002B2623"/>
    <w:rsid w:val="002B26D7"/>
    <w:rsid w:val="002B41E7"/>
    <w:rsid w:val="002B6775"/>
    <w:rsid w:val="002B6A4E"/>
    <w:rsid w:val="002C092D"/>
    <w:rsid w:val="002C43BC"/>
    <w:rsid w:val="002D1043"/>
    <w:rsid w:val="002E3BCD"/>
    <w:rsid w:val="002E73F1"/>
    <w:rsid w:val="002F02FD"/>
    <w:rsid w:val="002F126C"/>
    <w:rsid w:val="002F3733"/>
    <w:rsid w:val="00303000"/>
    <w:rsid w:val="003100CA"/>
    <w:rsid w:val="00311659"/>
    <w:rsid w:val="003221CD"/>
    <w:rsid w:val="0033474C"/>
    <w:rsid w:val="00341A7E"/>
    <w:rsid w:val="00346D42"/>
    <w:rsid w:val="0035136C"/>
    <w:rsid w:val="0036301A"/>
    <w:rsid w:val="00364285"/>
    <w:rsid w:val="00366EAA"/>
    <w:rsid w:val="00374A55"/>
    <w:rsid w:val="00387C8E"/>
    <w:rsid w:val="00394F96"/>
    <w:rsid w:val="003957DC"/>
    <w:rsid w:val="003B2399"/>
    <w:rsid w:val="003D7E0C"/>
    <w:rsid w:val="004020AB"/>
    <w:rsid w:val="004033BE"/>
    <w:rsid w:val="00421E96"/>
    <w:rsid w:val="00427858"/>
    <w:rsid w:val="0043411A"/>
    <w:rsid w:val="00444652"/>
    <w:rsid w:val="00445B78"/>
    <w:rsid w:val="00451B7D"/>
    <w:rsid w:val="00467D2C"/>
    <w:rsid w:val="0048695F"/>
    <w:rsid w:val="0049050E"/>
    <w:rsid w:val="00496E0C"/>
    <w:rsid w:val="004A05FB"/>
    <w:rsid w:val="004A246A"/>
    <w:rsid w:val="004A2836"/>
    <w:rsid w:val="004A7C9B"/>
    <w:rsid w:val="004B01B1"/>
    <w:rsid w:val="004C21D2"/>
    <w:rsid w:val="004D7723"/>
    <w:rsid w:val="005011B4"/>
    <w:rsid w:val="00503133"/>
    <w:rsid w:val="00503224"/>
    <w:rsid w:val="0050333B"/>
    <w:rsid w:val="00505D90"/>
    <w:rsid w:val="0052004B"/>
    <w:rsid w:val="00520DA8"/>
    <w:rsid w:val="00521CDB"/>
    <w:rsid w:val="00525429"/>
    <w:rsid w:val="00541428"/>
    <w:rsid w:val="005474ED"/>
    <w:rsid w:val="00561546"/>
    <w:rsid w:val="0056186F"/>
    <w:rsid w:val="00572BA5"/>
    <w:rsid w:val="005746DD"/>
    <w:rsid w:val="005904C5"/>
    <w:rsid w:val="005959BA"/>
    <w:rsid w:val="00597278"/>
    <w:rsid w:val="005A4782"/>
    <w:rsid w:val="005B0B2C"/>
    <w:rsid w:val="005B42F2"/>
    <w:rsid w:val="005C2C17"/>
    <w:rsid w:val="005C3DB9"/>
    <w:rsid w:val="005C5657"/>
    <w:rsid w:val="005C69B6"/>
    <w:rsid w:val="005D5B12"/>
    <w:rsid w:val="005E047A"/>
    <w:rsid w:val="005E6C0B"/>
    <w:rsid w:val="005F5D14"/>
    <w:rsid w:val="00605FBF"/>
    <w:rsid w:val="00606406"/>
    <w:rsid w:val="006174B0"/>
    <w:rsid w:val="00624941"/>
    <w:rsid w:val="00627029"/>
    <w:rsid w:val="006355B5"/>
    <w:rsid w:val="00646B5C"/>
    <w:rsid w:val="00647C07"/>
    <w:rsid w:val="00660701"/>
    <w:rsid w:val="00660C21"/>
    <w:rsid w:val="00660E33"/>
    <w:rsid w:val="00661378"/>
    <w:rsid w:val="00683C90"/>
    <w:rsid w:val="006958A2"/>
    <w:rsid w:val="006A372C"/>
    <w:rsid w:val="006B1473"/>
    <w:rsid w:val="006B4035"/>
    <w:rsid w:val="006C15FD"/>
    <w:rsid w:val="006D6944"/>
    <w:rsid w:val="00712873"/>
    <w:rsid w:val="0071401D"/>
    <w:rsid w:val="00722404"/>
    <w:rsid w:val="00725437"/>
    <w:rsid w:val="00743F58"/>
    <w:rsid w:val="00752C52"/>
    <w:rsid w:val="00763279"/>
    <w:rsid w:val="0076506F"/>
    <w:rsid w:val="007740BA"/>
    <w:rsid w:val="00780D42"/>
    <w:rsid w:val="007A0111"/>
    <w:rsid w:val="007A6497"/>
    <w:rsid w:val="007B227B"/>
    <w:rsid w:val="007B57B5"/>
    <w:rsid w:val="007B597C"/>
    <w:rsid w:val="007B74B0"/>
    <w:rsid w:val="007C26AF"/>
    <w:rsid w:val="007D2B35"/>
    <w:rsid w:val="007F39D9"/>
    <w:rsid w:val="00810D81"/>
    <w:rsid w:val="00811520"/>
    <w:rsid w:val="00824A58"/>
    <w:rsid w:val="00831D10"/>
    <w:rsid w:val="008321F0"/>
    <w:rsid w:val="00850BA2"/>
    <w:rsid w:val="00851099"/>
    <w:rsid w:val="00854C6F"/>
    <w:rsid w:val="00855ABF"/>
    <w:rsid w:val="008617E7"/>
    <w:rsid w:val="008716C4"/>
    <w:rsid w:val="00872381"/>
    <w:rsid w:val="00872612"/>
    <w:rsid w:val="00875B36"/>
    <w:rsid w:val="00884681"/>
    <w:rsid w:val="008B2B16"/>
    <w:rsid w:val="008B6D95"/>
    <w:rsid w:val="008C3182"/>
    <w:rsid w:val="008C4962"/>
    <w:rsid w:val="008D3626"/>
    <w:rsid w:val="008D36DE"/>
    <w:rsid w:val="008E03C3"/>
    <w:rsid w:val="008E0C8C"/>
    <w:rsid w:val="008E3CB1"/>
    <w:rsid w:val="008F239E"/>
    <w:rsid w:val="008F440D"/>
    <w:rsid w:val="008F7159"/>
    <w:rsid w:val="009136F9"/>
    <w:rsid w:val="009307D1"/>
    <w:rsid w:val="00934441"/>
    <w:rsid w:val="009355CE"/>
    <w:rsid w:val="0094167D"/>
    <w:rsid w:val="009518A6"/>
    <w:rsid w:val="009761B7"/>
    <w:rsid w:val="00982FF1"/>
    <w:rsid w:val="00984550"/>
    <w:rsid w:val="00991198"/>
    <w:rsid w:val="00997996"/>
    <w:rsid w:val="009A0E34"/>
    <w:rsid w:val="009A7A18"/>
    <w:rsid w:val="009C593A"/>
    <w:rsid w:val="009E3C4B"/>
    <w:rsid w:val="00A07472"/>
    <w:rsid w:val="00A34EDD"/>
    <w:rsid w:val="00A7276B"/>
    <w:rsid w:val="00A72F23"/>
    <w:rsid w:val="00A91398"/>
    <w:rsid w:val="00A94329"/>
    <w:rsid w:val="00A96C08"/>
    <w:rsid w:val="00AA1C4A"/>
    <w:rsid w:val="00AA31FF"/>
    <w:rsid w:val="00AA739B"/>
    <w:rsid w:val="00AB0C11"/>
    <w:rsid w:val="00AD21BB"/>
    <w:rsid w:val="00AD3134"/>
    <w:rsid w:val="00AD68CA"/>
    <w:rsid w:val="00AE09F8"/>
    <w:rsid w:val="00AE51ED"/>
    <w:rsid w:val="00AF3C3D"/>
    <w:rsid w:val="00AF4B9E"/>
    <w:rsid w:val="00B035FE"/>
    <w:rsid w:val="00B130E4"/>
    <w:rsid w:val="00B1611F"/>
    <w:rsid w:val="00B21F41"/>
    <w:rsid w:val="00B35123"/>
    <w:rsid w:val="00B40A2B"/>
    <w:rsid w:val="00B64A11"/>
    <w:rsid w:val="00B67499"/>
    <w:rsid w:val="00B67CFD"/>
    <w:rsid w:val="00B70F91"/>
    <w:rsid w:val="00B764E2"/>
    <w:rsid w:val="00B81400"/>
    <w:rsid w:val="00B82890"/>
    <w:rsid w:val="00B83AEF"/>
    <w:rsid w:val="00B85523"/>
    <w:rsid w:val="00B928DF"/>
    <w:rsid w:val="00BA1D67"/>
    <w:rsid w:val="00BB062A"/>
    <w:rsid w:val="00BB074A"/>
    <w:rsid w:val="00BB3046"/>
    <w:rsid w:val="00BB508D"/>
    <w:rsid w:val="00BB738B"/>
    <w:rsid w:val="00BC2139"/>
    <w:rsid w:val="00BC27FA"/>
    <w:rsid w:val="00BC4410"/>
    <w:rsid w:val="00BC493D"/>
    <w:rsid w:val="00BC4C9E"/>
    <w:rsid w:val="00BC66BE"/>
    <w:rsid w:val="00BD7DDF"/>
    <w:rsid w:val="00BE31C0"/>
    <w:rsid w:val="00BF1242"/>
    <w:rsid w:val="00C03974"/>
    <w:rsid w:val="00C075A8"/>
    <w:rsid w:val="00C13D27"/>
    <w:rsid w:val="00C212CF"/>
    <w:rsid w:val="00C60C7B"/>
    <w:rsid w:val="00C665C8"/>
    <w:rsid w:val="00C73FAE"/>
    <w:rsid w:val="00C74842"/>
    <w:rsid w:val="00C813FB"/>
    <w:rsid w:val="00C81D05"/>
    <w:rsid w:val="00C84A8A"/>
    <w:rsid w:val="00C86F08"/>
    <w:rsid w:val="00C90928"/>
    <w:rsid w:val="00C9131F"/>
    <w:rsid w:val="00CA15FD"/>
    <w:rsid w:val="00CB339E"/>
    <w:rsid w:val="00CC2A30"/>
    <w:rsid w:val="00CC5D95"/>
    <w:rsid w:val="00CD4E26"/>
    <w:rsid w:val="00CD6F2D"/>
    <w:rsid w:val="00CD7220"/>
    <w:rsid w:val="00CE1DEA"/>
    <w:rsid w:val="00CE37DA"/>
    <w:rsid w:val="00D0062C"/>
    <w:rsid w:val="00D00B00"/>
    <w:rsid w:val="00D018F5"/>
    <w:rsid w:val="00D02856"/>
    <w:rsid w:val="00D054CB"/>
    <w:rsid w:val="00D1147C"/>
    <w:rsid w:val="00D22E2C"/>
    <w:rsid w:val="00D25D4B"/>
    <w:rsid w:val="00D346E0"/>
    <w:rsid w:val="00D42572"/>
    <w:rsid w:val="00D50EEA"/>
    <w:rsid w:val="00D52719"/>
    <w:rsid w:val="00D542AE"/>
    <w:rsid w:val="00D56766"/>
    <w:rsid w:val="00D56EB4"/>
    <w:rsid w:val="00D64E39"/>
    <w:rsid w:val="00D739A0"/>
    <w:rsid w:val="00D7516E"/>
    <w:rsid w:val="00D86C43"/>
    <w:rsid w:val="00D90D19"/>
    <w:rsid w:val="00DA1D2C"/>
    <w:rsid w:val="00DA708F"/>
    <w:rsid w:val="00DA7B17"/>
    <w:rsid w:val="00DB3CC4"/>
    <w:rsid w:val="00DD38C4"/>
    <w:rsid w:val="00DD562F"/>
    <w:rsid w:val="00DE1B7B"/>
    <w:rsid w:val="00DF1248"/>
    <w:rsid w:val="00DF4ED0"/>
    <w:rsid w:val="00DF56FC"/>
    <w:rsid w:val="00E00CD5"/>
    <w:rsid w:val="00E03800"/>
    <w:rsid w:val="00E045B1"/>
    <w:rsid w:val="00E164E7"/>
    <w:rsid w:val="00E203F2"/>
    <w:rsid w:val="00E20FA4"/>
    <w:rsid w:val="00E5781D"/>
    <w:rsid w:val="00E71168"/>
    <w:rsid w:val="00E72067"/>
    <w:rsid w:val="00E72E81"/>
    <w:rsid w:val="00E734F5"/>
    <w:rsid w:val="00E813F5"/>
    <w:rsid w:val="00E915FF"/>
    <w:rsid w:val="00E91DED"/>
    <w:rsid w:val="00E91F45"/>
    <w:rsid w:val="00EA07FC"/>
    <w:rsid w:val="00EA11CA"/>
    <w:rsid w:val="00EA2A5F"/>
    <w:rsid w:val="00EA6F93"/>
    <w:rsid w:val="00EA7F3F"/>
    <w:rsid w:val="00EB19E4"/>
    <w:rsid w:val="00EB49B1"/>
    <w:rsid w:val="00EC579A"/>
    <w:rsid w:val="00EC6754"/>
    <w:rsid w:val="00EC7AD8"/>
    <w:rsid w:val="00ED307E"/>
    <w:rsid w:val="00ED76B0"/>
    <w:rsid w:val="00F112EA"/>
    <w:rsid w:val="00F117C9"/>
    <w:rsid w:val="00F2238D"/>
    <w:rsid w:val="00F25865"/>
    <w:rsid w:val="00F30549"/>
    <w:rsid w:val="00F3646D"/>
    <w:rsid w:val="00F46D0B"/>
    <w:rsid w:val="00F528C0"/>
    <w:rsid w:val="00F62A7E"/>
    <w:rsid w:val="00F6453A"/>
    <w:rsid w:val="00F97117"/>
    <w:rsid w:val="00FA4BA0"/>
    <w:rsid w:val="00FA7EC5"/>
    <w:rsid w:val="00FD0C3F"/>
    <w:rsid w:val="00FD66C4"/>
    <w:rsid w:val="00FE3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56207"/>
  <w15:docId w15:val="{3907BB17-8B73-47FA-BCD6-56D90DA0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84681"/>
    <w:pPr>
      <w:widowControl w:val="0"/>
      <w:spacing w:line="360" w:lineRule="auto"/>
      <w:jc w:val="both"/>
    </w:pPr>
    <w:rPr>
      <w:rFonts w:ascii="Times New Roman" w:eastAsia="宋体" w:hAnsi="Times New Roman" w:cs="Times New Roman"/>
      <w:szCs w:val="24"/>
    </w:rPr>
  </w:style>
  <w:style w:type="paragraph" w:styleId="1">
    <w:name w:val="heading 1"/>
    <w:basedOn w:val="a2"/>
    <w:next w:val="a2"/>
    <w:link w:val="1Char"/>
    <w:uiPriority w:val="9"/>
    <w:qFormat/>
    <w:rsid w:val="002C43BC"/>
    <w:pPr>
      <w:keepNext/>
      <w:keepLines/>
      <w:spacing w:before="340" w:after="330" w:line="578" w:lineRule="auto"/>
      <w:outlineLvl w:val="0"/>
    </w:pPr>
    <w:rPr>
      <w:b/>
      <w:bCs/>
      <w:kern w:val="44"/>
      <w:sz w:val="44"/>
      <w:szCs w:val="44"/>
    </w:rPr>
  </w:style>
  <w:style w:type="paragraph" w:styleId="2">
    <w:name w:val="heading 2"/>
    <w:basedOn w:val="a2"/>
    <w:next w:val="a2"/>
    <w:link w:val="2Char"/>
    <w:uiPriority w:val="9"/>
    <w:unhideWhenUsed/>
    <w:qFormat/>
    <w:rsid w:val="00884681"/>
    <w:pPr>
      <w:keepNext/>
      <w:keepLines/>
      <w:spacing w:beforeLines="100" w:before="100" w:afterLines="100" w:after="100" w:line="415" w:lineRule="auto"/>
      <w:outlineLvl w:val="1"/>
    </w:pPr>
    <w:rPr>
      <w:rFonts w:asciiTheme="majorHAnsi" w:eastAsiaTheme="majorEastAsia" w:hAnsiTheme="majorHAnsi" w:cstheme="majorBidi"/>
      <w:bCs/>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DF12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DF1248"/>
    <w:rPr>
      <w:sz w:val="18"/>
      <w:szCs w:val="18"/>
    </w:rPr>
  </w:style>
  <w:style w:type="paragraph" w:styleId="a7">
    <w:name w:val="footer"/>
    <w:basedOn w:val="a2"/>
    <w:link w:val="Char0"/>
    <w:uiPriority w:val="99"/>
    <w:unhideWhenUsed/>
    <w:rsid w:val="00DF1248"/>
    <w:pPr>
      <w:tabs>
        <w:tab w:val="center" w:pos="4153"/>
        <w:tab w:val="right" w:pos="8306"/>
      </w:tabs>
      <w:snapToGrid w:val="0"/>
      <w:jc w:val="left"/>
    </w:pPr>
    <w:rPr>
      <w:sz w:val="18"/>
      <w:szCs w:val="18"/>
    </w:rPr>
  </w:style>
  <w:style w:type="character" w:customStyle="1" w:styleId="Char0">
    <w:name w:val="页脚 Char"/>
    <w:basedOn w:val="a3"/>
    <w:link w:val="a7"/>
    <w:uiPriority w:val="99"/>
    <w:rsid w:val="00DF1248"/>
    <w:rPr>
      <w:sz w:val="18"/>
      <w:szCs w:val="18"/>
    </w:rPr>
  </w:style>
  <w:style w:type="paragraph" w:customStyle="1" w:styleId="10">
    <w:name w:val="列出段落1"/>
    <w:basedOn w:val="a2"/>
    <w:qFormat/>
    <w:rsid w:val="00DF1248"/>
    <w:pPr>
      <w:ind w:firstLineChars="200" w:firstLine="420"/>
    </w:pPr>
    <w:rPr>
      <w:szCs w:val="21"/>
    </w:rPr>
  </w:style>
  <w:style w:type="paragraph" w:customStyle="1" w:styleId="a8">
    <w:name w:val="段"/>
    <w:link w:val="Char1"/>
    <w:rsid w:val="004A05FB"/>
    <w:pPr>
      <w:autoSpaceDE w:val="0"/>
      <w:autoSpaceDN w:val="0"/>
      <w:ind w:firstLineChars="200" w:firstLine="200"/>
      <w:jc w:val="both"/>
    </w:pPr>
    <w:rPr>
      <w:rFonts w:ascii="宋体" w:eastAsia="宋体" w:hAnsi="Times New Roman" w:cs="Times New Roman"/>
      <w:noProof/>
      <w:kern w:val="0"/>
      <w:szCs w:val="20"/>
    </w:rPr>
  </w:style>
  <w:style w:type="paragraph" w:styleId="a9">
    <w:name w:val="Date"/>
    <w:basedOn w:val="a2"/>
    <w:next w:val="a2"/>
    <w:link w:val="Char2"/>
    <w:uiPriority w:val="99"/>
    <w:semiHidden/>
    <w:unhideWhenUsed/>
    <w:rsid w:val="004A05FB"/>
    <w:pPr>
      <w:ind w:leftChars="2500" w:left="100"/>
    </w:pPr>
  </w:style>
  <w:style w:type="character" w:customStyle="1" w:styleId="Char2">
    <w:name w:val="日期 Char"/>
    <w:basedOn w:val="a3"/>
    <w:link w:val="a9"/>
    <w:uiPriority w:val="99"/>
    <w:semiHidden/>
    <w:rsid w:val="004A05FB"/>
    <w:rPr>
      <w:rFonts w:ascii="Times New Roman" w:eastAsia="宋体" w:hAnsi="Times New Roman" w:cs="Times New Roman"/>
      <w:szCs w:val="24"/>
    </w:rPr>
  </w:style>
  <w:style w:type="paragraph" w:styleId="aa">
    <w:name w:val="Plain Text"/>
    <w:basedOn w:val="a2"/>
    <w:link w:val="Char3"/>
    <w:unhideWhenUsed/>
    <w:rsid w:val="00D02856"/>
    <w:rPr>
      <w:rFonts w:ascii="宋体" w:hAnsi="Courier New" w:cs="Courier New"/>
      <w:szCs w:val="21"/>
    </w:rPr>
  </w:style>
  <w:style w:type="character" w:customStyle="1" w:styleId="Char3">
    <w:name w:val="纯文本 Char"/>
    <w:basedOn w:val="a3"/>
    <w:link w:val="aa"/>
    <w:rsid w:val="00D02856"/>
    <w:rPr>
      <w:rFonts w:ascii="宋体" w:eastAsia="宋体" w:hAnsi="Courier New" w:cs="Courier New"/>
      <w:szCs w:val="21"/>
    </w:rPr>
  </w:style>
  <w:style w:type="paragraph" w:customStyle="1" w:styleId="a">
    <w:name w:val="注×："/>
    <w:rsid w:val="009307D1"/>
    <w:pPr>
      <w:widowControl w:val="0"/>
      <w:numPr>
        <w:numId w:val="4"/>
      </w:numPr>
      <w:tabs>
        <w:tab w:val="left" w:pos="630"/>
      </w:tabs>
      <w:autoSpaceDE w:val="0"/>
      <w:autoSpaceDN w:val="0"/>
      <w:jc w:val="both"/>
    </w:pPr>
    <w:rPr>
      <w:rFonts w:ascii="宋体" w:eastAsia="宋体" w:hAnsi="Times New Roman" w:cs="Times New Roman"/>
      <w:kern w:val="0"/>
      <w:sz w:val="18"/>
      <w:szCs w:val="20"/>
    </w:rPr>
  </w:style>
  <w:style w:type="paragraph" w:customStyle="1" w:styleId="a1">
    <w:name w:val="正文表标题"/>
    <w:next w:val="a8"/>
    <w:autoRedefine/>
    <w:rsid w:val="009307D1"/>
    <w:pPr>
      <w:numPr>
        <w:numId w:val="5"/>
      </w:numPr>
      <w:spacing w:line="360" w:lineRule="auto"/>
      <w:ind w:left="0"/>
      <w:jc w:val="center"/>
    </w:pPr>
    <w:rPr>
      <w:rFonts w:ascii="黑体" w:eastAsia="黑体" w:hAnsi="Times New Roman" w:cs="Times New Roman"/>
      <w:kern w:val="0"/>
      <w:szCs w:val="20"/>
    </w:rPr>
  </w:style>
  <w:style w:type="paragraph" w:customStyle="1" w:styleId="a0">
    <w:name w:val="正文图标题"/>
    <w:next w:val="a8"/>
    <w:rsid w:val="009307D1"/>
    <w:pPr>
      <w:numPr>
        <w:numId w:val="6"/>
      </w:numPr>
      <w:jc w:val="center"/>
    </w:pPr>
    <w:rPr>
      <w:rFonts w:ascii="黑体" w:eastAsia="黑体" w:hAnsi="Times New Roman" w:cs="Times New Roman"/>
      <w:kern w:val="0"/>
      <w:szCs w:val="20"/>
    </w:rPr>
  </w:style>
  <w:style w:type="paragraph" w:styleId="ab">
    <w:name w:val="List Paragraph"/>
    <w:basedOn w:val="a2"/>
    <w:uiPriority w:val="34"/>
    <w:qFormat/>
    <w:rsid w:val="009307D1"/>
    <w:pPr>
      <w:ind w:firstLineChars="200" w:firstLine="420"/>
    </w:pPr>
  </w:style>
  <w:style w:type="table" w:styleId="ac">
    <w:name w:val="Table Grid"/>
    <w:basedOn w:val="a4"/>
    <w:uiPriority w:val="39"/>
    <w:rsid w:val="005C2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2"/>
    <w:link w:val="Char4"/>
    <w:uiPriority w:val="99"/>
    <w:semiHidden/>
    <w:unhideWhenUsed/>
    <w:rsid w:val="00E164E7"/>
    <w:rPr>
      <w:sz w:val="18"/>
      <w:szCs w:val="18"/>
    </w:rPr>
  </w:style>
  <w:style w:type="character" w:customStyle="1" w:styleId="Char4">
    <w:name w:val="批注框文本 Char"/>
    <w:basedOn w:val="a3"/>
    <w:link w:val="ad"/>
    <w:uiPriority w:val="99"/>
    <w:semiHidden/>
    <w:rsid w:val="00E164E7"/>
    <w:rPr>
      <w:rFonts w:ascii="Times New Roman" w:eastAsia="宋体" w:hAnsi="Times New Roman" w:cs="Times New Roman"/>
      <w:sz w:val="18"/>
      <w:szCs w:val="18"/>
    </w:rPr>
  </w:style>
  <w:style w:type="paragraph" w:styleId="ae">
    <w:name w:val="No Spacing"/>
    <w:link w:val="Char5"/>
    <w:uiPriority w:val="1"/>
    <w:qFormat/>
    <w:rsid w:val="002B2505"/>
    <w:rPr>
      <w:kern w:val="0"/>
      <w:sz w:val="22"/>
    </w:rPr>
  </w:style>
  <w:style w:type="character" w:customStyle="1" w:styleId="Char5">
    <w:name w:val="无间隔 Char"/>
    <w:basedOn w:val="a3"/>
    <w:link w:val="ae"/>
    <w:uiPriority w:val="1"/>
    <w:rsid w:val="002B2505"/>
    <w:rPr>
      <w:kern w:val="0"/>
      <w:sz w:val="22"/>
    </w:rPr>
  </w:style>
  <w:style w:type="paragraph" w:customStyle="1" w:styleId="af">
    <w:name w:val="其他发布部门"/>
    <w:basedOn w:val="a2"/>
    <w:rsid w:val="0076506F"/>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 w:val="28"/>
      <w:szCs w:val="20"/>
    </w:rPr>
  </w:style>
  <w:style w:type="paragraph" w:customStyle="1" w:styleId="af0">
    <w:name w:val="其他标准标志"/>
    <w:basedOn w:val="a2"/>
    <w:rsid w:val="0076506F"/>
    <w:pPr>
      <w:framePr w:w="6101" w:h="1389" w:hRule="exact" w:hSpace="181" w:vSpace="181" w:wrap="around" w:vAnchor="page" w:hAnchor="page" w:x="4673" w:y="942" w:anchorLock="1"/>
      <w:widowControl/>
      <w:shd w:val="solid" w:color="FFFFFF" w:fill="FFFFFF"/>
      <w:spacing w:line="0" w:lineRule="atLeast"/>
      <w:jc w:val="right"/>
    </w:pPr>
    <w:rPr>
      <w:b/>
      <w:w w:val="130"/>
      <w:kern w:val="0"/>
      <w:sz w:val="96"/>
      <w:szCs w:val="96"/>
    </w:rPr>
  </w:style>
  <w:style w:type="paragraph" w:customStyle="1" w:styleId="af1">
    <w:name w:val="其他标准称谓"/>
    <w:next w:val="a2"/>
    <w:rsid w:val="0076506F"/>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20">
    <w:name w:val="封面标准号2"/>
    <w:rsid w:val="0076506F"/>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f2">
    <w:name w:val="封面标准代替信息"/>
    <w:rsid w:val="0076506F"/>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af3">
    <w:name w:val="封面标准名称"/>
    <w:rsid w:val="0076506F"/>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4">
    <w:name w:val="封面标准英文名称"/>
    <w:basedOn w:val="af3"/>
    <w:rsid w:val="0076506F"/>
    <w:pPr>
      <w:framePr w:wrap="around"/>
      <w:spacing w:before="370" w:line="400" w:lineRule="exact"/>
    </w:pPr>
    <w:rPr>
      <w:rFonts w:ascii="Times New Roman"/>
      <w:sz w:val="28"/>
      <w:szCs w:val="28"/>
    </w:rPr>
  </w:style>
  <w:style w:type="paragraph" w:customStyle="1" w:styleId="af5">
    <w:name w:val="封面一致性程度标识"/>
    <w:basedOn w:val="af4"/>
    <w:rsid w:val="0076506F"/>
    <w:pPr>
      <w:framePr w:wrap="around"/>
      <w:spacing w:before="440"/>
    </w:pPr>
    <w:rPr>
      <w:rFonts w:ascii="宋体" w:eastAsia="宋体"/>
    </w:rPr>
  </w:style>
  <w:style w:type="paragraph" w:customStyle="1" w:styleId="af6">
    <w:name w:val="封面标准文稿类别"/>
    <w:basedOn w:val="af5"/>
    <w:rsid w:val="0076506F"/>
    <w:pPr>
      <w:framePr w:wrap="around"/>
      <w:spacing w:after="160" w:line="240" w:lineRule="auto"/>
    </w:pPr>
    <w:rPr>
      <w:sz w:val="24"/>
    </w:rPr>
  </w:style>
  <w:style w:type="paragraph" w:customStyle="1" w:styleId="af7">
    <w:name w:val="封面标准文稿编辑信息"/>
    <w:basedOn w:val="af6"/>
    <w:rsid w:val="0076506F"/>
    <w:pPr>
      <w:framePr w:wrap="around"/>
      <w:spacing w:before="180" w:line="180" w:lineRule="exact"/>
    </w:pPr>
    <w:rPr>
      <w:sz w:val="21"/>
    </w:rPr>
  </w:style>
  <w:style w:type="paragraph" w:customStyle="1" w:styleId="af8">
    <w:name w:val="其他发布日期"/>
    <w:basedOn w:val="a2"/>
    <w:rsid w:val="0076506F"/>
    <w:pPr>
      <w:framePr w:w="3997" w:h="471" w:hRule="exact" w:vSpace="181" w:wrap="around" w:vAnchor="page" w:hAnchor="page" w:x="1419" w:y="14097" w:anchorLock="1"/>
      <w:widowControl/>
      <w:jc w:val="left"/>
    </w:pPr>
    <w:rPr>
      <w:rFonts w:eastAsia="黑体"/>
      <w:kern w:val="0"/>
      <w:sz w:val="28"/>
      <w:szCs w:val="20"/>
    </w:rPr>
  </w:style>
  <w:style w:type="paragraph" w:customStyle="1" w:styleId="af9">
    <w:name w:val="其他实施日期"/>
    <w:basedOn w:val="a2"/>
    <w:rsid w:val="0076506F"/>
    <w:pPr>
      <w:framePr w:w="3997" w:h="471" w:hRule="exact" w:vSpace="181" w:wrap="around" w:vAnchor="page" w:hAnchor="page" w:x="7089" w:y="14097" w:anchorLock="1"/>
      <w:widowControl/>
      <w:jc w:val="right"/>
    </w:pPr>
    <w:rPr>
      <w:rFonts w:eastAsia="黑体"/>
      <w:kern w:val="0"/>
      <w:sz w:val="28"/>
      <w:szCs w:val="20"/>
    </w:rPr>
  </w:style>
  <w:style w:type="character" w:customStyle="1" w:styleId="afa">
    <w:name w:val="发布"/>
    <w:basedOn w:val="a3"/>
    <w:rsid w:val="0076506F"/>
    <w:rPr>
      <w:rFonts w:ascii="黑体" w:eastAsia="黑体"/>
      <w:spacing w:val="85"/>
      <w:w w:val="100"/>
      <w:position w:val="3"/>
      <w:sz w:val="28"/>
      <w:szCs w:val="28"/>
    </w:rPr>
  </w:style>
  <w:style w:type="character" w:customStyle="1" w:styleId="1Char">
    <w:name w:val="标题 1 Char"/>
    <w:basedOn w:val="a3"/>
    <w:link w:val="1"/>
    <w:uiPriority w:val="9"/>
    <w:rsid w:val="002C43BC"/>
    <w:rPr>
      <w:rFonts w:ascii="Times New Roman" w:eastAsia="宋体" w:hAnsi="Times New Roman" w:cs="Times New Roman"/>
      <w:b/>
      <w:bCs/>
      <w:kern w:val="44"/>
      <w:sz w:val="44"/>
      <w:szCs w:val="44"/>
    </w:rPr>
  </w:style>
  <w:style w:type="paragraph" w:styleId="TOC">
    <w:name w:val="TOC Heading"/>
    <w:basedOn w:val="1"/>
    <w:next w:val="a2"/>
    <w:uiPriority w:val="39"/>
    <w:unhideWhenUsed/>
    <w:qFormat/>
    <w:rsid w:val="002C43B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2"/>
    <w:next w:val="a2"/>
    <w:autoRedefine/>
    <w:uiPriority w:val="39"/>
    <w:unhideWhenUsed/>
    <w:rsid w:val="002C43BC"/>
  </w:style>
  <w:style w:type="character" w:styleId="afb">
    <w:name w:val="Hyperlink"/>
    <w:basedOn w:val="a3"/>
    <w:uiPriority w:val="99"/>
    <w:unhideWhenUsed/>
    <w:rsid w:val="002C43BC"/>
    <w:rPr>
      <w:color w:val="0563C1" w:themeColor="hyperlink"/>
      <w:u w:val="single"/>
    </w:rPr>
  </w:style>
  <w:style w:type="character" w:customStyle="1" w:styleId="Char1">
    <w:name w:val="段 Char"/>
    <w:basedOn w:val="a3"/>
    <w:link w:val="a8"/>
    <w:rsid w:val="002B26D7"/>
    <w:rPr>
      <w:rFonts w:ascii="宋体" w:eastAsia="宋体" w:hAnsi="Times New Roman" w:cs="Times New Roman"/>
      <w:noProof/>
      <w:kern w:val="0"/>
      <w:szCs w:val="20"/>
    </w:rPr>
  </w:style>
  <w:style w:type="paragraph" w:customStyle="1" w:styleId="afc">
    <w:name w:val="前言、引言标题"/>
    <w:next w:val="a8"/>
    <w:rsid w:val="002B26D7"/>
    <w:pPr>
      <w:keepNext/>
      <w:pageBreakBefore/>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d">
    <w:name w:val="标准书眉_奇数页"/>
    <w:next w:val="a2"/>
    <w:rsid w:val="00DD38C4"/>
    <w:pPr>
      <w:tabs>
        <w:tab w:val="center" w:pos="4154"/>
        <w:tab w:val="right" w:pos="8306"/>
      </w:tabs>
      <w:spacing w:after="220"/>
      <w:jc w:val="right"/>
    </w:pPr>
    <w:rPr>
      <w:rFonts w:ascii="黑体" w:eastAsia="黑体" w:hAnsi="Times New Roman" w:cs="Times New Roman"/>
      <w:noProof/>
      <w:kern w:val="0"/>
      <w:szCs w:val="21"/>
    </w:rPr>
  </w:style>
  <w:style w:type="paragraph" w:styleId="afe">
    <w:name w:val="Normal (Web)"/>
    <w:basedOn w:val="a2"/>
    <w:uiPriority w:val="99"/>
    <w:unhideWhenUsed/>
    <w:rsid w:val="00CD7220"/>
    <w:pPr>
      <w:widowControl/>
      <w:spacing w:before="100" w:beforeAutospacing="1" w:after="100" w:afterAutospacing="1"/>
      <w:jc w:val="left"/>
    </w:pPr>
    <w:rPr>
      <w:rFonts w:ascii="宋体" w:hAnsi="宋体" w:cs="宋体"/>
      <w:kern w:val="0"/>
      <w:sz w:val="24"/>
    </w:rPr>
  </w:style>
  <w:style w:type="paragraph" w:customStyle="1" w:styleId="aff">
    <w:name w:val="目次、标准名称标题"/>
    <w:basedOn w:val="a2"/>
    <w:next w:val="a8"/>
    <w:rsid w:val="00090148"/>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0">
    <w:name w:val="章标题"/>
    <w:next w:val="a8"/>
    <w:rsid w:val="00884681"/>
    <w:pPr>
      <w:spacing w:beforeLines="100" w:before="312" w:afterLines="100" w:after="312"/>
      <w:jc w:val="both"/>
      <w:outlineLvl w:val="1"/>
    </w:pPr>
    <w:rPr>
      <w:rFonts w:ascii="黑体" w:eastAsia="黑体" w:hAnsi="Times New Roman" w:cs="Times New Roman"/>
      <w:kern w:val="0"/>
      <w:szCs w:val="20"/>
    </w:rPr>
  </w:style>
  <w:style w:type="character" w:customStyle="1" w:styleId="2Char">
    <w:name w:val="标题 2 Char"/>
    <w:basedOn w:val="a3"/>
    <w:link w:val="2"/>
    <w:uiPriority w:val="9"/>
    <w:rsid w:val="00884681"/>
    <w:rPr>
      <w:rFonts w:asciiTheme="majorHAnsi" w:eastAsiaTheme="majorEastAsia" w:hAnsiTheme="majorHAnsi" w:cstheme="majorBidi"/>
      <w:bCs/>
      <w:szCs w:val="32"/>
    </w:rPr>
  </w:style>
  <w:style w:type="paragraph" w:customStyle="1" w:styleId="aff1">
    <w:name w:val="一级条标题"/>
    <w:next w:val="a8"/>
    <w:rsid w:val="005011B4"/>
    <w:pPr>
      <w:spacing w:beforeLines="50" w:before="156" w:afterLines="50" w:after="156"/>
      <w:outlineLvl w:val="2"/>
    </w:pPr>
    <w:rPr>
      <w:rFonts w:ascii="黑体" w:eastAsia="黑体" w:hAnsi="Times New Roman" w:cs="Times New Roman"/>
      <w:kern w:val="0"/>
      <w:szCs w:val="21"/>
    </w:rPr>
  </w:style>
  <w:style w:type="paragraph" w:customStyle="1" w:styleId="aff2">
    <w:name w:val="二级条标题"/>
    <w:basedOn w:val="aff1"/>
    <w:next w:val="a8"/>
    <w:rsid w:val="004A2836"/>
    <w:pPr>
      <w:spacing w:before="50" w:after="50"/>
      <w:outlineLvl w:val="3"/>
    </w:pPr>
  </w:style>
  <w:style w:type="character" w:styleId="aff3">
    <w:name w:val="FollowedHyperlink"/>
    <w:basedOn w:val="a3"/>
    <w:uiPriority w:val="99"/>
    <w:semiHidden/>
    <w:unhideWhenUsed/>
    <w:rsid w:val="00661378"/>
    <w:rPr>
      <w:color w:val="954F72" w:themeColor="followedHyperlink"/>
      <w:u w:val="single"/>
    </w:rPr>
  </w:style>
  <w:style w:type="character" w:styleId="aff4">
    <w:name w:val="annotation reference"/>
    <w:basedOn w:val="a3"/>
    <w:uiPriority w:val="99"/>
    <w:semiHidden/>
    <w:unhideWhenUsed/>
    <w:rsid w:val="00451B7D"/>
    <w:rPr>
      <w:sz w:val="21"/>
      <w:szCs w:val="21"/>
    </w:rPr>
  </w:style>
  <w:style w:type="paragraph" w:styleId="aff5">
    <w:name w:val="annotation text"/>
    <w:basedOn w:val="a2"/>
    <w:link w:val="Char6"/>
    <w:uiPriority w:val="99"/>
    <w:semiHidden/>
    <w:unhideWhenUsed/>
    <w:rsid w:val="00451B7D"/>
    <w:pPr>
      <w:jc w:val="left"/>
    </w:pPr>
  </w:style>
  <w:style w:type="character" w:customStyle="1" w:styleId="Char6">
    <w:name w:val="批注文字 Char"/>
    <w:basedOn w:val="a3"/>
    <w:link w:val="aff5"/>
    <w:uiPriority w:val="99"/>
    <w:semiHidden/>
    <w:rsid w:val="00451B7D"/>
    <w:rPr>
      <w:rFonts w:ascii="Times New Roman" w:eastAsia="宋体" w:hAnsi="Times New Roman" w:cs="Times New Roman"/>
      <w:szCs w:val="24"/>
    </w:rPr>
  </w:style>
  <w:style w:type="paragraph" w:styleId="aff6">
    <w:name w:val="annotation subject"/>
    <w:basedOn w:val="aff5"/>
    <w:next w:val="aff5"/>
    <w:link w:val="Char7"/>
    <w:uiPriority w:val="99"/>
    <w:semiHidden/>
    <w:unhideWhenUsed/>
    <w:rsid w:val="00451B7D"/>
    <w:rPr>
      <w:b/>
      <w:bCs/>
    </w:rPr>
  </w:style>
  <w:style w:type="character" w:customStyle="1" w:styleId="Char7">
    <w:name w:val="批注主题 Char"/>
    <w:basedOn w:val="Char6"/>
    <w:link w:val="aff6"/>
    <w:uiPriority w:val="99"/>
    <w:semiHidden/>
    <w:rsid w:val="00451B7D"/>
    <w:rPr>
      <w:rFonts w:ascii="Times New Roman" w:eastAsia="宋体" w:hAnsi="Times New Roman" w:cs="Times New Roman"/>
      <w:b/>
      <w:bCs/>
      <w:szCs w:val="24"/>
    </w:rPr>
  </w:style>
  <w:style w:type="paragraph" w:styleId="21">
    <w:name w:val="toc 2"/>
    <w:basedOn w:val="a2"/>
    <w:next w:val="a2"/>
    <w:autoRedefine/>
    <w:uiPriority w:val="39"/>
    <w:unhideWhenUsed/>
    <w:rsid w:val="00C84A8A"/>
    <w:pPr>
      <w:ind w:leftChars="200" w:left="420"/>
    </w:pPr>
  </w:style>
  <w:style w:type="paragraph" w:styleId="3">
    <w:name w:val="toc 3"/>
    <w:basedOn w:val="a2"/>
    <w:next w:val="a2"/>
    <w:autoRedefine/>
    <w:uiPriority w:val="39"/>
    <w:unhideWhenUsed/>
    <w:rsid w:val="00C84A8A"/>
    <w:pPr>
      <w:ind w:leftChars="400" w:left="840"/>
    </w:pPr>
  </w:style>
  <w:style w:type="paragraph" w:styleId="4">
    <w:name w:val="toc 4"/>
    <w:basedOn w:val="a2"/>
    <w:next w:val="a2"/>
    <w:autoRedefine/>
    <w:uiPriority w:val="39"/>
    <w:unhideWhenUsed/>
    <w:rsid w:val="00C84A8A"/>
    <w:pPr>
      <w:spacing w:line="240" w:lineRule="auto"/>
      <w:ind w:leftChars="600" w:left="1260"/>
    </w:pPr>
    <w:rPr>
      <w:rFonts w:asciiTheme="minorHAnsi" w:eastAsiaTheme="minorEastAsia" w:hAnsiTheme="minorHAnsi" w:cstheme="minorBidi"/>
      <w:szCs w:val="22"/>
    </w:rPr>
  </w:style>
  <w:style w:type="paragraph" w:styleId="5">
    <w:name w:val="toc 5"/>
    <w:basedOn w:val="a2"/>
    <w:next w:val="a2"/>
    <w:autoRedefine/>
    <w:uiPriority w:val="39"/>
    <w:unhideWhenUsed/>
    <w:rsid w:val="00C84A8A"/>
    <w:pPr>
      <w:spacing w:line="240" w:lineRule="auto"/>
      <w:ind w:leftChars="800" w:left="1680"/>
    </w:pPr>
    <w:rPr>
      <w:rFonts w:asciiTheme="minorHAnsi" w:eastAsiaTheme="minorEastAsia" w:hAnsiTheme="minorHAnsi" w:cstheme="minorBidi"/>
      <w:szCs w:val="22"/>
    </w:rPr>
  </w:style>
  <w:style w:type="paragraph" w:styleId="6">
    <w:name w:val="toc 6"/>
    <w:basedOn w:val="a2"/>
    <w:next w:val="a2"/>
    <w:autoRedefine/>
    <w:uiPriority w:val="39"/>
    <w:unhideWhenUsed/>
    <w:rsid w:val="00C84A8A"/>
    <w:pPr>
      <w:spacing w:line="240" w:lineRule="auto"/>
      <w:ind w:leftChars="1000" w:left="2100"/>
    </w:pPr>
    <w:rPr>
      <w:rFonts w:asciiTheme="minorHAnsi" w:eastAsiaTheme="minorEastAsia" w:hAnsiTheme="minorHAnsi" w:cstheme="minorBidi"/>
      <w:szCs w:val="22"/>
    </w:rPr>
  </w:style>
  <w:style w:type="paragraph" w:styleId="7">
    <w:name w:val="toc 7"/>
    <w:basedOn w:val="a2"/>
    <w:next w:val="a2"/>
    <w:autoRedefine/>
    <w:uiPriority w:val="39"/>
    <w:unhideWhenUsed/>
    <w:rsid w:val="00C84A8A"/>
    <w:pPr>
      <w:spacing w:line="240" w:lineRule="auto"/>
      <w:ind w:leftChars="1200" w:left="2520"/>
    </w:pPr>
    <w:rPr>
      <w:rFonts w:asciiTheme="minorHAnsi" w:eastAsiaTheme="minorEastAsia" w:hAnsiTheme="minorHAnsi" w:cstheme="minorBidi"/>
      <w:szCs w:val="22"/>
    </w:rPr>
  </w:style>
  <w:style w:type="paragraph" w:styleId="8">
    <w:name w:val="toc 8"/>
    <w:basedOn w:val="a2"/>
    <w:next w:val="a2"/>
    <w:autoRedefine/>
    <w:uiPriority w:val="39"/>
    <w:unhideWhenUsed/>
    <w:rsid w:val="00C84A8A"/>
    <w:pPr>
      <w:spacing w:line="240" w:lineRule="auto"/>
      <w:ind w:leftChars="1400" w:left="2940"/>
    </w:pPr>
    <w:rPr>
      <w:rFonts w:asciiTheme="minorHAnsi" w:eastAsiaTheme="minorEastAsia" w:hAnsiTheme="minorHAnsi" w:cstheme="minorBidi"/>
      <w:szCs w:val="22"/>
    </w:rPr>
  </w:style>
  <w:style w:type="paragraph" w:styleId="9">
    <w:name w:val="toc 9"/>
    <w:basedOn w:val="a2"/>
    <w:next w:val="a2"/>
    <w:autoRedefine/>
    <w:uiPriority w:val="39"/>
    <w:unhideWhenUsed/>
    <w:rsid w:val="00C84A8A"/>
    <w:pPr>
      <w:spacing w:line="240" w:lineRule="auto"/>
      <w:ind w:leftChars="1600" w:left="336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637870">
      <w:bodyDiv w:val="1"/>
      <w:marLeft w:val="45"/>
      <w:marRight w:val="45"/>
      <w:marTop w:val="45"/>
      <w:marBottom w:val="45"/>
      <w:divBdr>
        <w:top w:val="none" w:sz="0" w:space="0" w:color="auto"/>
        <w:left w:val="none" w:sz="0" w:space="0" w:color="auto"/>
        <w:bottom w:val="none" w:sz="0" w:space="0" w:color="auto"/>
        <w:right w:val="none" w:sz="0" w:space="0" w:color="auto"/>
      </w:divBdr>
      <w:divsChild>
        <w:div w:id="94986402">
          <w:marLeft w:val="0"/>
          <w:marRight w:val="0"/>
          <w:marTop w:val="0"/>
          <w:marBottom w:val="0"/>
          <w:divBdr>
            <w:top w:val="none" w:sz="0" w:space="0" w:color="auto"/>
            <w:left w:val="none" w:sz="0" w:space="0" w:color="auto"/>
            <w:bottom w:val="none" w:sz="0" w:space="0" w:color="auto"/>
            <w:right w:val="none" w:sz="0" w:space="0" w:color="auto"/>
          </w:divBdr>
          <w:divsChild>
            <w:div w:id="5853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E74EE5-129B-4A9B-9EEA-9D92513C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1456</Words>
  <Characters>8301</Characters>
  <Application>Microsoft Office Word</Application>
  <DocSecurity>0</DocSecurity>
  <Lines>69</Lines>
  <Paragraphs>19</Paragraphs>
  <ScaleCrop>false</ScaleCrop>
  <Company>深圳市水务（集团）有限公司</Company>
  <LinksUpToDate>false</LinksUpToDate>
  <CharactersWithSpaces>9738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给排水检查井技术标准   (试用)</dc:title>
  <dc:subject>企业标准</dc:subject>
  <dc:creator>2016年9月</dc:creator>
  <cp:keywords/>
  <dc:description/>
  <cp:lastModifiedBy>李长芳</cp:lastModifiedBy>
  <cp:revision>3</cp:revision>
  <cp:lastPrinted>2017-11-09T07:55:00Z</cp:lastPrinted>
  <dcterms:created xsi:type="dcterms:W3CDTF">2017-11-29T10:34:00Z</dcterms:created>
  <dcterms:modified xsi:type="dcterms:W3CDTF">2017-12-04T09:18:00Z</dcterms:modified>
</cp:coreProperties>
</file>