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3C" w:rsidRPr="004C622B" w:rsidRDefault="00CF2E3C" w:rsidP="00EF6532">
      <w:pPr>
        <w:pStyle w:val="a6"/>
        <w:spacing w:beforeLines="100" w:afterLines="100" w:line="360" w:lineRule="auto"/>
        <w:jc w:val="center"/>
        <w:rPr>
          <w:rFonts w:ascii="Times New Roman" w:hAnsi="Times New Roman" w:cs="Times New Roman"/>
          <w:szCs w:val="36"/>
        </w:rPr>
      </w:pPr>
    </w:p>
    <w:p w:rsidR="00CF2E3C" w:rsidRPr="004C622B" w:rsidRDefault="00CF2E3C" w:rsidP="00EF6532">
      <w:pPr>
        <w:pStyle w:val="a6"/>
        <w:spacing w:beforeLines="100" w:afterLines="100" w:line="360" w:lineRule="auto"/>
        <w:rPr>
          <w:rFonts w:ascii="Times New Roman" w:hAnsi="Times New Roman" w:cs="Times New Roman"/>
          <w:szCs w:val="36"/>
        </w:rPr>
      </w:pPr>
    </w:p>
    <w:p w:rsidR="0087696E" w:rsidRPr="004C622B" w:rsidRDefault="00CF2E3C" w:rsidP="00EF6532">
      <w:pPr>
        <w:pStyle w:val="a6"/>
        <w:spacing w:beforeLines="100" w:afterLines="100" w:line="360" w:lineRule="auto"/>
        <w:jc w:val="center"/>
        <w:rPr>
          <w:rFonts w:ascii="Times New Roman" w:hAnsi="Times New Roman" w:cs="Times New Roman"/>
          <w:szCs w:val="36"/>
        </w:rPr>
      </w:pPr>
      <w:r w:rsidRPr="004C622B">
        <w:rPr>
          <w:rFonts w:ascii="Times New Roman" w:hAnsi="Times New Roman" w:cs="Times New Roman" w:hint="eastAsia"/>
          <w:szCs w:val="36"/>
        </w:rPr>
        <w:t>饮用水水质</w:t>
      </w:r>
      <w:r w:rsidR="0087696E" w:rsidRPr="004C622B">
        <w:rPr>
          <w:rFonts w:ascii="Times New Roman" w:hAnsi="Times New Roman" w:cs="Times New Roman" w:hint="eastAsia"/>
          <w:szCs w:val="36"/>
        </w:rPr>
        <w:t>安全</w:t>
      </w:r>
      <w:r w:rsidRPr="004C622B">
        <w:rPr>
          <w:rFonts w:ascii="Times New Roman" w:hAnsi="Times New Roman" w:cs="Times New Roman" w:hint="eastAsia"/>
          <w:szCs w:val="36"/>
        </w:rPr>
        <w:t>风险控制</w:t>
      </w:r>
      <w:r w:rsidR="0087696E" w:rsidRPr="004C622B">
        <w:rPr>
          <w:rFonts w:ascii="Times New Roman" w:hAnsi="Times New Roman" w:cs="Times New Roman" w:hint="eastAsia"/>
          <w:szCs w:val="36"/>
        </w:rPr>
        <w:t>规程</w:t>
      </w:r>
    </w:p>
    <w:p w:rsidR="00CF2E3C" w:rsidRPr="004C622B" w:rsidRDefault="00CF2E3C" w:rsidP="00EF6532">
      <w:pPr>
        <w:pStyle w:val="a6"/>
        <w:spacing w:beforeLines="100" w:afterLines="100" w:line="360" w:lineRule="auto"/>
        <w:jc w:val="center"/>
        <w:rPr>
          <w:rFonts w:ascii="Times New Roman" w:hAnsi="Times New Roman" w:cs="Times New Roman"/>
          <w:szCs w:val="36"/>
        </w:rPr>
      </w:pPr>
      <w:r w:rsidRPr="004C622B">
        <w:rPr>
          <w:rFonts w:ascii="Times New Roman" w:hAnsi="Times New Roman" w:cs="Times New Roman" w:hint="eastAsia"/>
          <w:szCs w:val="36"/>
        </w:rPr>
        <w:t>编制</w:t>
      </w:r>
      <w:r w:rsidRPr="004C622B">
        <w:rPr>
          <w:rFonts w:ascii="Times New Roman" w:hAnsi="Times New Roman" w:cs="Times New Roman"/>
          <w:szCs w:val="36"/>
        </w:rPr>
        <w:t>说明</w:t>
      </w:r>
    </w:p>
    <w:p w:rsidR="00CF2E3C" w:rsidRPr="004C622B" w:rsidRDefault="00CF2E3C" w:rsidP="00B53270">
      <w:pPr>
        <w:pStyle w:val="ab"/>
        <w:rPr>
          <w:color w:val="auto"/>
        </w:rPr>
      </w:pPr>
    </w:p>
    <w:p w:rsidR="00CF2E3C" w:rsidRPr="004C622B" w:rsidRDefault="00CF2E3C" w:rsidP="00B53270">
      <w:pPr>
        <w:pStyle w:val="ab"/>
        <w:rPr>
          <w:color w:val="auto"/>
        </w:rPr>
      </w:pPr>
    </w:p>
    <w:p w:rsidR="00CF2E3C" w:rsidRPr="004C622B" w:rsidRDefault="00CF2E3C" w:rsidP="00B53270">
      <w:pPr>
        <w:pStyle w:val="ab"/>
        <w:rPr>
          <w:color w:val="auto"/>
        </w:rPr>
      </w:pPr>
    </w:p>
    <w:p w:rsidR="00CF2E3C" w:rsidRPr="004C622B" w:rsidRDefault="00CF2E3C" w:rsidP="00B53270">
      <w:pPr>
        <w:pStyle w:val="ab"/>
        <w:rPr>
          <w:color w:val="auto"/>
        </w:rPr>
      </w:pPr>
    </w:p>
    <w:p w:rsidR="00CF2E3C" w:rsidRPr="004C622B" w:rsidRDefault="00CF2E3C" w:rsidP="00B53270">
      <w:pPr>
        <w:pStyle w:val="ab"/>
        <w:rPr>
          <w:color w:val="auto"/>
        </w:rPr>
      </w:pPr>
    </w:p>
    <w:p w:rsidR="00CF2E3C" w:rsidRPr="004C622B" w:rsidRDefault="00CF2E3C" w:rsidP="00B53270">
      <w:pPr>
        <w:pStyle w:val="ab"/>
        <w:rPr>
          <w:color w:val="auto"/>
        </w:rPr>
      </w:pPr>
    </w:p>
    <w:p w:rsidR="00CF2E3C" w:rsidRPr="004C622B" w:rsidRDefault="00CF2E3C" w:rsidP="00B53270">
      <w:pPr>
        <w:pStyle w:val="ab"/>
        <w:rPr>
          <w:color w:val="auto"/>
        </w:rPr>
      </w:pPr>
    </w:p>
    <w:p w:rsidR="00CF2E3C" w:rsidRPr="004C622B" w:rsidRDefault="00CF2E3C" w:rsidP="00B53270">
      <w:pPr>
        <w:pStyle w:val="ab"/>
        <w:rPr>
          <w:color w:val="auto"/>
        </w:rPr>
      </w:pPr>
      <w:r w:rsidRPr="004C622B">
        <w:rPr>
          <w:color w:val="auto"/>
        </w:rPr>
        <w:t>二〇一</w:t>
      </w:r>
      <w:r w:rsidR="00EF6532">
        <w:rPr>
          <w:rFonts w:hint="eastAsia"/>
          <w:color w:val="auto"/>
        </w:rPr>
        <w:t>九</w:t>
      </w:r>
      <w:r w:rsidRPr="004C622B">
        <w:rPr>
          <w:color w:val="auto"/>
        </w:rPr>
        <w:t>年</w:t>
      </w:r>
      <w:r w:rsidR="00EF6532">
        <w:rPr>
          <w:rFonts w:hint="eastAsia"/>
          <w:color w:val="auto"/>
        </w:rPr>
        <w:t>六</w:t>
      </w:r>
      <w:r w:rsidRPr="004C622B">
        <w:rPr>
          <w:color w:val="auto"/>
        </w:rPr>
        <w:t>月</w:t>
      </w:r>
    </w:p>
    <w:p w:rsidR="00CF2E3C" w:rsidRPr="004C622B" w:rsidRDefault="00CF2E3C">
      <w:pPr>
        <w:widowControl/>
        <w:jc w:val="left"/>
        <w:rPr>
          <w:rFonts w:ascii="Times New Roman" w:hAnsi="Times New Roman" w:cs="Times New Roman"/>
        </w:rPr>
      </w:pPr>
      <w:r w:rsidRPr="004C622B"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375137671"/>
        <w:docPartObj>
          <w:docPartGallery w:val="Table of Contents"/>
          <w:docPartUnique/>
        </w:docPartObj>
      </w:sdtPr>
      <w:sdtEndPr>
        <w:rPr>
          <w:rStyle w:val="ae"/>
          <w:rFonts w:ascii="Times New Roman" w:hAnsi="Times New Roman" w:cs="Times New Roman"/>
          <w:noProof/>
          <w:szCs w:val="21"/>
          <w:u w:val="single"/>
          <w:lang w:val="en-US"/>
        </w:rPr>
      </w:sdtEndPr>
      <w:sdtContent>
        <w:p w:rsidR="007B1603" w:rsidRPr="004C622B" w:rsidRDefault="007B1603" w:rsidP="007B1603">
          <w:pPr>
            <w:pStyle w:val="TOC"/>
            <w:jc w:val="center"/>
            <w:rPr>
              <w:rFonts w:ascii="黑体" w:eastAsia="黑体" w:hAnsi="黑体"/>
              <w:color w:val="auto"/>
            </w:rPr>
          </w:pPr>
          <w:r w:rsidRPr="004C622B">
            <w:rPr>
              <w:rFonts w:ascii="黑体" w:eastAsia="黑体" w:hAnsi="黑体"/>
              <w:color w:val="auto"/>
              <w:lang w:val="zh-CN"/>
            </w:rPr>
            <w:t>目</w:t>
          </w:r>
          <w:r w:rsidRPr="004C622B">
            <w:rPr>
              <w:rFonts w:ascii="黑体" w:eastAsia="黑体" w:hAnsi="黑体" w:hint="eastAsia"/>
              <w:color w:val="auto"/>
              <w:lang w:val="zh-CN"/>
            </w:rPr>
            <w:t>次</w:t>
          </w:r>
        </w:p>
        <w:p w:rsidR="007B1603" w:rsidRPr="004C622B" w:rsidRDefault="003D18B7" w:rsidP="007B1603">
          <w:pPr>
            <w:pStyle w:val="10"/>
            <w:tabs>
              <w:tab w:val="right" w:leader="dot" w:pos="9016"/>
            </w:tabs>
            <w:spacing w:line="360" w:lineRule="auto"/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</w:pPr>
          <w:r w:rsidRPr="004C622B"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  <w:fldChar w:fldCharType="begin"/>
          </w:r>
          <w:r w:rsidR="007B1603" w:rsidRPr="004C622B"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  <w:instrText xml:space="preserve"> TOC \o "1-3" \h \z \u </w:instrText>
          </w:r>
          <w:r w:rsidRPr="004C622B"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  <w:fldChar w:fldCharType="separate"/>
          </w:r>
          <w:hyperlink w:anchor="_Toc529778085" w:history="1">
            <w:r w:rsidR="007B1603" w:rsidRPr="004C622B">
              <w:rPr>
                <w:rStyle w:val="ae"/>
                <w:rFonts w:ascii="Times New Roman" w:hAnsi="Times New Roman" w:cs="Times New Roman" w:hint="eastAsia"/>
                <w:noProof/>
                <w:color w:val="auto"/>
                <w:kern w:val="0"/>
                <w:szCs w:val="21"/>
              </w:rPr>
              <w:t>一、编制原则</w:t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ab/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begin"/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instrText xml:space="preserve"> PAGEREF _Toc529778085 \h </w:instrTex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separate"/>
            </w:r>
            <w:r w:rsidR="00555E2D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>3</w: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end"/>
            </w:r>
          </w:hyperlink>
        </w:p>
        <w:p w:rsidR="007B1603" w:rsidRPr="004C622B" w:rsidRDefault="003D18B7" w:rsidP="007B1603">
          <w:pPr>
            <w:pStyle w:val="10"/>
            <w:tabs>
              <w:tab w:val="left" w:pos="840"/>
              <w:tab w:val="right" w:leader="dot" w:pos="9016"/>
            </w:tabs>
            <w:spacing w:line="360" w:lineRule="auto"/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</w:pPr>
          <w:hyperlink w:anchor="_Toc529778086" w:history="1">
            <w:r w:rsidR="007B1603" w:rsidRPr="004C622B">
              <w:rPr>
                <w:rStyle w:val="ae"/>
                <w:rFonts w:ascii="Times New Roman" w:hAnsi="Times New Roman" w:cs="Times New Roman" w:hint="eastAsia"/>
                <w:noProof/>
                <w:color w:val="auto"/>
                <w:kern w:val="0"/>
                <w:szCs w:val="21"/>
              </w:rPr>
              <w:t>二、编制要点</w:t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ab/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begin"/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instrText xml:space="preserve"> PAGEREF _Toc529778086 \h </w:instrTex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separate"/>
            </w:r>
            <w:r w:rsidR="00555E2D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>3</w: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end"/>
            </w:r>
          </w:hyperlink>
        </w:p>
        <w:p w:rsidR="007B1603" w:rsidRPr="004C622B" w:rsidRDefault="003D18B7" w:rsidP="007B1603">
          <w:pPr>
            <w:pStyle w:val="10"/>
            <w:tabs>
              <w:tab w:val="left" w:pos="840"/>
              <w:tab w:val="right" w:leader="dot" w:pos="9016"/>
            </w:tabs>
            <w:spacing w:line="360" w:lineRule="auto"/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</w:pPr>
          <w:hyperlink w:anchor="_Toc529778089" w:history="1">
            <w:r w:rsidR="007B1603" w:rsidRPr="004C622B">
              <w:rPr>
                <w:rStyle w:val="ae"/>
                <w:rFonts w:ascii="Times New Roman" w:hAnsi="Times New Roman" w:cs="Times New Roman" w:hint="eastAsia"/>
                <w:noProof/>
                <w:color w:val="auto"/>
                <w:kern w:val="0"/>
                <w:szCs w:val="21"/>
              </w:rPr>
              <w:t>三、编制内容及说明</w:t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ab/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begin"/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instrText xml:space="preserve"> PAGEREF _Toc529778089 \h </w:instrTex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separate"/>
            </w:r>
            <w:r w:rsidR="00555E2D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>3</w: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end"/>
            </w:r>
          </w:hyperlink>
        </w:p>
        <w:p w:rsidR="007B1603" w:rsidRPr="004C622B" w:rsidRDefault="003D18B7" w:rsidP="007B1603">
          <w:pPr>
            <w:pStyle w:val="10"/>
            <w:tabs>
              <w:tab w:val="left" w:pos="840"/>
              <w:tab w:val="right" w:leader="dot" w:pos="9016"/>
            </w:tabs>
            <w:spacing w:line="360" w:lineRule="auto"/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</w:pPr>
          <w:hyperlink w:anchor="_Toc529778091" w:history="1">
            <w:r w:rsidR="007B1603" w:rsidRPr="004C622B">
              <w:rPr>
                <w:rStyle w:val="ae"/>
                <w:rFonts w:ascii="Times New Roman" w:hAnsi="Times New Roman" w:cs="Times New Roman" w:hint="eastAsia"/>
                <w:noProof/>
                <w:color w:val="auto"/>
                <w:kern w:val="0"/>
                <w:szCs w:val="21"/>
              </w:rPr>
              <w:t>四、实施意义</w:t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ab/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begin"/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instrText xml:space="preserve"> PAGEREF _Toc529778091 \h </w:instrTex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separate"/>
            </w:r>
            <w:r w:rsidR="00555E2D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>4</w: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end"/>
            </w:r>
          </w:hyperlink>
        </w:p>
        <w:p w:rsidR="007B1603" w:rsidRPr="004C622B" w:rsidRDefault="003D18B7" w:rsidP="007B1603">
          <w:pPr>
            <w:pStyle w:val="10"/>
            <w:tabs>
              <w:tab w:val="right" w:leader="dot" w:pos="9016"/>
            </w:tabs>
            <w:spacing w:line="360" w:lineRule="auto"/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</w:pPr>
          <w:hyperlink w:anchor="_Toc529778092" w:history="1">
            <w:r w:rsidR="007B1603" w:rsidRPr="004C622B">
              <w:rPr>
                <w:rStyle w:val="ae"/>
                <w:rFonts w:ascii="Times New Roman" w:hAnsi="Times New Roman" w:cs="Times New Roman" w:hint="eastAsia"/>
                <w:noProof/>
                <w:color w:val="auto"/>
                <w:kern w:val="0"/>
                <w:szCs w:val="21"/>
              </w:rPr>
              <w:t>附录：条文说明</w:t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ab/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begin"/>
            </w:r>
            <w:r w:rsidR="007B1603"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instrText xml:space="preserve"> PAGEREF _Toc529778092 \h </w:instrTex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separate"/>
            </w:r>
            <w:r w:rsidR="00555E2D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t>5</w:t>
            </w:r>
            <w:r w:rsidRPr="004C622B">
              <w:rPr>
                <w:rStyle w:val="ae"/>
                <w:rFonts w:ascii="Times New Roman" w:hAnsi="Times New Roman" w:cs="Times New Roman"/>
                <w:noProof/>
                <w:webHidden/>
                <w:color w:val="auto"/>
                <w:kern w:val="0"/>
                <w:szCs w:val="21"/>
              </w:rPr>
              <w:fldChar w:fldCharType="end"/>
            </w:r>
          </w:hyperlink>
        </w:p>
        <w:p w:rsidR="007B1603" w:rsidRPr="004C622B" w:rsidRDefault="003D18B7">
          <w:pPr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</w:pPr>
          <w:r w:rsidRPr="004C622B">
            <w:rPr>
              <w:rStyle w:val="ae"/>
              <w:rFonts w:ascii="Times New Roman" w:hAnsi="Times New Roman" w:cs="Times New Roman"/>
              <w:noProof/>
              <w:color w:val="auto"/>
              <w:kern w:val="0"/>
              <w:szCs w:val="21"/>
            </w:rPr>
            <w:fldChar w:fldCharType="end"/>
          </w:r>
        </w:p>
      </w:sdtContent>
    </w:sdt>
    <w:p w:rsidR="007B1603" w:rsidRPr="004C622B" w:rsidRDefault="007B1603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4C622B">
        <w:rPr>
          <w:rFonts w:ascii="Times New Roman" w:eastAsia="黑体" w:hAnsi="Times New Roman" w:cs="Times New Roman"/>
          <w:b/>
          <w:bCs/>
          <w:sz w:val="28"/>
          <w:szCs w:val="28"/>
        </w:rPr>
        <w:br w:type="page"/>
      </w:r>
    </w:p>
    <w:p w:rsidR="00F17F96" w:rsidRPr="004C622B" w:rsidRDefault="00F17F96" w:rsidP="00EF6532">
      <w:pPr>
        <w:pStyle w:val="1"/>
        <w:spacing w:before="312"/>
        <w:rPr>
          <w:color w:val="auto"/>
        </w:rPr>
      </w:pPr>
      <w:bookmarkStart w:id="0" w:name="_Toc529778085"/>
      <w:r w:rsidRPr="004C622B">
        <w:rPr>
          <w:rFonts w:hint="eastAsia"/>
          <w:color w:val="auto"/>
        </w:rPr>
        <w:lastRenderedPageBreak/>
        <w:t>编制原则</w:t>
      </w:r>
      <w:bookmarkEnd w:id="0"/>
    </w:p>
    <w:p w:rsidR="00677FB1" w:rsidRPr="004C622B" w:rsidRDefault="00B6475F" w:rsidP="00677FB1">
      <w:pPr>
        <w:pStyle w:val="a4"/>
        <w:numPr>
          <w:ilvl w:val="0"/>
          <w:numId w:val="8"/>
        </w:numPr>
        <w:spacing w:line="360" w:lineRule="auto"/>
        <w:rPr>
          <w:rFonts w:hAnsiTheme="minorHAnsi" w:cstheme="minorBidi"/>
          <w:kern w:val="2"/>
          <w:sz w:val="30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紧扣</w:t>
      </w:r>
      <w:r w:rsidR="006D0A5E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“直</w:t>
      </w:r>
      <w:r w:rsidR="006D0A5E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饮</w:t>
      </w:r>
      <w:r w:rsidR="006D0A5E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”</w:t>
      </w:r>
      <w:r w:rsidR="006D0A5E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主题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，</w:t>
      </w:r>
      <w:r w:rsidR="00E8763B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制定</w:t>
      </w:r>
      <w:r w:rsidR="00B459B1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供水系统</w:t>
      </w:r>
      <w:r w:rsidR="00E8763B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的</w:t>
      </w:r>
      <w:r w:rsidR="00E8763B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风险评估方法</w:t>
      </w:r>
      <w:r w:rsidR="00E8763B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。</w:t>
      </w:r>
    </w:p>
    <w:p w:rsidR="00EC602A" w:rsidRPr="004C622B" w:rsidRDefault="005324B2" w:rsidP="00677FB1">
      <w:pPr>
        <w:pStyle w:val="a4"/>
        <w:numPr>
          <w:ilvl w:val="0"/>
          <w:numId w:val="8"/>
        </w:numPr>
        <w:spacing w:line="360" w:lineRule="auto"/>
        <w:rPr>
          <w:rFonts w:hAnsiTheme="minorHAnsi" w:cstheme="minorBidi"/>
          <w:kern w:val="2"/>
          <w:sz w:val="30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针对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水源、水处理过程、输配过程、二次供水及用户受水点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等</w:t>
      </w:r>
      <w:r w:rsidR="00E8763B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全流程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的主要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风险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，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提出</w:t>
      </w:r>
      <w:r w:rsidR="00FD5C61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控制</w:t>
      </w:r>
      <w:r w:rsidR="008F1800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措施</w:t>
      </w:r>
      <w:r w:rsidR="00E118B5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或</w:t>
      </w:r>
      <w:r w:rsidR="00E118B5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建议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。</w:t>
      </w:r>
    </w:p>
    <w:p w:rsidR="00F17F96" w:rsidRPr="004C622B" w:rsidRDefault="00F17F96" w:rsidP="00EF6532">
      <w:pPr>
        <w:pStyle w:val="1"/>
        <w:spacing w:before="312"/>
        <w:rPr>
          <w:color w:val="auto"/>
        </w:rPr>
      </w:pPr>
      <w:bookmarkStart w:id="1" w:name="_Toc529778086"/>
      <w:r w:rsidRPr="004C622B">
        <w:rPr>
          <w:rFonts w:hint="eastAsia"/>
          <w:color w:val="auto"/>
        </w:rPr>
        <w:t>编制要点</w:t>
      </w:r>
      <w:bookmarkEnd w:id="1"/>
    </w:p>
    <w:p w:rsidR="0062529A" w:rsidRPr="004C622B" w:rsidRDefault="00715E27" w:rsidP="001F3DC9">
      <w:pPr>
        <w:pStyle w:val="a8"/>
        <w:numPr>
          <w:ilvl w:val="0"/>
          <w:numId w:val="7"/>
        </w:numPr>
        <w:spacing w:line="360" w:lineRule="auto"/>
        <w:ind w:rightChars="-432" w:right="-907" w:firstLineChars="0"/>
        <w:outlineLvl w:val="2"/>
        <w:rPr>
          <w:sz w:val="30"/>
          <w:szCs w:val="30"/>
        </w:rPr>
      </w:pPr>
      <w:bookmarkStart w:id="2" w:name="_Toc529778087"/>
      <w:r w:rsidRPr="004C622B">
        <w:rPr>
          <w:rFonts w:hint="eastAsia"/>
          <w:sz w:val="30"/>
          <w:szCs w:val="30"/>
        </w:rPr>
        <w:t>水质</w:t>
      </w:r>
      <w:r w:rsidRPr="004C622B">
        <w:rPr>
          <w:sz w:val="30"/>
          <w:szCs w:val="30"/>
        </w:rPr>
        <w:t>风险</w:t>
      </w:r>
      <w:r w:rsidRPr="004C622B">
        <w:rPr>
          <w:rFonts w:hint="eastAsia"/>
          <w:sz w:val="30"/>
          <w:szCs w:val="30"/>
        </w:rPr>
        <w:t>应</w:t>
      </w:r>
      <w:r w:rsidR="00EC602A" w:rsidRPr="004C622B">
        <w:rPr>
          <w:rFonts w:hint="eastAsia"/>
          <w:sz w:val="30"/>
          <w:szCs w:val="30"/>
        </w:rPr>
        <w:t>按照</w:t>
      </w:r>
      <w:r w:rsidRPr="004C622B">
        <w:rPr>
          <w:rFonts w:hint="eastAsia"/>
          <w:sz w:val="30"/>
          <w:szCs w:val="30"/>
        </w:rPr>
        <w:t>分级</w:t>
      </w:r>
      <w:r w:rsidR="00B459B1" w:rsidRPr="004C622B">
        <w:rPr>
          <w:sz w:val="30"/>
          <w:szCs w:val="30"/>
        </w:rPr>
        <w:t>评估</w:t>
      </w:r>
      <w:r w:rsidR="00EC602A" w:rsidRPr="004C622B">
        <w:rPr>
          <w:rFonts w:hint="eastAsia"/>
          <w:sz w:val="30"/>
          <w:szCs w:val="30"/>
        </w:rPr>
        <w:t>要求</w:t>
      </w:r>
      <w:r w:rsidR="00B459B1" w:rsidRPr="004C622B">
        <w:rPr>
          <w:rFonts w:hint="eastAsia"/>
          <w:sz w:val="30"/>
          <w:szCs w:val="30"/>
        </w:rPr>
        <w:t>，对</w:t>
      </w:r>
      <w:r w:rsidR="00B459B1" w:rsidRPr="004C622B">
        <w:rPr>
          <w:sz w:val="30"/>
          <w:szCs w:val="30"/>
        </w:rPr>
        <w:t>风险等级</w:t>
      </w:r>
      <w:r w:rsidR="00B459B1" w:rsidRPr="004C622B">
        <w:rPr>
          <w:rFonts w:hint="eastAsia"/>
          <w:sz w:val="30"/>
          <w:szCs w:val="30"/>
        </w:rPr>
        <w:t>进行</w:t>
      </w:r>
      <w:r w:rsidR="00B459B1" w:rsidRPr="004C622B">
        <w:rPr>
          <w:sz w:val="30"/>
          <w:szCs w:val="30"/>
        </w:rPr>
        <w:t>确定</w:t>
      </w:r>
      <w:r w:rsidR="00B459B1" w:rsidRPr="004C622B">
        <w:rPr>
          <w:rFonts w:hint="eastAsia"/>
          <w:sz w:val="30"/>
          <w:szCs w:val="30"/>
        </w:rPr>
        <w:t>，</w:t>
      </w:r>
      <w:r w:rsidR="00B459B1" w:rsidRPr="004C622B">
        <w:rPr>
          <w:sz w:val="30"/>
          <w:szCs w:val="30"/>
        </w:rPr>
        <w:t>识别水质风险</w:t>
      </w:r>
      <w:r w:rsidR="00B459B1" w:rsidRPr="004C622B">
        <w:rPr>
          <w:rFonts w:hint="eastAsia"/>
          <w:sz w:val="30"/>
          <w:szCs w:val="30"/>
        </w:rPr>
        <w:t>。</w:t>
      </w:r>
      <w:bookmarkEnd w:id="2"/>
    </w:p>
    <w:p w:rsidR="00B459B1" w:rsidRPr="004C622B" w:rsidRDefault="00B459B1" w:rsidP="008F1800">
      <w:pPr>
        <w:pStyle w:val="a8"/>
        <w:numPr>
          <w:ilvl w:val="0"/>
          <w:numId w:val="7"/>
        </w:numPr>
        <w:spacing w:line="360" w:lineRule="auto"/>
        <w:ind w:rightChars="-432" w:right="-907" w:firstLineChars="0"/>
        <w:outlineLvl w:val="2"/>
        <w:rPr>
          <w:rFonts w:ascii="Times New Roman" w:eastAsia="宋体"/>
          <w:sz w:val="30"/>
          <w:szCs w:val="30"/>
        </w:rPr>
      </w:pPr>
      <w:bookmarkStart w:id="3" w:name="_Toc529778088"/>
      <w:r w:rsidRPr="004C622B">
        <w:rPr>
          <w:rFonts w:ascii="Times New Roman" w:eastAsia="宋体" w:hint="eastAsia"/>
          <w:sz w:val="30"/>
          <w:szCs w:val="30"/>
        </w:rPr>
        <w:t>供水系统</w:t>
      </w:r>
      <w:r w:rsidRPr="004C622B">
        <w:rPr>
          <w:rFonts w:ascii="Times New Roman" w:eastAsia="宋体"/>
          <w:sz w:val="30"/>
          <w:szCs w:val="30"/>
        </w:rPr>
        <w:t>的</w:t>
      </w:r>
      <w:r w:rsidR="00EC602A" w:rsidRPr="004C622B">
        <w:rPr>
          <w:rFonts w:ascii="Times New Roman" w:eastAsia="宋体" w:hint="eastAsia"/>
          <w:sz w:val="30"/>
          <w:szCs w:val="30"/>
        </w:rPr>
        <w:t>水质</w:t>
      </w:r>
      <w:r w:rsidRPr="004C622B">
        <w:rPr>
          <w:rFonts w:ascii="Times New Roman" w:eastAsia="宋体"/>
          <w:sz w:val="30"/>
          <w:szCs w:val="30"/>
        </w:rPr>
        <w:t>风险</w:t>
      </w:r>
      <w:r w:rsidRPr="004C622B">
        <w:rPr>
          <w:rFonts w:ascii="Times New Roman" w:eastAsia="宋体" w:hint="eastAsia"/>
          <w:sz w:val="30"/>
          <w:szCs w:val="30"/>
        </w:rPr>
        <w:t>控制</w:t>
      </w:r>
      <w:r w:rsidRPr="004C622B">
        <w:rPr>
          <w:rFonts w:ascii="Times New Roman" w:eastAsia="宋体"/>
          <w:sz w:val="30"/>
          <w:szCs w:val="30"/>
        </w:rPr>
        <w:t>措施</w:t>
      </w:r>
      <w:r w:rsidRPr="004C622B">
        <w:rPr>
          <w:rFonts w:ascii="Times New Roman" w:eastAsia="宋体" w:hint="eastAsia"/>
          <w:sz w:val="30"/>
          <w:szCs w:val="30"/>
        </w:rPr>
        <w:t>应</w:t>
      </w:r>
      <w:r w:rsidRPr="004C622B">
        <w:rPr>
          <w:rFonts w:ascii="Times New Roman" w:eastAsia="宋体"/>
          <w:sz w:val="30"/>
          <w:szCs w:val="30"/>
        </w:rPr>
        <w:t>考虑</w:t>
      </w:r>
      <w:r w:rsidRPr="004C622B">
        <w:rPr>
          <w:rFonts w:ascii="Times New Roman" w:eastAsia="宋体" w:hint="eastAsia"/>
          <w:sz w:val="30"/>
          <w:szCs w:val="30"/>
        </w:rPr>
        <w:t>可操作性</w:t>
      </w:r>
      <w:r w:rsidR="00541332" w:rsidRPr="004C622B">
        <w:rPr>
          <w:rFonts w:ascii="Times New Roman" w:eastAsia="宋体" w:hint="eastAsia"/>
          <w:sz w:val="30"/>
          <w:szCs w:val="30"/>
        </w:rPr>
        <w:t>。</w:t>
      </w:r>
      <w:bookmarkEnd w:id="3"/>
    </w:p>
    <w:p w:rsidR="008F1800" w:rsidRPr="004C622B" w:rsidRDefault="00F17F96" w:rsidP="00EF6532">
      <w:pPr>
        <w:pStyle w:val="1"/>
        <w:spacing w:before="312"/>
        <w:rPr>
          <w:color w:val="auto"/>
        </w:rPr>
      </w:pPr>
      <w:bookmarkStart w:id="4" w:name="_Toc529778089"/>
      <w:r w:rsidRPr="004C622B">
        <w:rPr>
          <w:rFonts w:hint="eastAsia"/>
          <w:color w:val="auto"/>
        </w:rPr>
        <w:t>编制</w:t>
      </w:r>
      <w:r w:rsidRPr="004C622B">
        <w:rPr>
          <w:color w:val="auto"/>
        </w:rPr>
        <w:t>内容及说明</w:t>
      </w:r>
      <w:bookmarkEnd w:id="4"/>
    </w:p>
    <w:p w:rsidR="006C0D6A" w:rsidRPr="004C622B" w:rsidRDefault="008F1800" w:rsidP="00030CF2">
      <w:pPr>
        <w:widowControl/>
        <w:spacing w:line="360" w:lineRule="auto"/>
        <w:ind w:rightChars="-432" w:right="-907" w:firstLineChars="200" w:firstLine="600"/>
        <w:jc w:val="left"/>
        <w:outlineLvl w:val="2"/>
        <w:rPr>
          <w:rFonts w:ascii="Times New Roman" w:eastAsia="黑体" w:hAnsi="Times New Roman" w:cs="Times New Roman"/>
          <w:bCs/>
          <w:kern w:val="44"/>
          <w:sz w:val="30"/>
          <w:szCs w:val="30"/>
        </w:rPr>
      </w:pPr>
      <w:bookmarkStart w:id="5" w:name="_Toc529778090"/>
      <w:r w:rsidRPr="004C622B">
        <w:rPr>
          <w:rFonts w:ascii="Times New Roman" w:eastAsia="宋体" w:hint="eastAsia"/>
          <w:sz w:val="30"/>
          <w:szCs w:val="30"/>
        </w:rPr>
        <w:t>本</w:t>
      </w:r>
      <w:r w:rsidR="00003957" w:rsidRPr="004C622B">
        <w:rPr>
          <w:rFonts w:ascii="Times New Roman" w:eastAsia="宋体" w:hint="eastAsia"/>
          <w:sz w:val="30"/>
          <w:szCs w:val="30"/>
        </w:rPr>
        <w:t>规程</w:t>
      </w:r>
      <w:r w:rsidRPr="004C622B">
        <w:rPr>
          <w:rFonts w:ascii="Times New Roman" w:eastAsia="宋体" w:hint="eastAsia"/>
          <w:sz w:val="30"/>
          <w:szCs w:val="30"/>
        </w:rPr>
        <w:t>提出了供水系统的水质风险评估方法</w:t>
      </w:r>
      <w:r w:rsidR="00871F3E" w:rsidRPr="004C622B">
        <w:rPr>
          <w:rFonts w:ascii="Times New Roman" w:eastAsia="宋体" w:hint="eastAsia"/>
          <w:sz w:val="30"/>
          <w:szCs w:val="30"/>
        </w:rPr>
        <w:t>和</w:t>
      </w:r>
      <w:r w:rsidR="00871F3E" w:rsidRPr="004C622B">
        <w:rPr>
          <w:rFonts w:ascii="Times New Roman" w:eastAsia="宋体"/>
          <w:sz w:val="30"/>
          <w:szCs w:val="30"/>
        </w:rPr>
        <w:t>控制流程</w:t>
      </w:r>
      <w:r w:rsidRPr="004C622B">
        <w:rPr>
          <w:rFonts w:ascii="Times New Roman" w:eastAsia="宋体" w:hint="eastAsia"/>
          <w:sz w:val="30"/>
          <w:szCs w:val="30"/>
        </w:rPr>
        <w:t>，</w:t>
      </w:r>
      <w:r w:rsidRPr="004C622B">
        <w:rPr>
          <w:rFonts w:ascii="Times New Roman" w:eastAsia="宋体"/>
          <w:sz w:val="30"/>
          <w:szCs w:val="30"/>
        </w:rPr>
        <w:t>并</w:t>
      </w:r>
      <w:r w:rsidRPr="004C622B">
        <w:rPr>
          <w:rFonts w:ascii="Times New Roman" w:eastAsia="宋体" w:hint="eastAsia"/>
          <w:sz w:val="30"/>
          <w:szCs w:val="30"/>
        </w:rPr>
        <w:t>针对水源、水处理过程、输配过程、二次供水及用户受水点</w:t>
      </w:r>
      <w:r w:rsidR="00030CF2" w:rsidRPr="004C622B">
        <w:rPr>
          <w:rFonts w:ascii="Times New Roman" w:eastAsia="宋体" w:hint="eastAsia"/>
          <w:sz w:val="30"/>
          <w:szCs w:val="30"/>
        </w:rPr>
        <w:t>等</w:t>
      </w:r>
      <w:r w:rsidRPr="004C622B">
        <w:rPr>
          <w:rFonts w:ascii="Times New Roman" w:eastAsia="宋体" w:hint="eastAsia"/>
          <w:sz w:val="30"/>
          <w:szCs w:val="30"/>
        </w:rPr>
        <w:t>涉及的水质风险提出了</w:t>
      </w:r>
      <w:r w:rsidR="00030CF2" w:rsidRPr="004C622B">
        <w:rPr>
          <w:rFonts w:ascii="Times New Roman" w:eastAsia="宋体" w:hint="eastAsia"/>
          <w:sz w:val="30"/>
          <w:szCs w:val="30"/>
        </w:rPr>
        <w:t>相应</w:t>
      </w:r>
      <w:r w:rsidR="00030CF2" w:rsidRPr="004C622B">
        <w:rPr>
          <w:rFonts w:ascii="Times New Roman" w:eastAsia="宋体"/>
          <w:sz w:val="30"/>
          <w:szCs w:val="30"/>
        </w:rPr>
        <w:t>的</w:t>
      </w:r>
      <w:r w:rsidRPr="004C622B">
        <w:rPr>
          <w:rFonts w:ascii="Times New Roman" w:eastAsia="宋体" w:hint="eastAsia"/>
          <w:sz w:val="30"/>
          <w:szCs w:val="30"/>
        </w:rPr>
        <w:t>控制措施</w:t>
      </w:r>
      <w:r w:rsidR="00B9371C" w:rsidRPr="004C622B">
        <w:rPr>
          <w:rFonts w:ascii="Times New Roman" w:eastAsia="宋体" w:hint="eastAsia"/>
          <w:sz w:val="30"/>
          <w:szCs w:val="30"/>
        </w:rPr>
        <w:t>或</w:t>
      </w:r>
      <w:r w:rsidR="00E118B5" w:rsidRPr="004C622B">
        <w:rPr>
          <w:rFonts w:ascii="Times New Roman" w:eastAsia="宋体"/>
          <w:sz w:val="30"/>
          <w:szCs w:val="30"/>
        </w:rPr>
        <w:t>建议</w:t>
      </w:r>
      <w:r w:rsidR="00030CF2" w:rsidRPr="004C622B">
        <w:rPr>
          <w:rFonts w:ascii="Times New Roman" w:eastAsia="宋体" w:hint="eastAsia"/>
          <w:sz w:val="30"/>
          <w:szCs w:val="30"/>
        </w:rPr>
        <w:t>，</w:t>
      </w:r>
      <w:r w:rsidR="006B5943" w:rsidRPr="004C622B">
        <w:rPr>
          <w:rFonts w:ascii="Times New Roman" w:eastAsia="宋体" w:hint="eastAsia"/>
          <w:sz w:val="30"/>
          <w:szCs w:val="30"/>
        </w:rPr>
        <w:t>条文</w:t>
      </w:r>
      <w:r w:rsidR="006B5943" w:rsidRPr="004C622B">
        <w:rPr>
          <w:rFonts w:ascii="Times New Roman" w:eastAsia="宋体"/>
          <w:sz w:val="30"/>
          <w:szCs w:val="30"/>
        </w:rPr>
        <w:t>说明详见附录。</w:t>
      </w:r>
      <w:r w:rsidR="006C0D6A" w:rsidRPr="004C622B">
        <w:rPr>
          <w:rFonts w:hint="eastAsia"/>
          <w:sz w:val="30"/>
          <w:szCs w:val="30"/>
        </w:rPr>
        <w:t>主要</w:t>
      </w:r>
      <w:r w:rsidR="00240FDD" w:rsidRPr="004C622B">
        <w:rPr>
          <w:rFonts w:hint="eastAsia"/>
          <w:sz w:val="30"/>
          <w:szCs w:val="30"/>
        </w:rPr>
        <w:t>有</w:t>
      </w:r>
      <w:r w:rsidR="00240FDD" w:rsidRPr="004C622B">
        <w:rPr>
          <w:sz w:val="30"/>
          <w:szCs w:val="30"/>
        </w:rPr>
        <w:t>以下</w:t>
      </w:r>
      <w:r w:rsidR="006C0D6A" w:rsidRPr="004C622B">
        <w:rPr>
          <w:sz w:val="30"/>
          <w:szCs w:val="30"/>
        </w:rPr>
        <w:t>亮点：</w:t>
      </w:r>
      <w:bookmarkEnd w:id="5"/>
    </w:p>
    <w:p w:rsidR="008F1800" w:rsidRPr="004C622B" w:rsidRDefault="0062529A" w:rsidP="008F1800">
      <w:pPr>
        <w:pStyle w:val="a4"/>
        <w:numPr>
          <w:ilvl w:val="0"/>
          <w:numId w:val="9"/>
        </w:numPr>
        <w:spacing w:line="360" w:lineRule="auto"/>
        <w:rPr>
          <w:rFonts w:hAnsiTheme="minorHAnsi" w:cstheme="minorBidi"/>
          <w:kern w:val="2"/>
          <w:sz w:val="30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4</w:t>
      </w:r>
      <w:r w:rsidR="008F1800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一般规定对饮用水水质风险控制的</w:t>
      </w:r>
      <w:r w:rsidR="007872B3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体系</w:t>
      </w:r>
      <w:r w:rsidR="007872B3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闭环、</w:t>
      </w:r>
      <w:r w:rsidR="007872B3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更新</w:t>
      </w:r>
      <w:r w:rsidR="007872B3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周期、</w:t>
      </w:r>
      <w:r w:rsidR="00541332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水质</w:t>
      </w:r>
      <w:r w:rsidR="00541332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监测及</w:t>
      </w:r>
      <w:r w:rsidR="007872B3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应急</w:t>
      </w:r>
      <w:r w:rsidR="007872B3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等方面</w:t>
      </w:r>
      <w:r w:rsidR="00541332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提出</w:t>
      </w:r>
      <w:r w:rsidR="00541332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要求</w:t>
      </w:r>
      <w:r w:rsidR="007872B3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。</w:t>
      </w:r>
    </w:p>
    <w:p w:rsidR="0085729E" w:rsidRPr="004C622B" w:rsidRDefault="007872B3" w:rsidP="001F3DC9">
      <w:pPr>
        <w:pStyle w:val="a4"/>
        <w:numPr>
          <w:ilvl w:val="0"/>
          <w:numId w:val="9"/>
        </w:numPr>
        <w:spacing w:line="360" w:lineRule="auto"/>
        <w:rPr>
          <w:rFonts w:hAnsiTheme="minorHAnsi" w:cstheme="minorBidi"/>
          <w:kern w:val="2"/>
          <w:sz w:val="30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5</w:t>
      </w:r>
      <w:r w:rsidR="00B459B1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水质</w:t>
      </w:r>
      <w:r w:rsidR="00490406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风险评估</w:t>
      </w:r>
      <w:r w:rsidR="00CE7905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明细</w:t>
      </w:r>
      <w:r w:rsidR="009313A9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了</w:t>
      </w:r>
      <w:r w:rsidR="00FD5C61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“可能性评估”</w:t>
      </w:r>
      <w:r w:rsidR="0034314B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和</w:t>
      </w:r>
      <w:r w:rsidR="00FD5C61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“</w:t>
      </w:r>
      <w:r w:rsidR="00FD5C61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严重性</w:t>
      </w:r>
      <w:r w:rsidR="00FD5C61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评估”</w:t>
      </w:r>
      <w:r w:rsidR="009313A9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的</w:t>
      </w:r>
      <w:r w:rsidR="009313A9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等级说明</w:t>
      </w:r>
      <w:r w:rsidR="009313A9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内容</w:t>
      </w:r>
      <w:r w:rsidR="009313A9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，</w:t>
      </w:r>
      <w:r w:rsidR="00CE7905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有利于</w:t>
      </w:r>
      <w:r w:rsidR="009313A9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风险</w:t>
      </w:r>
      <w:r w:rsidR="009313A9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等级</w:t>
      </w:r>
      <w:r w:rsidR="00CE7905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确认</w:t>
      </w:r>
      <w:r w:rsidR="009313A9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，</w:t>
      </w:r>
      <w:r w:rsidR="009313A9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评估</w:t>
      </w:r>
      <w:r w:rsidR="009313A9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显著危害</w:t>
      </w:r>
      <w:r w:rsidR="0085729E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。</w:t>
      </w:r>
    </w:p>
    <w:p w:rsidR="004478E0" w:rsidRPr="004C622B" w:rsidRDefault="009313A9" w:rsidP="001F3DC9">
      <w:pPr>
        <w:pStyle w:val="a4"/>
        <w:numPr>
          <w:ilvl w:val="0"/>
          <w:numId w:val="9"/>
        </w:numPr>
        <w:spacing w:line="360" w:lineRule="auto"/>
        <w:rPr>
          <w:rFonts w:hAnsiTheme="minorHAnsi" w:cstheme="minorBidi"/>
          <w:kern w:val="2"/>
          <w:sz w:val="30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7.1.3</w:t>
      </w:r>
      <w:r w:rsidR="00544D98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提出了</w:t>
      </w:r>
      <w:r w:rsidR="00544D98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构建原水水质风险库</w:t>
      </w:r>
      <w:r w:rsidR="00544D98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要求</w:t>
      </w:r>
      <w:r w:rsidR="00544D98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，</w:t>
      </w:r>
      <w:r w:rsidR="00544D98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有效跟踪</w:t>
      </w:r>
      <w:r w:rsidR="00544D98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原水水质变化</w:t>
      </w:r>
      <w:r w:rsidR="001F6416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。</w:t>
      </w:r>
    </w:p>
    <w:p w:rsidR="004478E0" w:rsidRPr="004C622B" w:rsidRDefault="00C43DC3" w:rsidP="001F3DC9">
      <w:pPr>
        <w:pStyle w:val="a4"/>
        <w:numPr>
          <w:ilvl w:val="0"/>
          <w:numId w:val="9"/>
        </w:numPr>
        <w:spacing w:line="360" w:lineRule="auto"/>
        <w:rPr>
          <w:rFonts w:hAnsiTheme="minorHAnsi" w:cstheme="minorBidi"/>
          <w:kern w:val="2"/>
          <w:sz w:val="30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7.</w:t>
      </w:r>
      <w:r w:rsidR="007872B3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5</w:t>
      </w:r>
      <w:r w:rsidR="00C759FA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首次</w:t>
      </w:r>
      <w:r w:rsidR="00980493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提出</w:t>
      </w:r>
      <w:r w:rsidR="00397C97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用户</w:t>
      </w:r>
      <w:r w:rsidR="00397C97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受水点</w:t>
      </w:r>
      <w:r w:rsidR="009313A9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管材</w:t>
      </w:r>
      <w:r w:rsidR="00E118B5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选择</w:t>
      </w:r>
      <w:r w:rsidR="00E118B5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及</w:t>
      </w:r>
      <w:r w:rsidR="00397C97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使用</w:t>
      </w:r>
      <w:r w:rsidR="00E118B5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等</w:t>
      </w:r>
      <w:r w:rsidR="00FF17EE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建议</w:t>
      </w:r>
      <w:r w:rsidR="00980493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，</w:t>
      </w:r>
      <w:r w:rsidR="00B71C46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保障</w:t>
      </w:r>
      <w:r w:rsidR="003D2F0D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用户</w:t>
      </w:r>
      <w:r w:rsidR="003D2F0D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用水</w:t>
      </w:r>
      <w:r w:rsidR="00E62D49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安全</w:t>
      </w:r>
      <w:r w:rsidR="004478E0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。</w:t>
      </w:r>
    </w:p>
    <w:p w:rsidR="00F17F96" w:rsidRPr="004C622B" w:rsidRDefault="003D2F0D" w:rsidP="00F02A53">
      <w:pPr>
        <w:pStyle w:val="a4"/>
        <w:widowControl/>
        <w:numPr>
          <w:ilvl w:val="0"/>
          <w:numId w:val="9"/>
        </w:numPr>
        <w:spacing w:line="360" w:lineRule="auto"/>
        <w:rPr>
          <w:sz w:val="30"/>
          <w:szCs w:val="30"/>
        </w:rPr>
      </w:pP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附录部分</w:t>
      </w:r>
      <w:r w:rsidR="001F3DC9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对</w:t>
      </w:r>
      <w:r w:rsidR="00E17902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水质</w:t>
      </w:r>
      <w:r w:rsidR="00FF17EE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常见</w:t>
      </w:r>
      <w:r w:rsidR="00FF17EE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风险</w:t>
      </w:r>
      <w:r w:rsidR="00FF17EE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和</w:t>
      </w:r>
      <w:r w:rsidR="001F6416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控制措施</w:t>
      </w:r>
      <w:r w:rsidR="00FF17EE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汇总整理</w:t>
      </w:r>
      <w:r w:rsidR="00B736FD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，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以便</w:t>
      </w:r>
      <w:r w:rsidR="00FA3B14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参考</w:t>
      </w:r>
      <w:r w:rsidR="001F3DC9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。其中</w:t>
      </w:r>
      <w:r w:rsidR="001F3DC9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，</w:t>
      </w:r>
      <w:r w:rsidR="007872B3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附录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A</w:t>
      </w:r>
      <w:r w:rsidR="007872B3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对</w:t>
      </w:r>
      <w:r w:rsidR="007872B3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供水系统常见</w:t>
      </w:r>
      <w:r w:rsidR="00FF17EE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的</w:t>
      </w:r>
      <w:r w:rsidR="007872B3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水质风险</w:t>
      </w:r>
      <w:r w:rsidR="007872B3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进行</w:t>
      </w:r>
      <w:r w:rsidR="007872B3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梳理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；附录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B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提出特征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lastRenderedPageBreak/>
        <w:t>水质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风险指标的控制措施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；附录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C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提出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用户</w:t>
      </w:r>
      <w:r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受水点</w:t>
      </w:r>
      <w:r w:rsidR="00677FB1" w:rsidRPr="004C622B">
        <w:rPr>
          <w:rFonts w:hAnsiTheme="minorHAnsi" w:cstheme="minorBidi" w:hint="eastAsia"/>
          <w:kern w:val="2"/>
          <w:sz w:val="30"/>
          <w:szCs w:val="30"/>
          <w:lang w:val="en-US" w:eastAsia="zh-CN"/>
        </w:rPr>
        <w:t>的风险</w:t>
      </w:r>
      <w:r w:rsidR="00677FB1"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控制建议</w:t>
      </w:r>
      <w:r w:rsidRPr="004C622B">
        <w:rPr>
          <w:rFonts w:hAnsiTheme="minorHAnsi" w:cstheme="minorBidi"/>
          <w:kern w:val="2"/>
          <w:sz w:val="30"/>
          <w:szCs w:val="30"/>
          <w:lang w:val="en-US" w:eastAsia="zh-CN"/>
        </w:rPr>
        <w:t>。</w:t>
      </w:r>
    </w:p>
    <w:p w:rsidR="008F1800" w:rsidRPr="004C622B" w:rsidRDefault="00CF2E3C" w:rsidP="00EF6532">
      <w:pPr>
        <w:pStyle w:val="1"/>
        <w:spacing w:before="312"/>
        <w:rPr>
          <w:color w:val="auto"/>
        </w:rPr>
      </w:pPr>
      <w:bookmarkStart w:id="6" w:name="_Toc529778091"/>
      <w:r w:rsidRPr="004C622B">
        <w:rPr>
          <w:color w:val="auto"/>
        </w:rPr>
        <w:t>实施意义</w:t>
      </w:r>
      <w:bookmarkEnd w:id="6"/>
    </w:p>
    <w:p w:rsidR="00FF2234" w:rsidRPr="004C622B" w:rsidRDefault="00003957" w:rsidP="00030CF2">
      <w:pPr>
        <w:spacing w:line="360" w:lineRule="auto"/>
        <w:ind w:rightChars="-432" w:right="-907" w:firstLineChars="200" w:firstLine="600"/>
        <w:rPr>
          <w:rFonts w:ascii="Times New Roman" w:eastAsia="宋体"/>
          <w:sz w:val="30"/>
          <w:szCs w:val="30"/>
        </w:rPr>
      </w:pPr>
      <w:r w:rsidRPr="004C622B">
        <w:rPr>
          <w:rFonts w:ascii="Times New Roman" w:eastAsia="宋体" w:hint="eastAsia"/>
          <w:sz w:val="30"/>
          <w:szCs w:val="30"/>
        </w:rPr>
        <w:t>本规程</w:t>
      </w:r>
      <w:r w:rsidR="007872B3" w:rsidRPr="004C622B">
        <w:rPr>
          <w:rFonts w:ascii="Times New Roman" w:eastAsia="宋体" w:hint="eastAsia"/>
          <w:sz w:val="30"/>
          <w:szCs w:val="30"/>
        </w:rPr>
        <w:t>提出了</w:t>
      </w:r>
      <w:r w:rsidR="00030CF2" w:rsidRPr="004C622B">
        <w:rPr>
          <w:rFonts w:ascii="Times New Roman" w:eastAsia="宋体"/>
          <w:sz w:val="30"/>
          <w:szCs w:val="30"/>
        </w:rPr>
        <w:t>饮用水</w:t>
      </w:r>
      <w:r w:rsidR="00030CF2" w:rsidRPr="004C622B">
        <w:rPr>
          <w:rFonts w:ascii="Times New Roman" w:eastAsia="宋体" w:hint="eastAsia"/>
          <w:sz w:val="30"/>
          <w:szCs w:val="30"/>
        </w:rPr>
        <w:t>的</w:t>
      </w:r>
      <w:r w:rsidR="00030CF2" w:rsidRPr="004C622B">
        <w:rPr>
          <w:rFonts w:ascii="Times New Roman" w:eastAsia="宋体"/>
          <w:sz w:val="30"/>
          <w:szCs w:val="30"/>
        </w:rPr>
        <w:t>风险评估方法</w:t>
      </w:r>
      <w:r w:rsidR="00030CF2" w:rsidRPr="004C622B">
        <w:rPr>
          <w:rFonts w:ascii="Times New Roman" w:eastAsia="宋体" w:hint="eastAsia"/>
          <w:sz w:val="30"/>
          <w:szCs w:val="30"/>
        </w:rPr>
        <w:t>、</w:t>
      </w:r>
      <w:r w:rsidR="00030CF2" w:rsidRPr="004C622B">
        <w:rPr>
          <w:rFonts w:ascii="Times New Roman" w:eastAsia="宋体"/>
          <w:sz w:val="30"/>
          <w:szCs w:val="30"/>
        </w:rPr>
        <w:t>控制</w:t>
      </w:r>
      <w:r w:rsidR="00030CF2" w:rsidRPr="004C622B">
        <w:rPr>
          <w:rFonts w:ascii="Times New Roman" w:eastAsia="宋体" w:hint="eastAsia"/>
          <w:sz w:val="30"/>
          <w:szCs w:val="30"/>
        </w:rPr>
        <w:t>流程</w:t>
      </w:r>
      <w:r w:rsidR="00555E2D" w:rsidRPr="00555E2D">
        <w:rPr>
          <w:rFonts w:ascii="Times New Roman" w:eastAsia="宋体" w:hint="eastAsia"/>
          <w:sz w:val="30"/>
          <w:szCs w:val="30"/>
        </w:rPr>
        <w:t>及</w:t>
      </w:r>
      <w:r w:rsidR="00030CF2" w:rsidRPr="004C622B">
        <w:rPr>
          <w:rFonts w:ascii="Times New Roman" w:eastAsia="宋体" w:hint="eastAsia"/>
          <w:sz w:val="30"/>
          <w:szCs w:val="30"/>
        </w:rPr>
        <w:t>控制</w:t>
      </w:r>
      <w:r w:rsidR="00030CF2" w:rsidRPr="004C622B">
        <w:rPr>
          <w:rFonts w:ascii="Times New Roman" w:eastAsia="宋体"/>
          <w:sz w:val="30"/>
          <w:szCs w:val="30"/>
        </w:rPr>
        <w:t>措施</w:t>
      </w:r>
      <w:r w:rsidR="00030CF2" w:rsidRPr="004C622B">
        <w:rPr>
          <w:rFonts w:ascii="Times New Roman" w:eastAsia="宋体" w:hint="eastAsia"/>
          <w:sz w:val="30"/>
          <w:szCs w:val="30"/>
        </w:rPr>
        <w:t>等内容，</w:t>
      </w:r>
      <w:r w:rsidR="00FF2234" w:rsidRPr="004C622B">
        <w:rPr>
          <w:rFonts w:ascii="Times New Roman" w:eastAsia="宋体" w:hint="eastAsia"/>
          <w:sz w:val="30"/>
          <w:szCs w:val="30"/>
        </w:rPr>
        <w:t>保障</w:t>
      </w:r>
      <w:r w:rsidR="007C00AF" w:rsidRPr="004C622B">
        <w:rPr>
          <w:rFonts w:ascii="Times New Roman" w:eastAsia="宋体" w:hint="eastAsia"/>
          <w:sz w:val="30"/>
          <w:szCs w:val="30"/>
        </w:rPr>
        <w:t>供水</w:t>
      </w:r>
      <w:r w:rsidR="00FF2234" w:rsidRPr="004C622B">
        <w:rPr>
          <w:rFonts w:ascii="Times New Roman" w:eastAsia="宋体" w:hint="eastAsia"/>
          <w:sz w:val="30"/>
          <w:szCs w:val="30"/>
        </w:rPr>
        <w:t>水质安全。</w:t>
      </w:r>
    </w:p>
    <w:p w:rsidR="00CD15B4" w:rsidRPr="004C622B" w:rsidRDefault="00CD15B4" w:rsidP="00FF2234">
      <w:pPr>
        <w:pStyle w:val="a8"/>
        <w:spacing w:line="360" w:lineRule="auto"/>
        <w:ind w:left="1280" w:firstLineChars="0" w:firstLine="0"/>
        <w:rPr>
          <w:rFonts w:ascii="Times New Roman" w:eastAsia="宋体"/>
          <w:sz w:val="30"/>
          <w:szCs w:val="30"/>
        </w:rPr>
      </w:pPr>
    </w:p>
    <w:p w:rsidR="008F1800" w:rsidRPr="004C622B" w:rsidRDefault="008F1800" w:rsidP="00CD15B4">
      <w:pPr>
        <w:pStyle w:val="a4"/>
        <w:spacing w:line="360" w:lineRule="auto"/>
        <w:rPr>
          <w:rFonts w:eastAsia="黑体"/>
          <w:bCs/>
          <w:kern w:val="44"/>
          <w:sz w:val="30"/>
          <w:szCs w:val="30"/>
          <w:lang w:val="en-US" w:eastAsia="zh-CN"/>
        </w:rPr>
      </w:pPr>
    </w:p>
    <w:p w:rsidR="008B599D" w:rsidRPr="004C622B" w:rsidRDefault="008B599D">
      <w:pPr>
        <w:widowControl/>
        <w:jc w:val="left"/>
        <w:rPr>
          <w:rFonts w:ascii="Times New Roman" w:eastAsia="黑体" w:hAnsi="Times New Roman" w:cs="Times New Roman"/>
          <w:bCs/>
          <w:kern w:val="44"/>
          <w:sz w:val="30"/>
          <w:szCs w:val="30"/>
        </w:rPr>
      </w:pPr>
      <w:bookmarkStart w:id="7" w:name="_Toc523474633"/>
      <w:r w:rsidRPr="004C622B">
        <w:br w:type="page"/>
      </w:r>
    </w:p>
    <w:p w:rsidR="008B599D" w:rsidRPr="004C622B" w:rsidRDefault="00E66303" w:rsidP="00EF6532">
      <w:pPr>
        <w:pStyle w:val="1"/>
        <w:numPr>
          <w:ilvl w:val="0"/>
          <w:numId w:val="0"/>
        </w:numPr>
        <w:spacing w:before="312"/>
        <w:ind w:left="600" w:hanging="600"/>
        <w:rPr>
          <w:color w:val="auto"/>
        </w:rPr>
      </w:pPr>
      <w:bookmarkStart w:id="8" w:name="_Toc529778092"/>
      <w:r w:rsidRPr="004C622B">
        <w:rPr>
          <w:rFonts w:hint="eastAsia"/>
          <w:color w:val="auto"/>
        </w:rPr>
        <w:lastRenderedPageBreak/>
        <w:t>附录</w:t>
      </w:r>
      <w:r w:rsidR="008B599D" w:rsidRPr="004C622B">
        <w:rPr>
          <w:rFonts w:hint="eastAsia"/>
          <w:color w:val="auto"/>
        </w:rPr>
        <w:t>：</w:t>
      </w:r>
      <w:r w:rsidR="008B599D" w:rsidRPr="004C622B">
        <w:rPr>
          <w:color w:val="auto"/>
        </w:rPr>
        <w:t>条文说明</w:t>
      </w:r>
      <w:bookmarkEnd w:id="7"/>
      <w:bookmarkEnd w:id="8"/>
    </w:p>
    <w:p w:rsidR="008B599D" w:rsidRPr="004C622B" w:rsidRDefault="008B599D" w:rsidP="00EF6532">
      <w:pPr>
        <w:pStyle w:val="1"/>
        <w:numPr>
          <w:ilvl w:val="0"/>
          <w:numId w:val="0"/>
        </w:numPr>
        <w:spacing w:before="312"/>
        <w:ind w:firstLineChars="200" w:firstLine="560"/>
        <w:rPr>
          <w:rFonts w:eastAsia="宋体" w:hAnsiTheme="minorHAnsi" w:cstheme="minorBidi"/>
          <w:bCs w:val="0"/>
          <w:color w:val="auto"/>
          <w:kern w:val="2"/>
          <w:sz w:val="28"/>
        </w:rPr>
      </w:pPr>
      <w:bookmarkStart w:id="9" w:name="_Toc523941693"/>
      <w:bookmarkStart w:id="10" w:name="_Toc529778093"/>
      <w:r w:rsidRPr="004C622B">
        <w:rPr>
          <w:rFonts w:eastAsia="宋体" w:hAnsiTheme="minorHAnsi" w:cstheme="minorBidi"/>
          <w:bCs w:val="0"/>
          <w:color w:val="auto"/>
          <w:kern w:val="2"/>
          <w:sz w:val="28"/>
        </w:rPr>
        <w:t xml:space="preserve">4  </w:t>
      </w:r>
      <w:r w:rsidRPr="004C622B">
        <w:rPr>
          <w:rFonts w:eastAsia="宋体" w:hAnsiTheme="minorHAnsi" w:cstheme="minorBidi" w:hint="eastAsia"/>
          <w:bCs w:val="0"/>
          <w:color w:val="auto"/>
          <w:kern w:val="2"/>
          <w:sz w:val="28"/>
        </w:rPr>
        <w:t>一般规定</w:t>
      </w:r>
      <w:bookmarkEnd w:id="9"/>
      <w:bookmarkEnd w:id="10"/>
    </w:p>
    <w:p w:rsidR="008B599D" w:rsidRPr="004C622B" w:rsidRDefault="008B599D" w:rsidP="006B5943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4.1</w:t>
      </w:r>
      <w:r w:rsidR="00B57C6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-4.</w:t>
      </w:r>
      <w:r w:rsidR="002E6A8B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4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依据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HACCP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体系提出总体要求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，</w:t>
      </w:r>
      <w:r w:rsidR="002E6A8B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包括</w:t>
      </w:r>
      <w:r w:rsidR="00B57C6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开展</w:t>
      </w:r>
      <w:r w:rsidR="00877F38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周期性评估</w:t>
      </w:r>
      <w:r w:rsidR="002E6A8B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、制定</w:t>
      </w:r>
      <w:r w:rsidR="00B57C6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控制措施</w:t>
      </w:r>
      <w:r w:rsidR="00B57C6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、建立</w:t>
      </w:r>
      <w:r w:rsidR="00B57C6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水质</w:t>
      </w:r>
      <w:r w:rsidR="00B57C6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监测</w:t>
      </w:r>
      <w:r w:rsidR="00B57C6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及</w:t>
      </w:r>
      <w:r w:rsidR="00B57C6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应急预案等内容。</w:t>
      </w:r>
    </w:p>
    <w:p w:rsidR="002A78CC" w:rsidRPr="004C622B" w:rsidRDefault="002A78CC" w:rsidP="00FF0EAD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4.</w:t>
      </w:r>
      <w:r w:rsidR="002E6A8B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5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饮用水水质风险评估流程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，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体现</w:t>
      </w:r>
      <w:r w:rsidR="005C2E5A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流程闭环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。</w:t>
      </w:r>
    </w:p>
    <w:p w:rsidR="002A78CC" w:rsidRPr="004C622B" w:rsidRDefault="002A78CC" w:rsidP="00FF0EAD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5  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水质风险评估</w:t>
      </w:r>
    </w:p>
    <w:p w:rsidR="002E6A8B" w:rsidRPr="00E40FC3" w:rsidRDefault="002E6A8B" w:rsidP="00CA4DA4">
      <w:pPr>
        <w:pStyle w:val="a7"/>
        <w:spacing w:line="360" w:lineRule="auto"/>
        <w:ind w:rightChars="-432" w:right="-907" w:firstLine="560"/>
        <w:rPr>
          <w:rFonts w:hAnsiTheme="minorHAnsi" w:cstheme="minorBidi"/>
          <w:kern w:val="2"/>
          <w:sz w:val="28"/>
          <w:szCs w:val="30"/>
        </w:rPr>
      </w:pPr>
      <w:r w:rsidRPr="004C622B">
        <w:rPr>
          <w:rFonts w:hAnsiTheme="minorHAnsi" w:cstheme="minorBidi" w:hint="eastAsia"/>
          <w:kern w:val="2"/>
          <w:sz w:val="28"/>
          <w:szCs w:val="30"/>
        </w:rPr>
        <w:t>供水企业</w:t>
      </w:r>
      <w:r w:rsidRPr="004C622B">
        <w:rPr>
          <w:rFonts w:hAnsiTheme="minorHAnsi" w:cstheme="minorBidi"/>
          <w:kern w:val="2"/>
          <w:sz w:val="28"/>
          <w:szCs w:val="30"/>
        </w:rPr>
        <w:t>可</w:t>
      </w:r>
      <w:r w:rsidRPr="004C622B">
        <w:rPr>
          <w:rFonts w:hAnsiTheme="minorHAnsi" w:cstheme="minorBidi" w:hint="eastAsia"/>
          <w:kern w:val="2"/>
          <w:sz w:val="28"/>
          <w:szCs w:val="30"/>
        </w:rPr>
        <w:t>依据本章节内容组建评估</w:t>
      </w:r>
      <w:r w:rsidRPr="004C622B">
        <w:rPr>
          <w:rFonts w:hAnsiTheme="minorHAnsi" w:cstheme="minorBidi"/>
          <w:kern w:val="2"/>
          <w:sz w:val="28"/>
          <w:szCs w:val="30"/>
        </w:rPr>
        <w:t>团队，</w:t>
      </w:r>
      <w:r w:rsidRPr="004C622B">
        <w:rPr>
          <w:rFonts w:hAnsiTheme="minorHAnsi" w:cstheme="minorBidi" w:hint="eastAsia"/>
          <w:kern w:val="2"/>
          <w:sz w:val="28"/>
          <w:szCs w:val="30"/>
        </w:rPr>
        <w:t>制定供水全程</w:t>
      </w:r>
      <w:r w:rsidRPr="004C622B">
        <w:rPr>
          <w:rFonts w:hAnsiTheme="minorHAnsi" w:cstheme="minorBidi"/>
          <w:kern w:val="2"/>
          <w:sz w:val="28"/>
          <w:szCs w:val="30"/>
        </w:rPr>
        <w:t>流程图，</w:t>
      </w:r>
      <w:r w:rsidRPr="004C622B">
        <w:rPr>
          <w:rFonts w:hAnsiTheme="minorHAnsi" w:cstheme="minorBidi" w:hint="eastAsia"/>
          <w:kern w:val="2"/>
          <w:sz w:val="28"/>
          <w:szCs w:val="30"/>
        </w:rPr>
        <w:t>应用</w:t>
      </w:r>
      <w:r w:rsidRPr="004C622B">
        <w:rPr>
          <w:rFonts w:hAnsiTheme="minorHAnsi" w:cstheme="minorBidi"/>
          <w:kern w:val="2"/>
          <w:sz w:val="28"/>
          <w:szCs w:val="30"/>
        </w:rPr>
        <w:t>严重性</w:t>
      </w:r>
      <w:r w:rsidRPr="004C622B">
        <w:rPr>
          <w:rFonts w:hAnsiTheme="minorHAnsi" w:cstheme="minorBidi" w:hint="eastAsia"/>
          <w:kern w:val="2"/>
          <w:sz w:val="28"/>
          <w:szCs w:val="30"/>
        </w:rPr>
        <w:t>和</w:t>
      </w:r>
      <w:r w:rsidRPr="004C622B">
        <w:rPr>
          <w:rFonts w:hAnsiTheme="minorHAnsi" w:cstheme="minorBidi"/>
          <w:kern w:val="2"/>
          <w:sz w:val="28"/>
          <w:szCs w:val="30"/>
        </w:rPr>
        <w:t>可能性评估</w:t>
      </w:r>
      <w:r w:rsidRPr="004C622B">
        <w:rPr>
          <w:rFonts w:hAnsiTheme="minorHAnsi" w:cstheme="minorBidi" w:hint="eastAsia"/>
          <w:kern w:val="2"/>
          <w:sz w:val="28"/>
          <w:szCs w:val="30"/>
        </w:rPr>
        <w:t>的</w:t>
      </w:r>
      <w:r w:rsidRPr="004C622B">
        <w:rPr>
          <w:rFonts w:hAnsiTheme="minorHAnsi" w:cstheme="minorBidi"/>
          <w:kern w:val="2"/>
          <w:sz w:val="28"/>
          <w:szCs w:val="30"/>
        </w:rPr>
        <w:t>方法</w:t>
      </w:r>
      <w:r w:rsidR="00CA4DA4" w:rsidRPr="004C622B">
        <w:rPr>
          <w:rFonts w:hAnsiTheme="minorHAnsi" w:cstheme="minorBidi" w:hint="eastAsia"/>
          <w:kern w:val="2"/>
          <w:sz w:val="28"/>
          <w:szCs w:val="30"/>
        </w:rPr>
        <w:t>识别</w:t>
      </w:r>
      <w:r w:rsidR="00CA4DA4" w:rsidRPr="004C622B">
        <w:rPr>
          <w:rFonts w:hAnsiTheme="minorHAnsi" w:cstheme="minorBidi"/>
          <w:kern w:val="2"/>
          <w:sz w:val="28"/>
          <w:szCs w:val="30"/>
        </w:rPr>
        <w:t>水质风险，</w:t>
      </w:r>
      <w:r w:rsidRPr="004C622B">
        <w:rPr>
          <w:rFonts w:hAnsiTheme="minorHAnsi" w:cstheme="minorBidi" w:hint="eastAsia"/>
          <w:kern w:val="2"/>
          <w:sz w:val="28"/>
          <w:szCs w:val="30"/>
        </w:rPr>
        <w:t>确认</w:t>
      </w:r>
      <w:r w:rsidR="00CA4DA4" w:rsidRPr="004C622B">
        <w:rPr>
          <w:rFonts w:hAnsiTheme="minorHAnsi" w:cstheme="minorBidi"/>
          <w:kern w:val="2"/>
          <w:sz w:val="28"/>
          <w:szCs w:val="30"/>
        </w:rPr>
        <w:t>风险等级</w:t>
      </w:r>
      <w:r w:rsidR="00CA4DA4" w:rsidRPr="004C622B">
        <w:rPr>
          <w:rFonts w:hAnsiTheme="minorHAnsi" w:cstheme="minorBidi" w:hint="eastAsia"/>
          <w:kern w:val="2"/>
          <w:sz w:val="28"/>
          <w:szCs w:val="30"/>
        </w:rPr>
        <w:t>。</w:t>
      </w:r>
      <w:r w:rsidR="00CA4DA4" w:rsidRPr="00E40FC3">
        <w:rPr>
          <w:rFonts w:ascii="Times New Roman" w:hAnsiTheme="minorHAnsi" w:cstheme="minorBidi" w:hint="eastAsia"/>
          <w:kern w:val="2"/>
          <w:sz w:val="28"/>
          <w:szCs w:val="30"/>
        </w:rPr>
        <w:t>其中表</w:t>
      </w:r>
      <w:r w:rsidR="00E40FC3">
        <w:rPr>
          <w:rFonts w:ascii="Times New Roman" w:hAnsiTheme="minorHAnsi" w:cstheme="minorBidi" w:hint="eastAsia"/>
          <w:kern w:val="2"/>
          <w:sz w:val="28"/>
          <w:szCs w:val="30"/>
        </w:rPr>
        <w:t>1-2</w:t>
      </w:r>
      <w:r w:rsidR="00CA4DA4" w:rsidRPr="00E40FC3">
        <w:rPr>
          <w:rFonts w:ascii="Times New Roman" w:hAnsiTheme="minorHAnsi" w:cstheme="minorBidi" w:hint="eastAsia"/>
          <w:kern w:val="2"/>
          <w:sz w:val="28"/>
          <w:szCs w:val="30"/>
        </w:rPr>
        <w:t>的</w:t>
      </w:r>
      <w:r w:rsidR="00CA4DA4" w:rsidRPr="00E40FC3">
        <w:rPr>
          <w:rFonts w:ascii="Times New Roman" w:hAnsiTheme="minorHAnsi" w:cstheme="minorBidi"/>
          <w:kern w:val="2"/>
          <w:sz w:val="28"/>
          <w:szCs w:val="30"/>
        </w:rPr>
        <w:t>等级说明</w:t>
      </w:r>
      <w:r w:rsidR="00E40FC3">
        <w:rPr>
          <w:rFonts w:ascii="Times New Roman" w:hAnsiTheme="minorHAnsi" w:cstheme="minorBidi" w:hint="eastAsia"/>
          <w:kern w:val="2"/>
          <w:sz w:val="28"/>
          <w:szCs w:val="30"/>
        </w:rPr>
        <w:t>可</w:t>
      </w:r>
      <w:r w:rsidR="00555E2D" w:rsidRPr="00E40FC3">
        <w:rPr>
          <w:rFonts w:ascii="Times New Roman" w:hAnsiTheme="minorHAnsi" w:cstheme="minorBidi" w:hint="eastAsia"/>
          <w:kern w:val="2"/>
          <w:sz w:val="28"/>
          <w:szCs w:val="30"/>
        </w:rPr>
        <w:t>供</w:t>
      </w:r>
      <w:r w:rsidR="00E40FC3">
        <w:rPr>
          <w:rFonts w:ascii="Times New Roman" w:hAnsiTheme="minorHAnsi" w:cstheme="minorBidi" w:hint="eastAsia"/>
          <w:kern w:val="2"/>
          <w:sz w:val="28"/>
          <w:szCs w:val="30"/>
        </w:rPr>
        <w:t>对照</w:t>
      </w:r>
      <w:r w:rsidR="00555E2D" w:rsidRPr="00E40FC3">
        <w:rPr>
          <w:rFonts w:ascii="Times New Roman" w:hAnsiTheme="minorHAnsi" w:cstheme="minorBidi"/>
          <w:kern w:val="2"/>
          <w:sz w:val="28"/>
          <w:szCs w:val="30"/>
        </w:rPr>
        <w:t>参考</w:t>
      </w:r>
      <w:r w:rsidR="00CA4DA4" w:rsidRPr="00E40FC3">
        <w:rPr>
          <w:rFonts w:ascii="Times New Roman" w:hAnsiTheme="minorHAnsi" w:cstheme="minorBidi"/>
          <w:kern w:val="2"/>
          <w:sz w:val="28"/>
          <w:szCs w:val="30"/>
        </w:rPr>
        <w:t>。</w:t>
      </w:r>
    </w:p>
    <w:p w:rsidR="00FF17EE" w:rsidRPr="004C622B" w:rsidRDefault="002A78CC" w:rsidP="00FF0EAD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5.1  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评估对象</w:t>
      </w:r>
    </w:p>
    <w:p w:rsidR="002A78CC" w:rsidRPr="004C622B" w:rsidRDefault="00FF17EE" w:rsidP="00FF0EAD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评估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对象涵盖</w:t>
      </w:r>
      <w:r w:rsidR="002A78C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供水</w:t>
      </w:r>
      <w:r w:rsidR="002A78CC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系统全流程。</w:t>
      </w:r>
    </w:p>
    <w:p w:rsidR="002A78CC" w:rsidRPr="004C622B" w:rsidRDefault="002A78CC" w:rsidP="00FF0EAD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5.2  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评估团队</w:t>
      </w:r>
    </w:p>
    <w:p w:rsidR="002A78CC" w:rsidRPr="004C622B" w:rsidRDefault="002A78CC" w:rsidP="00FF0EAD">
      <w:pPr>
        <w:spacing w:line="360" w:lineRule="auto"/>
        <w:ind w:rightChars="-432" w:right="-907" w:firstLineChars="200" w:firstLine="560"/>
        <w:rPr>
          <w:rFonts w:ascii="Times New Roman" w:eastAsia="宋体"/>
          <w:sz w:val="28"/>
          <w:szCs w:val="30"/>
        </w:rPr>
      </w:pPr>
      <w:r w:rsidRPr="004C622B">
        <w:rPr>
          <w:rFonts w:ascii="Times New Roman" w:eastAsia="宋体"/>
          <w:sz w:val="28"/>
          <w:szCs w:val="30"/>
        </w:rPr>
        <w:t>5.2.1</w:t>
      </w:r>
      <w:r w:rsidR="00AA6F66" w:rsidRPr="004C622B">
        <w:rPr>
          <w:rFonts w:ascii="Times New Roman" w:eastAsia="宋体"/>
          <w:sz w:val="28"/>
          <w:szCs w:val="30"/>
        </w:rPr>
        <w:t>-5.2.2</w:t>
      </w:r>
      <w:r w:rsidR="00D6097E" w:rsidRPr="004C622B">
        <w:rPr>
          <w:rFonts w:ascii="Times New Roman" w:eastAsia="宋体" w:hint="eastAsia"/>
          <w:sz w:val="28"/>
          <w:szCs w:val="30"/>
        </w:rPr>
        <w:t>依据</w:t>
      </w:r>
      <w:r w:rsidRPr="004C622B">
        <w:rPr>
          <w:rFonts w:ascii="Times New Roman" w:eastAsia="宋体"/>
          <w:sz w:val="28"/>
          <w:szCs w:val="30"/>
        </w:rPr>
        <w:t>HACCP</w:t>
      </w:r>
      <w:r w:rsidRPr="004C622B">
        <w:rPr>
          <w:rFonts w:ascii="Times New Roman" w:eastAsia="宋体"/>
          <w:sz w:val="28"/>
          <w:szCs w:val="30"/>
        </w:rPr>
        <w:t>体系，</w:t>
      </w:r>
      <w:r w:rsidRPr="004C622B">
        <w:rPr>
          <w:rFonts w:ascii="Times New Roman" w:eastAsia="宋体" w:hint="eastAsia"/>
          <w:sz w:val="28"/>
          <w:szCs w:val="30"/>
        </w:rPr>
        <w:t>提出</w:t>
      </w:r>
      <w:r w:rsidRPr="004C622B">
        <w:rPr>
          <w:rFonts w:ascii="Times New Roman" w:eastAsia="宋体"/>
          <w:sz w:val="28"/>
          <w:szCs w:val="30"/>
        </w:rPr>
        <w:t>评估团队</w:t>
      </w:r>
      <w:r w:rsidR="000D7B33" w:rsidRPr="004C622B">
        <w:rPr>
          <w:rFonts w:ascii="Times New Roman" w:eastAsia="宋体" w:hint="eastAsia"/>
          <w:sz w:val="28"/>
          <w:szCs w:val="30"/>
        </w:rPr>
        <w:t>人员</w:t>
      </w:r>
      <w:r w:rsidR="00FF17EE" w:rsidRPr="004C622B">
        <w:rPr>
          <w:rFonts w:ascii="Times New Roman" w:eastAsia="宋体" w:hint="eastAsia"/>
          <w:sz w:val="28"/>
          <w:szCs w:val="30"/>
        </w:rPr>
        <w:t>组成</w:t>
      </w:r>
      <w:r w:rsidR="00D6097E" w:rsidRPr="004C622B">
        <w:rPr>
          <w:rFonts w:ascii="Times New Roman" w:eastAsia="宋体" w:hint="eastAsia"/>
          <w:sz w:val="28"/>
          <w:szCs w:val="30"/>
        </w:rPr>
        <w:t>和</w:t>
      </w:r>
      <w:r w:rsidR="00D6097E" w:rsidRPr="004C622B">
        <w:rPr>
          <w:rFonts w:ascii="Times New Roman" w:eastAsia="宋体"/>
          <w:sz w:val="28"/>
          <w:szCs w:val="30"/>
        </w:rPr>
        <w:t>能力等</w:t>
      </w:r>
      <w:r w:rsidR="000D7B33" w:rsidRPr="004C622B">
        <w:rPr>
          <w:rFonts w:ascii="Times New Roman" w:eastAsia="宋体"/>
          <w:sz w:val="28"/>
          <w:szCs w:val="30"/>
        </w:rPr>
        <w:t>要求</w:t>
      </w:r>
      <w:r w:rsidR="00D6097E" w:rsidRPr="004C622B">
        <w:rPr>
          <w:rFonts w:ascii="Times New Roman" w:eastAsia="宋体" w:hint="eastAsia"/>
          <w:sz w:val="28"/>
          <w:szCs w:val="30"/>
        </w:rPr>
        <w:t>。</w:t>
      </w:r>
    </w:p>
    <w:p w:rsidR="002A78CC" w:rsidRPr="004C622B" w:rsidRDefault="002A78CC" w:rsidP="00FF0EAD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5.3  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评估方法</w:t>
      </w:r>
    </w:p>
    <w:p w:rsidR="002A78CC" w:rsidRPr="004C622B" w:rsidRDefault="002A78CC" w:rsidP="00FF0EAD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5.3.1  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风险识别方法</w:t>
      </w:r>
    </w:p>
    <w:p w:rsidR="002A78CC" w:rsidRPr="004C622B" w:rsidRDefault="00D6097E" w:rsidP="00FF0EAD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</w:t>
      </w:r>
      <w:r w:rsidR="00FF17EE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风险识别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方法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，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以及</w:t>
      </w:r>
      <w:r w:rsidR="002A78C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供水系统常见的水质风险</w:t>
      </w:r>
      <w:r w:rsidR="00877F38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。</w:t>
      </w:r>
    </w:p>
    <w:p w:rsidR="00877F38" w:rsidRPr="004C622B" w:rsidRDefault="00877F38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bookmarkStart w:id="11" w:name="_Toc519247196"/>
      <w:r w:rsidRPr="004C622B">
        <w:rPr>
          <w:rFonts w:ascii="Times New Roman" w:hAnsiTheme="minorHAnsi" w:cstheme="minorBidi"/>
          <w:kern w:val="2"/>
          <w:sz w:val="28"/>
          <w:szCs w:val="30"/>
        </w:rPr>
        <w:t xml:space="preserve">5.3.2  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风险评估方法</w:t>
      </w:r>
      <w:bookmarkEnd w:id="11"/>
    </w:p>
    <w:p w:rsidR="00C43DC3" w:rsidRPr="004C622B" w:rsidRDefault="00877F38" w:rsidP="00C43DC3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参考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《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城市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供水系统风险评估：理论、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方法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与案例》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风险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评估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章节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的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“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严重性评估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”</w:t>
      </w:r>
      <w:bookmarkStart w:id="12" w:name="_Toc519200922"/>
      <w:bookmarkStart w:id="13" w:name="_Toc518913673"/>
      <w:bookmarkStart w:id="14" w:name="_Toc519247199"/>
      <w:bookmarkStart w:id="15" w:name="_Toc519203550"/>
      <w:bookmarkStart w:id="16" w:name="_Toc520453917"/>
      <w:bookmarkStart w:id="17" w:name="_Toc523941698"/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、“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可能性评估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”</w:t>
      </w:r>
      <w:bookmarkEnd w:id="12"/>
      <w:bookmarkEnd w:id="13"/>
      <w:bookmarkEnd w:id="14"/>
      <w:bookmarkEnd w:id="15"/>
      <w:bookmarkEnd w:id="16"/>
      <w:bookmarkEnd w:id="17"/>
      <w:r w:rsidR="00D7742B" w:rsidRPr="004C622B">
        <w:rPr>
          <w:rFonts w:ascii="Times New Roman" w:hAnsiTheme="minorHAnsi" w:cstheme="minorBidi" w:hint="eastAsia"/>
          <w:kern w:val="2"/>
          <w:sz w:val="28"/>
          <w:szCs w:val="30"/>
        </w:rPr>
        <w:t>等</w:t>
      </w:r>
      <w:r w:rsidR="00D7742B" w:rsidRPr="004C622B">
        <w:rPr>
          <w:rFonts w:ascii="Times New Roman" w:hAnsiTheme="minorHAnsi" w:cstheme="minorBidi"/>
          <w:kern w:val="2"/>
          <w:sz w:val="28"/>
          <w:szCs w:val="30"/>
        </w:rPr>
        <w:t>内容</w:t>
      </w:r>
      <w:r w:rsidR="006B5943" w:rsidRPr="004C622B">
        <w:rPr>
          <w:rFonts w:ascii="Times New Roman" w:hAnsiTheme="minorHAnsi" w:cstheme="minorBidi" w:hint="eastAsia"/>
          <w:kern w:val="2"/>
          <w:sz w:val="28"/>
          <w:szCs w:val="30"/>
        </w:rPr>
        <w:t>进行</w:t>
      </w:r>
      <w:r w:rsidR="006B5943" w:rsidRPr="004C622B">
        <w:rPr>
          <w:rFonts w:ascii="Times New Roman" w:hAnsiTheme="minorHAnsi" w:cstheme="minorBidi"/>
          <w:kern w:val="2"/>
          <w:sz w:val="28"/>
          <w:szCs w:val="30"/>
        </w:rPr>
        <w:t>编写</w:t>
      </w:r>
      <w:r w:rsidR="00CA4DA4" w:rsidRPr="004C622B">
        <w:rPr>
          <w:rFonts w:ascii="Times New Roman" w:hAnsiTheme="minorHAnsi" w:cstheme="minorBidi" w:hint="eastAsia"/>
          <w:kern w:val="2"/>
          <w:sz w:val="28"/>
          <w:szCs w:val="30"/>
        </w:rPr>
        <w:t>。</w:t>
      </w:r>
    </w:p>
    <w:p w:rsidR="00D6097E" w:rsidRPr="004C622B" w:rsidRDefault="00C43DC3" w:rsidP="00C43DC3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 xml:space="preserve">6  </w:t>
      </w:r>
      <w:r w:rsidR="00D6097E" w:rsidRPr="004C622B">
        <w:rPr>
          <w:rFonts w:ascii="Times New Roman" w:hAnsiTheme="minorHAnsi" w:cstheme="minorBidi" w:hint="eastAsia"/>
          <w:kern w:val="2"/>
          <w:sz w:val="28"/>
          <w:szCs w:val="30"/>
        </w:rPr>
        <w:t>控制</w:t>
      </w:r>
      <w:r w:rsidR="00D6097E" w:rsidRPr="004C622B">
        <w:rPr>
          <w:rFonts w:ascii="Times New Roman" w:hAnsiTheme="minorHAnsi" w:cstheme="minorBidi"/>
          <w:kern w:val="2"/>
          <w:sz w:val="28"/>
          <w:szCs w:val="30"/>
        </w:rPr>
        <w:t>流程</w:t>
      </w:r>
    </w:p>
    <w:p w:rsidR="00CA4DA4" w:rsidRPr="004C622B" w:rsidRDefault="00E40FC3" w:rsidP="00C43DC3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>
        <w:rPr>
          <w:rFonts w:ascii="Times New Roman" w:hAnsiTheme="minorHAnsi" w:cstheme="minorBidi" w:hint="eastAsia"/>
          <w:kern w:val="2"/>
          <w:sz w:val="28"/>
          <w:szCs w:val="30"/>
        </w:rPr>
        <w:lastRenderedPageBreak/>
        <w:t>根据风险</w:t>
      </w:r>
      <w:r>
        <w:rPr>
          <w:rFonts w:ascii="Times New Roman" w:hAnsiTheme="minorHAnsi" w:cstheme="minorBidi"/>
          <w:kern w:val="2"/>
          <w:sz w:val="28"/>
          <w:szCs w:val="30"/>
        </w:rPr>
        <w:t>等级</w:t>
      </w:r>
      <w:r w:rsidR="00CA4DA4" w:rsidRPr="004C622B">
        <w:rPr>
          <w:rFonts w:ascii="Times New Roman" w:hAnsiTheme="minorHAnsi" w:cstheme="minorBidi" w:hint="eastAsia"/>
          <w:kern w:val="2"/>
          <w:sz w:val="28"/>
          <w:szCs w:val="30"/>
        </w:rPr>
        <w:t>，识别显著危害，确定关键控制点</w:t>
      </w:r>
      <w:r w:rsidR="00D83173" w:rsidRPr="004C622B">
        <w:rPr>
          <w:rFonts w:ascii="Times New Roman" w:hAnsiTheme="minorHAnsi" w:cstheme="minorBidi" w:hint="eastAsia"/>
          <w:kern w:val="2"/>
          <w:sz w:val="28"/>
          <w:szCs w:val="30"/>
        </w:rPr>
        <w:t>，建立相应的</w:t>
      </w:r>
      <w:r w:rsidR="00D83173" w:rsidRPr="004C622B">
        <w:rPr>
          <w:rFonts w:ascii="Times New Roman" w:hAnsiTheme="minorHAnsi" w:cstheme="minorBidi"/>
          <w:kern w:val="2"/>
          <w:sz w:val="28"/>
          <w:szCs w:val="30"/>
        </w:rPr>
        <w:t>关键限值、</w:t>
      </w:r>
      <w:r w:rsidR="00D83173" w:rsidRPr="004C622B">
        <w:rPr>
          <w:rFonts w:ascii="Times New Roman" w:hAnsiTheme="minorHAnsi" w:cstheme="minorBidi" w:hint="eastAsia"/>
          <w:kern w:val="2"/>
          <w:sz w:val="28"/>
          <w:szCs w:val="30"/>
        </w:rPr>
        <w:t>监控</w:t>
      </w:r>
      <w:r w:rsidR="00D83173" w:rsidRPr="004C622B">
        <w:rPr>
          <w:rFonts w:ascii="Times New Roman" w:hAnsiTheme="minorHAnsi" w:cstheme="minorBidi"/>
          <w:kern w:val="2"/>
          <w:sz w:val="28"/>
          <w:szCs w:val="30"/>
        </w:rPr>
        <w:t>措施、</w:t>
      </w:r>
      <w:r w:rsidR="00D83173" w:rsidRPr="004C622B">
        <w:rPr>
          <w:rFonts w:ascii="Times New Roman" w:hAnsiTheme="minorHAnsi" w:cstheme="minorBidi" w:hint="eastAsia"/>
          <w:kern w:val="2"/>
          <w:sz w:val="28"/>
          <w:szCs w:val="30"/>
        </w:rPr>
        <w:t>纠偏措施、</w:t>
      </w:r>
      <w:r w:rsidR="00D83173" w:rsidRPr="004C622B">
        <w:rPr>
          <w:rFonts w:ascii="Times New Roman" w:hAnsiTheme="minorHAnsi" w:cstheme="minorBidi"/>
          <w:kern w:val="2"/>
          <w:sz w:val="28"/>
          <w:szCs w:val="30"/>
        </w:rPr>
        <w:t>验证程序</w:t>
      </w:r>
      <w:r w:rsidR="00D83173" w:rsidRPr="004C622B">
        <w:rPr>
          <w:rFonts w:ascii="Times New Roman" w:hAnsiTheme="minorHAnsi" w:cstheme="minorBidi" w:hint="eastAsia"/>
          <w:kern w:val="2"/>
          <w:sz w:val="28"/>
          <w:szCs w:val="30"/>
        </w:rPr>
        <w:t>及记录</w:t>
      </w:r>
      <w:r w:rsidR="00742C47" w:rsidRPr="004C622B">
        <w:rPr>
          <w:rFonts w:ascii="Times New Roman" w:hAnsiTheme="minorHAnsi" w:cstheme="minorBidi" w:hint="eastAsia"/>
          <w:kern w:val="2"/>
          <w:sz w:val="28"/>
          <w:szCs w:val="30"/>
        </w:rPr>
        <w:t>体系</w:t>
      </w:r>
      <w:r w:rsidR="00D83173" w:rsidRPr="004C622B">
        <w:rPr>
          <w:rFonts w:ascii="Times New Roman" w:hAnsiTheme="minorHAnsi" w:cstheme="minorBidi" w:hint="eastAsia"/>
          <w:kern w:val="2"/>
          <w:sz w:val="28"/>
          <w:szCs w:val="30"/>
        </w:rPr>
        <w:t>等</w:t>
      </w:r>
      <w:r w:rsidR="00742C47" w:rsidRPr="004C622B">
        <w:rPr>
          <w:rFonts w:ascii="Times New Roman" w:hAnsiTheme="minorHAnsi" w:cstheme="minorBidi" w:hint="eastAsia"/>
          <w:kern w:val="2"/>
          <w:sz w:val="28"/>
          <w:szCs w:val="30"/>
        </w:rPr>
        <w:t>内容</w:t>
      </w:r>
      <w:r w:rsidR="00D83173" w:rsidRPr="004C622B">
        <w:rPr>
          <w:rFonts w:ascii="Times New Roman" w:hAnsiTheme="minorHAnsi" w:cstheme="minorBidi"/>
          <w:kern w:val="2"/>
          <w:sz w:val="28"/>
          <w:szCs w:val="30"/>
        </w:rPr>
        <w:t>。</w:t>
      </w:r>
    </w:p>
    <w:p w:rsidR="00D6097E" w:rsidRPr="004C622B" w:rsidRDefault="00D6097E" w:rsidP="00C43DC3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6.1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 xml:space="preserve">-6.6 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依据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HACCP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体系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提出</w:t>
      </w:r>
      <w:r w:rsidR="00BF5803" w:rsidRPr="004C622B">
        <w:rPr>
          <w:rFonts w:ascii="Times New Roman" w:hAnsiTheme="minorHAnsi" w:cstheme="minorBidi" w:hint="eastAsia"/>
          <w:kern w:val="2"/>
          <w:sz w:val="28"/>
          <w:szCs w:val="30"/>
        </w:rPr>
        <w:t>各部分</w:t>
      </w:r>
      <w:r w:rsidR="00D83173" w:rsidRPr="004C622B">
        <w:rPr>
          <w:rFonts w:ascii="Times New Roman" w:hAnsiTheme="minorHAnsi" w:cstheme="minorBidi" w:hint="eastAsia"/>
          <w:kern w:val="2"/>
          <w:sz w:val="28"/>
          <w:szCs w:val="30"/>
        </w:rPr>
        <w:t>控制</w:t>
      </w:r>
      <w:r w:rsidR="00D83173" w:rsidRPr="004C622B">
        <w:rPr>
          <w:rFonts w:ascii="Times New Roman" w:hAnsiTheme="minorHAnsi" w:cstheme="minorBidi"/>
          <w:kern w:val="2"/>
          <w:sz w:val="28"/>
          <w:szCs w:val="30"/>
        </w:rPr>
        <w:t>流程的</w:t>
      </w:r>
      <w:r w:rsidRPr="004C622B">
        <w:rPr>
          <w:rFonts w:ascii="Times New Roman" w:hAnsiTheme="minorHAnsi" w:cstheme="minorBidi"/>
          <w:kern w:val="2"/>
          <w:sz w:val="28"/>
          <w:szCs w:val="30"/>
        </w:rPr>
        <w:t>要求。</w:t>
      </w:r>
    </w:p>
    <w:p w:rsidR="00C43DC3" w:rsidRPr="004C622B" w:rsidRDefault="00D6097E" w:rsidP="00C43DC3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 xml:space="preserve">7 </w:t>
      </w:r>
      <w:r w:rsidR="00C43DC3" w:rsidRPr="004C622B">
        <w:rPr>
          <w:rFonts w:ascii="Times New Roman" w:hAnsiTheme="minorHAnsi" w:cstheme="minorBidi" w:hint="eastAsia"/>
          <w:kern w:val="2"/>
          <w:sz w:val="28"/>
          <w:szCs w:val="30"/>
        </w:rPr>
        <w:t>控制措施</w:t>
      </w:r>
    </w:p>
    <w:p w:rsidR="007E60C0" w:rsidRPr="004C622B" w:rsidRDefault="007E60C0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提出水源、水处理过程、输配过程、二次供水、用</w:t>
      </w:r>
      <w:r w:rsidR="00D83173" w:rsidRPr="004C622B">
        <w:rPr>
          <w:rFonts w:ascii="Times New Roman" w:hAnsiTheme="minorHAnsi" w:cstheme="minorBidi" w:hint="eastAsia"/>
          <w:kern w:val="2"/>
          <w:sz w:val="28"/>
          <w:szCs w:val="30"/>
        </w:rPr>
        <w:t>户受水点等全流程水质风险的控制要点，以及特征风险指标的控制措施。</w:t>
      </w:r>
    </w:p>
    <w:p w:rsidR="00877F38" w:rsidRPr="004C622B" w:rsidRDefault="002F5C53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>7.</w:t>
      </w:r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 xml:space="preserve">1  </w:t>
      </w:r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>水源风险</w:t>
      </w:r>
    </w:p>
    <w:p w:rsidR="00877F38" w:rsidRPr="004C622B" w:rsidRDefault="002F5C53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>7.</w:t>
      </w:r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 xml:space="preserve">1.1  </w:t>
      </w:r>
      <w:bookmarkStart w:id="18" w:name="OLE_LINK11"/>
      <w:bookmarkStart w:id="19" w:name="OLE_LINK12"/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>参考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《</w:t>
      </w:r>
      <w:r w:rsidR="00D865F4" w:rsidRPr="004C622B">
        <w:rPr>
          <w:rFonts w:ascii="Times New Roman" w:hAnsiTheme="minorHAnsi" w:cstheme="minorBidi"/>
          <w:kern w:val="2"/>
          <w:sz w:val="28"/>
          <w:szCs w:val="30"/>
        </w:rPr>
        <w:t>深圳市供水行业技术进步指南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（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SZDB/Z 23-2009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）》</w:t>
      </w:r>
      <w:bookmarkEnd w:id="18"/>
      <w:bookmarkEnd w:id="19"/>
      <w:r w:rsidR="00877F38" w:rsidRPr="004C622B">
        <w:rPr>
          <w:rFonts w:ascii="Times New Roman" w:hAnsiTheme="minorHAnsi" w:cstheme="minorBidi"/>
          <w:kern w:val="2"/>
          <w:sz w:val="28"/>
          <w:szCs w:val="30"/>
        </w:rPr>
        <w:t>，</w:t>
      </w:r>
      <w:r w:rsidR="00E66303" w:rsidRPr="004C622B">
        <w:rPr>
          <w:rFonts w:ascii="Times New Roman" w:hAnsiTheme="minorHAnsi" w:cstheme="minorBidi" w:hint="eastAsia"/>
          <w:kern w:val="2"/>
          <w:sz w:val="28"/>
          <w:szCs w:val="30"/>
        </w:rPr>
        <w:t>提出</w:t>
      </w:r>
      <w:r w:rsidR="00E66303" w:rsidRPr="004C622B">
        <w:rPr>
          <w:rFonts w:ascii="Times New Roman" w:hAnsiTheme="minorHAnsi" w:cstheme="minorBidi"/>
          <w:kern w:val="2"/>
          <w:sz w:val="28"/>
          <w:szCs w:val="30"/>
        </w:rPr>
        <w:t>通过水库调蓄</w:t>
      </w:r>
      <w:r w:rsidR="00E66303" w:rsidRPr="004C622B">
        <w:rPr>
          <w:rFonts w:ascii="Times New Roman" w:hAnsiTheme="minorHAnsi" w:cstheme="minorBidi" w:hint="eastAsia"/>
          <w:kern w:val="2"/>
          <w:sz w:val="28"/>
          <w:szCs w:val="30"/>
        </w:rPr>
        <w:t>或</w:t>
      </w:r>
      <w:r w:rsidR="00E66303" w:rsidRPr="004C622B">
        <w:rPr>
          <w:rFonts w:ascii="Times New Roman" w:hAnsiTheme="minorHAnsi" w:cstheme="minorBidi"/>
          <w:kern w:val="2"/>
          <w:sz w:val="28"/>
          <w:szCs w:val="30"/>
        </w:rPr>
        <w:t>供水调度</w:t>
      </w:r>
      <w:r w:rsidR="00E66303" w:rsidRPr="004C622B">
        <w:rPr>
          <w:rFonts w:ascii="Times New Roman" w:hAnsiTheme="minorHAnsi" w:cstheme="minorBidi" w:hint="eastAsia"/>
          <w:kern w:val="2"/>
          <w:sz w:val="28"/>
          <w:szCs w:val="30"/>
        </w:rPr>
        <w:t>保障</w:t>
      </w:r>
      <w:r w:rsidR="00E66303" w:rsidRPr="004C622B">
        <w:rPr>
          <w:rFonts w:ascii="Times New Roman" w:hAnsiTheme="minorHAnsi" w:cstheme="minorBidi"/>
          <w:kern w:val="2"/>
          <w:sz w:val="28"/>
          <w:szCs w:val="30"/>
        </w:rPr>
        <w:t>供水</w:t>
      </w:r>
      <w:r w:rsidR="00E66303" w:rsidRPr="004C622B">
        <w:rPr>
          <w:rFonts w:ascii="Times New Roman" w:hAnsiTheme="minorHAnsi" w:cstheme="minorBidi" w:hint="eastAsia"/>
          <w:kern w:val="2"/>
          <w:sz w:val="28"/>
          <w:szCs w:val="30"/>
        </w:rPr>
        <w:t>等</w:t>
      </w:r>
      <w:r w:rsidR="00E66303" w:rsidRPr="004C622B">
        <w:rPr>
          <w:rFonts w:ascii="Times New Roman" w:hAnsiTheme="minorHAnsi" w:cstheme="minorBidi"/>
          <w:kern w:val="2"/>
          <w:sz w:val="28"/>
          <w:szCs w:val="30"/>
        </w:rPr>
        <w:t>要求。</w:t>
      </w:r>
    </w:p>
    <w:p w:rsidR="00877F38" w:rsidRPr="004C622B" w:rsidRDefault="002F5C53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>7.</w:t>
      </w:r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 xml:space="preserve">1.2  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参考《城镇供水水质在线监测技术标准（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CJJT 271-2017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）》</w:t>
      </w:r>
      <w:r w:rsidR="00D865F4" w:rsidRPr="004C622B">
        <w:rPr>
          <w:rFonts w:ascii="Times New Roman" w:hAnsiTheme="minorHAnsi" w:cstheme="minorBidi"/>
          <w:kern w:val="2"/>
          <w:sz w:val="28"/>
          <w:szCs w:val="30"/>
        </w:rPr>
        <w:t>，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提出</w:t>
      </w:r>
      <w:r w:rsidR="00D865F4" w:rsidRPr="004C622B">
        <w:rPr>
          <w:rFonts w:ascii="Times New Roman" w:hAnsiTheme="minorHAnsi" w:cstheme="minorBidi"/>
          <w:kern w:val="2"/>
          <w:sz w:val="28"/>
          <w:szCs w:val="30"/>
        </w:rPr>
        <w:t>建设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水源</w:t>
      </w:r>
      <w:r w:rsidR="00D865F4" w:rsidRPr="004C622B">
        <w:rPr>
          <w:rFonts w:ascii="Times New Roman" w:hAnsiTheme="minorHAnsi" w:cstheme="minorBidi"/>
          <w:kern w:val="2"/>
          <w:sz w:val="28"/>
          <w:szCs w:val="30"/>
        </w:rPr>
        <w:t>在线监测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及</w:t>
      </w:r>
      <w:r w:rsidR="00D865F4" w:rsidRPr="004C622B">
        <w:rPr>
          <w:rFonts w:ascii="Times New Roman" w:hAnsiTheme="minorHAnsi" w:cstheme="minorBidi"/>
          <w:kern w:val="2"/>
          <w:sz w:val="28"/>
          <w:szCs w:val="30"/>
        </w:rPr>
        <w:t>预警设施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要求</w:t>
      </w:r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>。</w:t>
      </w:r>
    </w:p>
    <w:p w:rsidR="00877F38" w:rsidRPr="004C622B" w:rsidRDefault="002F5C53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>7.</w:t>
      </w:r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 xml:space="preserve">1.3  </w:t>
      </w:r>
      <w:r w:rsidR="00E66303" w:rsidRPr="004C622B">
        <w:rPr>
          <w:rFonts w:ascii="Times New Roman" w:hAnsiTheme="minorHAnsi" w:cstheme="minorBidi" w:hint="eastAsia"/>
          <w:kern w:val="2"/>
          <w:sz w:val="28"/>
          <w:szCs w:val="30"/>
        </w:rPr>
        <w:t>提出</w:t>
      </w:r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>构建水源水质风险库，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有效跟踪原水水质变化</w:t>
      </w:r>
      <w:r w:rsidR="00D865F4" w:rsidRPr="004C622B">
        <w:rPr>
          <w:rFonts w:ascii="Times New Roman" w:hAnsiTheme="minorHAnsi" w:cstheme="minorBidi"/>
          <w:kern w:val="2"/>
          <w:sz w:val="28"/>
          <w:szCs w:val="30"/>
        </w:rPr>
        <w:t>。</w:t>
      </w:r>
    </w:p>
    <w:p w:rsidR="00877F38" w:rsidRPr="004C622B" w:rsidRDefault="002F5C53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>7.</w:t>
      </w:r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 xml:space="preserve">1.4  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提出水源</w:t>
      </w:r>
      <w:r w:rsidR="00877F38" w:rsidRPr="004C622B">
        <w:rPr>
          <w:rFonts w:ascii="Times New Roman" w:hAnsiTheme="minorHAnsi" w:cstheme="minorBidi" w:hint="eastAsia"/>
          <w:kern w:val="2"/>
          <w:sz w:val="28"/>
          <w:szCs w:val="30"/>
        </w:rPr>
        <w:t>取水口或原水泵站设立相应的应急投加措施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，</w:t>
      </w:r>
      <w:r w:rsidR="00D865F4" w:rsidRPr="004C622B">
        <w:rPr>
          <w:rFonts w:ascii="Times New Roman" w:hAnsiTheme="minorHAnsi" w:cstheme="minorBidi"/>
          <w:kern w:val="2"/>
          <w:sz w:val="28"/>
          <w:szCs w:val="30"/>
        </w:rPr>
        <w:t>保障</w:t>
      </w:r>
      <w:r w:rsidR="00D865F4" w:rsidRPr="004C622B">
        <w:rPr>
          <w:rFonts w:ascii="Times New Roman" w:hAnsiTheme="minorHAnsi" w:cstheme="minorBidi" w:hint="eastAsia"/>
          <w:kern w:val="2"/>
          <w:sz w:val="28"/>
          <w:szCs w:val="30"/>
        </w:rPr>
        <w:t>水质突变</w:t>
      </w:r>
      <w:r w:rsidR="00D865F4" w:rsidRPr="004C622B">
        <w:rPr>
          <w:rFonts w:ascii="Times New Roman" w:hAnsiTheme="minorHAnsi" w:cstheme="minorBidi"/>
          <w:kern w:val="2"/>
          <w:sz w:val="28"/>
          <w:szCs w:val="30"/>
        </w:rPr>
        <w:t>情况下的水质安全。</w:t>
      </w:r>
    </w:p>
    <w:p w:rsidR="00FF0EAD" w:rsidRPr="004C622B" w:rsidRDefault="002F5C53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>7.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 xml:space="preserve">2  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水处理过程</w:t>
      </w:r>
    </w:p>
    <w:p w:rsidR="00FF0EAD" w:rsidRPr="004C622B" w:rsidRDefault="002F5C53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>7.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 xml:space="preserve">2.1  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>参考《</w:t>
      </w:r>
      <w:r w:rsidR="00FF0EAD" w:rsidRPr="004C622B">
        <w:rPr>
          <w:rFonts w:ascii="Times New Roman" w:hAnsiTheme="minorHAnsi" w:cstheme="minorBidi"/>
          <w:kern w:val="2"/>
          <w:sz w:val="28"/>
          <w:szCs w:val="30"/>
        </w:rPr>
        <w:t>深圳市供水行业技术进步指南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>（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>SZDB/Z 23-2009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>）》，</w:t>
      </w:r>
      <w:r w:rsidR="00FF0EAD" w:rsidRPr="004C622B">
        <w:rPr>
          <w:rFonts w:ascii="Times New Roman" w:hAnsiTheme="minorHAnsi" w:cstheme="minorBidi"/>
          <w:kern w:val="2"/>
          <w:sz w:val="28"/>
          <w:szCs w:val="30"/>
        </w:rPr>
        <w:t>提出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>水厂应有两路电源供电，保障</w:t>
      </w:r>
      <w:r w:rsidR="00FF0EAD" w:rsidRPr="004C622B">
        <w:rPr>
          <w:rFonts w:ascii="Times New Roman" w:hAnsiTheme="minorHAnsi" w:cstheme="minorBidi"/>
          <w:kern w:val="2"/>
          <w:sz w:val="28"/>
          <w:szCs w:val="30"/>
        </w:rPr>
        <w:t>正常生产。</w:t>
      </w:r>
    </w:p>
    <w:p w:rsidR="007E618C" w:rsidRPr="004C622B" w:rsidRDefault="002F5C53" w:rsidP="007E618C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>7.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>2.2</w:t>
      </w:r>
      <w:r w:rsidR="007E618C" w:rsidRPr="004C622B">
        <w:rPr>
          <w:rFonts w:ascii="Times New Roman" w:hAnsiTheme="minorHAnsi" w:cstheme="minorBidi"/>
          <w:kern w:val="2"/>
          <w:sz w:val="28"/>
          <w:szCs w:val="30"/>
        </w:rPr>
        <w:t>-7.</w:t>
      </w:r>
      <w:r w:rsidR="007E618C" w:rsidRPr="004C622B">
        <w:rPr>
          <w:rFonts w:ascii="Times New Roman" w:hAnsiTheme="minorHAnsi" w:cstheme="minorBidi" w:hint="eastAsia"/>
          <w:kern w:val="2"/>
          <w:sz w:val="28"/>
          <w:szCs w:val="30"/>
        </w:rPr>
        <w:t>2.6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>提出水厂生产</w:t>
      </w:r>
      <w:r w:rsidR="007E618C" w:rsidRPr="004C622B">
        <w:rPr>
          <w:rFonts w:ascii="Times New Roman" w:hAnsiTheme="minorHAnsi" w:cstheme="minorBidi" w:hint="eastAsia"/>
          <w:kern w:val="2"/>
          <w:sz w:val="28"/>
          <w:szCs w:val="30"/>
        </w:rPr>
        <w:t>有关在线监测设备、巡检监控制度、水处理剂、应急处理技术等要求</w:t>
      </w:r>
      <w:r w:rsidR="007E618C" w:rsidRPr="004C622B">
        <w:rPr>
          <w:rFonts w:ascii="Times New Roman" w:hAnsiTheme="minorHAnsi" w:cstheme="minorBidi"/>
          <w:kern w:val="2"/>
          <w:sz w:val="28"/>
          <w:szCs w:val="30"/>
        </w:rPr>
        <w:t>，保障出水</w:t>
      </w:r>
      <w:r w:rsidR="007E618C" w:rsidRPr="004C622B">
        <w:rPr>
          <w:rFonts w:ascii="Times New Roman" w:hAnsiTheme="minorHAnsi" w:cstheme="minorBidi" w:hint="eastAsia"/>
          <w:kern w:val="2"/>
          <w:sz w:val="28"/>
          <w:szCs w:val="30"/>
        </w:rPr>
        <w:t>达标</w:t>
      </w:r>
      <w:r w:rsidR="007E618C" w:rsidRPr="004C622B">
        <w:rPr>
          <w:rFonts w:ascii="Times New Roman" w:hAnsiTheme="minorHAnsi" w:cstheme="minorBidi"/>
          <w:kern w:val="2"/>
          <w:sz w:val="28"/>
          <w:szCs w:val="30"/>
        </w:rPr>
        <w:t>。</w:t>
      </w:r>
    </w:p>
    <w:p w:rsidR="00FF0EAD" w:rsidRPr="004C622B" w:rsidRDefault="002F5C53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t>7.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 xml:space="preserve">3  </w:t>
      </w:r>
      <w:r w:rsidRPr="004C622B">
        <w:rPr>
          <w:rFonts w:ascii="Times New Roman" w:hAnsiTheme="minorHAnsi" w:cstheme="minorBidi" w:hint="eastAsia"/>
          <w:kern w:val="2"/>
          <w:sz w:val="28"/>
          <w:szCs w:val="30"/>
        </w:rPr>
        <w:t>输配过程</w:t>
      </w:r>
    </w:p>
    <w:p w:rsidR="007E618C" w:rsidRPr="004C622B" w:rsidRDefault="002F5C53" w:rsidP="00FF0EAD">
      <w:pPr>
        <w:pStyle w:val="a7"/>
        <w:spacing w:line="360" w:lineRule="auto"/>
        <w:ind w:rightChars="-432" w:right="-907" w:firstLine="560"/>
        <w:rPr>
          <w:rFonts w:ascii="Times New Roman" w:hAnsiTheme="minorHAnsi" w:cstheme="minorBidi"/>
          <w:kern w:val="2"/>
          <w:sz w:val="28"/>
          <w:szCs w:val="30"/>
        </w:rPr>
      </w:pPr>
      <w:r w:rsidRPr="004C622B">
        <w:rPr>
          <w:rFonts w:ascii="Times New Roman" w:hAnsiTheme="minorHAnsi" w:cstheme="minorBidi"/>
          <w:kern w:val="2"/>
          <w:sz w:val="28"/>
          <w:szCs w:val="30"/>
        </w:rPr>
        <w:lastRenderedPageBreak/>
        <w:t>7.</w:t>
      </w:r>
      <w:r w:rsidR="00FF0EAD" w:rsidRPr="004C622B">
        <w:rPr>
          <w:rFonts w:ascii="Times New Roman" w:hAnsiTheme="minorHAnsi" w:cstheme="minorBidi" w:hint="eastAsia"/>
          <w:kern w:val="2"/>
          <w:sz w:val="28"/>
          <w:szCs w:val="30"/>
        </w:rPr>
        <w:t>3.1</w:t>
      </w:r>
      <w:r w:rsidR="007E618C" w:rsidRPr="004C622B">
        <w:rPr>
          <w:rFonts w:ascii="Times New Roman" w:hAnsiTheme="minorHAnsi" w:cstheme="minorBidi"/>
          <w:kern w:val="2"/>
          <w:sz w:val="28"/>
          <w:szCs w:val="30"/>
        </w:rPr>
        <w:t>-7.</w:t>
      </w:r>
      <w:r w:rsidR="007E618C" w:rsidRPr="004C622B">
        <w:rPr>
          <w:rFonts w:ascii="Times New Roman" w:hAnsiTheme="minorHAnsi" w:cstheme="minorBidi" w:hint="eastAsia"/>
          <w:kern w:val="2"/>
          <w:sz w:val="28"/>
          <w:szCs w:val="30"/>
        </w:rPr>
        <w:t>3.4</w:t>
      </w:r>
      <w:r w:rsidR="007E618C" w:rsidRPr="004C622B">
        <w:rPr>
          <w:rFonts w:ascii="Times New Roman" w:hAnsiTheme="minorHAnsi" w:cstheme="minorBidi" w:hint="eastAsia"/>
          <w:kern w:val="2"/>
          <w:sz w:val="28"/>
          <w:szCs w:val="30"/>
        </w:rPr>
        <w:t>提出合理规划在线监测点、管材选择</w:t>
      </w:r>
      <w:r w:rsidR="007E618C" w:rsidRPr="004C622B">
        <w:rPr>
          <w:rFonts w:ascii="Times New Roman" w:hAnsiTheme="minorHAnsi" w:cstheme="minorBidi"/>
          <w:kern w:val="2"/>
          <w:sz w:val="28"/>
          <w:szCs w:val="30"/>
        </w:rPr>
        <w:t>、</w:t>
      </w:r>
      <w:r w:rsidR="007E618C" w:rsidRPr="004C622B">
        <w:rPr>
          <w:rFonts w:ascii="Times New Roman" w:hAnsiTheme="minorHAnsi" w:cstheme="minorBidi" w:hint="eastAsia"/>
          <w:kern w:val="2"/>
          <w:sz w:val="28"/>
          <w:szCs w:val="30"/>
        </w:rPr>
        <w:t>巡查巡检、应急处置</w:t>
      </w:r>
      <w:r w:rsidR="007E618C" w:rsidRPr="004C622B">
        <w:rPr>
          <w:rFonts w:ascii="Times New Roman" w:hAnsiTheme="minorHAnsi" w:cstheme="minorBidi"/>
          <w:kern w:val="2"/>
          <w:sz w:val="28"/>
          <w:szCs w:val="30"/>
        </w:rPr>
        <w:t>等要求</w:t>
      </w:r>
      <w:r w:rsidR="007E618C" w:rsidRPr="004C622B">
        <w:rPr>
          <w:rFonts w:ascii="Times New Roman" w:hAnsiTheme="minorHAnsi" w:cstheme="minorBidi" w:hint="eastAsia"/>
          <w:kern w:val="2"/>
          <w:sz w:val="28"/>
          <w:szCs w:val="30"/>
        </w:rPr>
        <w:t>，</w:t>
      </w:r>
      <w:r w:rsidR="007E618C" w:rsidRPr="004C622B">
        <w:rPr>
          <w:rFonts w:ascii="Times New Roman" w:hAnsiTheme="minorHAnsi" w:cstheme="minorBidi"/>
          <w:kern w:val="2"/>
          <w:sz w:val="28"/>
          <w:szCs w:val="30"/>
        </w:rPr>
        <w:t>保障</w:t>
      </w:r>
      <w:r w:rsidR="007E618C" w:rsidRPr="004C622B">
        <w:rPr>
          <w:rFonts w:ascii="Times New Roman" w:hAnsiTheme="minorHAnsi" w:cstheme="minorBidi" w:hint="eastAsia"/>
          <w:kern w:val="2"/>
          <w:sz w:val="28"/>
          <w:szCs w:val="30"/>
        </w:rPr>
        <w:t>输配</w:t>
      </w:r>
      <w:r w:rsidR="007E618C" w:rsidRPr="004C622B">
        <w:rPr>
          <w:rFonts w:ascii="Times New Roman" w:hAnsiTheme="minorHAnsi" w:cstheme="minorBidi"/>
          <w:kern w:val="2"/>
          <w:sz w:val="28"/>
          <w:szCs w:val="30"/>
        </w:rPr>
        <w:t>过程</w:t>
      </w:r>
      <w:r w:rsidR="007E618C" w:rsidRPr="004C622B">
        <w:rPr>
          <w:rFonts w:ascii="Times New Roman" w:hAnsiTheme="minorHAnsi" w:cstheme="minorBidi" w:hint="eastAsia"/>
          <w:kern w:val="2"/>
          <w:sz w:val="28"/>
          <w:szCs w:val="30"/>
        </w:rPr>
        <w:t>水质</w:t>
      </w:r>
      <w:r w:rsidR="007E618C" w:rsidRPr="004C622B">
        <w:rPr>
          <w:rFonts w:ascii="Times New Roman" w:hAnsiTheme="minorHAnsi" w:cstheme="minorBidi"/>
          <w:kern w:val="2"/>
          <w:sz w:val="28"/>
          <w:szCs w:val="30"/>
        </w:rPr>
        <w:t>达标。</w:t>
      </w:r>
    </w:p>
    <w:p w:rsidR="007C00AF" w:rsidRPr="004C622B" w:rsidRDefault="002F5C53" w:rsidP="007C00AF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7.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4  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二次供水</w:t>
      </w:r>
    </w:p>
    <w:p w:rsidR="00592C5C" w:rsidRPr="004C622B" w:rsidRDefault="002F5C53" w:rsidP="007C00AF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7.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4.1</w:t>
      </w:r>
      <w:r w:rsidR="0073777B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-7.4.2</w:t>
      </w:r>
      <w:r w:rsidR="0073777B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提出建立</w:t>
      </w:r>
      <w:r w:rsidR="00FF17EE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二次供水</w:t>
      </w:r>
      <w:r w:rsidR="0073777B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管理制度</w:t>
      </w:r>
      <w:r w:rsidR="00FF17EE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及保障二次供水设施</w:t>
      </w:r>
      <w:r w:rsidR="0073777B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密闭性等</w:t>
      </w:r>
      <w:r w:rsidR="0073777B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要求</w:t>
      </w:r>
      <w:r w:rsidR="0073777B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。</w:t>
      </w:r>
    </w:p>
    <w:p w:rsidR="00592C5C" w:rsidRPr="00AC337F" w:rsidRDefault="002F5C53" w:rsidP="00AC337F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7.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4.3  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</w:t>
      </w:r>
      <w:r w:rsidR="00FF17EE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二次水池（箱）</w:t>
      </w:r>
      <w:r w:rsidR="00AC337F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的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清洗消毒</w:t>
      </w:r>
      <w:r w:rsidR="00FF17EE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要求</w:t>
      </w:r>
      <w:r w:rsidR="00AC337F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。</w:t>
      </w:r>
    </w:p>
    <w:p w:rsidR="00592C5C" w:rsidRPr="004C622B" w:rsidRDefault="002F5C53" w:rsidP="00185341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7.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4.4  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提出二次供水设施</w:t>
      </w:r>
      <w:r w:rsidR="00AC337F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的</w:t>
      </w:r>
      <w:r w:rsidR="00AC337F">
        <w:rPr>
          <w:rFonts w:hAnsiTheme="minorHAnsi" w:cstheme="minorBidi"/>
          <w:kern w:val="2"/>
          <w:sz w:val="28"/>
          <w:szCs w:val="30"/>
          <w:lang w:val="en-US" w:eastAsia="zh-CN"/>
        </w:rPr>
        <w:t>管理</w:t>
      </w:r>
      <w:r w:rsidR="00AC337F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及</w:t>
      </w:r>
      <w:r w:rsidR="00AC337F">
        <w:rPr>
          <w:rFonts w:hAnsiTheme="minorHAnsi" w:cstheme="minorBidi"/>
          <w:kern w:val="2"/>
          <w:sz w:val="28"/>
          <w:szCs w:val="30"/>
          <w:lang w:val="en-US" w:eastAsia="zh-CN"/>
        </w:rPr>
        <w:t>监测指标要求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。</w:t>
      </w:r>
    </w:p>
    <w:p w:rsidR="00592C5C" w:rsidRPr="004C622B" w:rsidRDefault="002F5C53" w:rsidP="00185341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7.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5   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用户受水点</w:t>
      </w:r>
      <w:r w:rsidR="0073777B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建议</w:t>
      </w:r>
    </w:p>
    <w:p w:rsidR="00592C5C" w:rsidRPr="004C622B" w:rsidRDefault="002F5C53" w:rsidP="00185341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7.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5.1  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提出室内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宜选用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管材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，</w:t>
      </w:r>
      <w:r w:rsidR="0018534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便于市民优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先</w:t>
      </w:r>
      <w:r w:rsidR="0018534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选购</w:t>
      </w:r>
      <w:r w:rsidR="006B5943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，避免</w:t>
      </w:r>
      <w:r w:rsidR="00E40FC3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使用</w:t>
      </w:r>
      <w:r w:rsidR="006B5943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劣质管材导致的用水问题。</w:t>
      </w:r>
    </w:p>
    <w:p w:rsidR="00592C5C" w:rsidRPr="004C622B" w:rsidRDefault="002F5C53" w:rsidP="00185341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7.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5.2  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提出室内新建管道应充分排放后再使用，</w:t>
      </w:r>
      <w:r w:rsidR="0018534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避免因未排放充足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导致</w:t>
      </w:r>
      <w:r w:rsidR="00E40FC3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的</w:t>
      </w:r>
      <w:r w:rsidR="0018534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饮水风险。</w:t>
      </w:r>
    </w:p>
    <w:p w:rsidR="00592C5C" w:rsidRPr="004C622B" w:rsidRDefault="002F5C53" w:rsidP="00185341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7.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 xml:space="preserve">5.3  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管道水滞留时间过长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的</w:t>
      </w:r>
      <w:r w:rsidR="00E40FC3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处置</w:t>
      </w:r>
      <w:r w:rsidR="0018534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措施，确保日常</w:t>
      </w:r>
      <w:r w:rsidR="00E40FC3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饮</w:t>
      </w:r>
      <w:r w:rsidR="0018534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水安全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。</w:t>
      </w:r>
    </w:p>
    <w:p w:rsidR="00877F38" w:rsidRPr="004C622B" w:rsidRDefault="002F5C53" w:rsidP="00185341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7.</w:t>
      </w:r>
      <w:r w:rsidR="0073777B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5.4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应保持用水区域卫生环境良好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，</w:t>
      </w:r>
      <w:r w:rsidR="00407AD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以</w:t>
      </w:r>
      <w:r w:rsidR="00407AD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防范</w:t>
      </w:r>
      <w:r w:rsidR="00185341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环境</w:t>
      </w:r>
      <w:r w:rsidR="0018534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污染导致的</w:t>
      </w:r>
      <w:r w:rsidR="00E40FC3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饮水</w:t>
      </w:r>
      <w:r w:rsidR="00185341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问题</w:t>
      </w:r>
      <w:r w:rsidR="00592C5C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。</w:t>
      </w:r>
    </w:p>
    <w:p w:rsidR="006C6CE2" w:rsidRPr="004C622B" w:rsidRDefault="0073777B" w:rsidP="00625A0E">
      <w:pPr>
        <w:pStyle w:val="a4"/>
        <w:numPr>
          <w:ilvl w:val="2"/>
          <w:numId w:val="14"/>
        </w:numPr>
        <w:spacing w:line="360" w:lineRule="auto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提出用户</w:t>
      </w:r>
      <w:r w:rsidR="00775DD8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受水</w:t>
      </w:r>
      <w:r w:rsidR="00775DD8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点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常见的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水质问题</w:t>
      </w:r>
      <w:r w:rsidR="007E60C0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及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相应的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控制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措施。</w:t>
      </w:r>
    </w:p>
    <w:p w:rsidR="00625A0E" w:rsidRPr="004C622B" w:rsidRDefault="00625A0E" w:rsidP="00742C47">
      <w:pPr>
        <w:pStyle w:val="a4"/>
        <w:spacing w:line="360" w:lineRule="auto"/>
        <w:rPr>
          <w:rFonts w:hAnsiTheme="minorHAnsi" w:cstheme="minorBidi"/>
          <w:kern w:val="2"/>
          <w:sz w:val="28"/>
          <w:szCs w:val="30"/>
          <w:lang w:val="en-US" w:eastAsia="zh-CN"/>
        </w:rPr>
      </w:pPr>
    </w:p>
    <w:p w:rsidR="00625A0E" w:rsidRPr="004C622B" w:rsidRDefault="00625A0E" w:rsidP="00EF6532">
      <w:pPr>
        <w:pStyle w:val="1"/>
        <w:numPr>
          <w:ilvl w:val="0"/>
          <w:numId w:val="0"/>
        </w:numPr>
        <w:spacing w:before="312" w:line="240" w:lineRule="auto"/>
        <w:ind w:left="600" w:hanging="600"/>
        <w:rPr>
          <w:rFonts w:hAnsiTheme="minorHAnsi" w:cstheme="minorBidi"/>
          <w:color w:val="auto"/>
          <w:kern w:val="2"/>
          <w:sz w:val="28"/>
        </w:rPr>
      </w:pPr>
    </w:p>
    <w:p w:rsidR="00625A0E" w:rsidRPr="004C622B" w:rsidRDefault="00625A0E" w:rsidP="00EF6532">
      <w:pPr>
        <w:pStyle w:val="1"/>
        <w:numPr>
          <w:ilvl w:val="0"/>
          <w:numId w:val="0"/>
        </w:numPr>
        <w:spacing w:before="312"/>
        <w:ind w:leftChars="192" w:left="403" w:firstLineChars="50" w:firstLine="140"/>
        <w:rPr>
          <w:b/>
          <w:color w:val="auto"/>
        </w:rPr>
      </w:pPr>
      <w:r w:rsidRPr="004C622B">
        <w:rPr>
          <w:rFonts w:hAnsiTheme="minorHAnsi" w:cstheme="minorBidi" w:hint="eastAsia"/>
          <w:color w:val="auto"/>
          <w:kern w:val="2"/>
          <w:sz w:val="28"/>
        </w:rPr>
        <w:t>附录</w:t>
      </w:r>
      <w:r w:rsidRPr="004C622B">
        <w:rPr>
          <w:rFonts w:hAnsiTheme="minorHAnsi" w:cstheme="minorBidi" w:hint="eastAsia"/>
          <w:color w:val="auto"/>
          <w:kern w:val="2"/>
          <w:sz w:val="28"/>
        </w:rPr>
        <w:t>A</w:t>
      </w:r>
    </w:p>
    <w:p w:rsidR="00742C47" w:rsidRPr="004C622B" w:rsidRDefault="00625A0E" w:rsidP="000C7F25">
      <w:pPr>
        <w:pStyle w:val="a4"/>
        <w:spacing w:line="360" w:lineRule="auto"/>
        <w:ind w:firstLineChars="200" w:firstLine="560"/>
        <w:rPr>
          <w:rFonts w:hAnsiTheme="minorHAnsi" w:cstheme="minorBidi"/>
          <w:kern w:val="2"/>
          <w:sz w:val="28"/>
          <w:szCs w:val="30"/>
          <w:lang w:val="en-US" w:eastAsia="zh-CN"/>
        </w:rPr>
      </w:pP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提出供水</w:t>
      </w:r>
      <w:r w:rsidR="00CE6D25"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系统常</w:t>
      </w:r>
      <w:r w:rsidR="00CE6D25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见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的水质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风险，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识别水质风险</w:t>
      </w:r>
      <w:r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可</w:t>
      </w:r>
      <w:r w:rsidR="00CE6D25" w:rsidRPr="004C622B">
        <w:rPr>
          <w:rFonts w:hAnsiTheme="minorHAnsi" w:cstheme="minorBidi" w:hint="eastAsia"/>
          <w:kern w:val="2"/>
          <w:sz w:val="28"/>
          <w:szCs w:val="30"/>
          <w:lang w:val="en-US" w:eastAsia="zh-CN"/>
        </w:rPr>
        <w:t>对照</w:t>
      </w:r>
      <w:r w:rsidRPr="004C622B">
        <w:rPr>
          <w:rFonts w:hAnsiTheme="minorHAnsi" w:cstheme="minorBidi"/>
          <w:kern w:val="2"/>
          <w:sz w:val="28"/>
          <w:szCs w:val="30"/>
          <w:lang w:val="en-US" w:eastAsia="zh-CN"/>
        </w:rPr>
        <w:t>参考。</w:t>
      </w:r>
    </w:p>
    <w:p w:rsidR="00625A0E" w:rsidRPr="004C622B" w:rsidRDefault="00625A0E" w:rsidP="00EF6532">
      <w:pPr>
        <w:pStyle w:val="1"/>
        <w:numPr>
          <w:ilvl w:val="0"/>
          <w:numId w:val="0"/>
        </w:numPr>
        <w:spacing w:before="312"/>
        <w:ind w:leftChars="192" w:left="403" w:firstLineChars="50" w:firstLine="140"/>
        <w:rPr>
          <w:rFonts w:hAnsiTheme="minorHAnsi" w:cstheme="minorBidi"/>
          <w:color w:val="auto"/>
          <w:kern w:val="2"/>
          <w:sz w:val="28"/>
        </w:rPr>
      </w:pPr>
      <w:r w:rsidRPr="004C622B">
        <w:rPr>
          <w:rFonts w:hAnsiTheme="minorHAnsi" w:cstheme="minorBidi" w:hint="eastAsia"/>
          <w:color w:val="auto"/>
          <w:kern w:val="2"/>
          <w:sz w:val="28"/>
        </w:rPr>
        <w:lastRenderedPageBreak/>
        <w:t>附录</w:t>
      </w:r>
      <w:r w:rsidRPr="004C622B">
        <w:rPr>
          <w:rFonts w:hAnsiTheme="minorHAnsi" w:cstheme="minorBidi"/>
          <w:color w:val="auto"/>
          <w:kern w:val="2"/>
          <w:sz w:val="28"/>
        </w:rPr>
        <w:t>B</w:t>
      </w:r>
    </w:p>
    <w:p w:rsidR="00625A0E" w:rsidRPr="004C622B" w:rsidRDefault="00625A0E" w:rsidP="00EF6532">
      <w:pPr>
        <w:spacing w:beforeLines="50" w:afterLines="50" w:line="360" w:lineRule="auto"/>
        <w:ind w:firstLineChars="200" w:firstLine="560"/>
        <w:rPr>
          <w:rFonts w:ascii="Times New Roman" w:eastAsia="宋体"/>
          <w:sz w:val="28"/>
          <w:szCs w:val="30"/>
        </w:rPr>
      </w:pPr>
      <w:r w:rsidRPr="004C622B">
        <w:rPr>
          <w:rFonts w:ascii="Times New Roman" w:eastAsia="宋体" w:hint="eastAsia"/>
          <w:sz w:val="28"/>
          <w:szCs w:val="30"/>
        </w:rPr>
        <w:t>附录</w:t>
      </w:r>
      <w:r w:rsidRPr="004C622B">
        <w:rPr>
          <w:rFonts w:ascii="Times New Roman" w:eastAsia="宋体"/>
          <w:sz w:val="28"/>
          <w:szCs w:val="30"/>
        </w:rPr>
        <w:t>B1</w:t>
      </w:r>
      <w:r w:rsidRPr="004C622B">
        <w:rPr>
          <w:rFonts w:ascii="Times New Roman" w:eastAsia="宋体"/>
          <w:sz w:val="28"/>
          <w:szCs w:val="30"/>
        </w:rPr>
        <w:t>依据</w:t>
      </w:r>
      <w:r w:rsidRPr="004C622B">
        <w:rPr>
          <w:rFonts w:ascii="Times New Roman" w:eastAsia="宋体" w:hint="eastAsia"/>
          <w:sz w:val="28"/>
          <w:szCs w:val="30"/>
        </w:rPr>
        <w:t>深圳</w:t>
      </w:r>
      <w:r w:rsidRPr="004C622B">
        <w:rPr>
          <w:rFonts w:ascii="Times New Roman" w:eastAsia="宋体"/>
          <w:sz w:val="28"/>
          <w:szCs w:val="30"/>
        </w:rPr>
        <w:t>水务</w:t>
      </w:r>
      <w:r w:rsidRPr="004C622B">
        <w:rPr>
          <w:rFonts w:ascii="Times New Roman" w:eastAsia="宋体" w:hint="eastAsia"/>
          <w:sz w:val="28"/>
          <w:szCs w:val="30"/>
        </w:rPr>
        <w:t>集团</w:t>
      </w:r>
      <w:r w:rsidRPr="004C622B">
        <w:rPr>
          <w:rFonts w:ascii="Times New Roman" w:eastAsia="宋体"/>
          <w:sz w:val="28"/>
          <w:szCs w:val="30"/>
        </w:rPr>
        <w:t>本部</w:t>
      </w:r>
      <w:r w:rsidR="00E40FC3">
        <w:rPr>
          <w:rFonts w:ascii="Times New Roman" w:eastAsia="宋体" w:hint="eastAsia"/>
          <w:sz w:val="28"/>
          <w:szCs w:val="30"/>
        </w:rPr>
        <w:t>大型</w:t>
      </w:r>
      <w:r w:rsidR="00E40FC3">
        <w:rPr>
          <w:rFonts w:ascii="Times New Roman" w:eastAsia="宋体"/>
          <w:sz w:val="28"/>
          <w:szCs w:val="30"/>
        </w:rPr>
        <w:t>水库</w:t>
      </w:r>
      <w:r w:rsidRPr="004C622B">
        <w:rPr>
          <w:rFonts w:ascii="Times New Roman" w:eastAsia="宋体"/>
          <w:sz w:val="28"/>
          <w:szCs w:val="30"/>
        </w:rPr>
        <w:t>水源特征风险</w:t>
      </w:r>
      <w:r w:rsidR="006B23CD" w:rsidRPr="004C622B">
        <w:rPr>
          <w:rFonts w:ascii="Times New Roman" w:eastAsia="宋体" w:hint="eastAsia"/>
          <w:sz w:val="28"/>
          <w:szCs w:val="30"/>
        </w:rPr>
        <w:t>，</w:t>
      </w:r>
      <w:r w:rsidRPr="004C622B">
        <w:rPr>
          <w:rFonts w:ascii="Times New Roman" w:eastAsia="宋体" w:hint="eastAsia"/>
          <w:sz w:val="28"/>
          <w:szCs w:val="30"/>
        </w:rPr>
        <w:t>设置</w:t>
      </w:r>
      <w:r w:rsidR="006B23CD" w:rsidRPr="004C622B">
        <w:rPr>
          <w:rFonts w:ascii="Times New Roman" w:eastAsia="宋体" w:hint="eastAsia"/>
          <w:sz w:val="28"/>
          <w:szCs w:val="30"/>
        </w:rPr>
        <w:t>风险</w:t>
      </w:r>
      <w:r w:rsidR="00AB0AB2" w:rsidRPr="004C622B">
        <w:rPr>
          <w:rFonts w:ascii="Times New Roman" w:eastAsia="宋体" w:hint="eastAsia"/>
          <w:sz w:val="28"/>
          <w:szCs w:val="30"/>
        </w:rPr>
        <w:t>指标</w:t>
      </w:r>
      <w:r w:rsidRPr="004C622B">
        <w:rPr>
          <w:rFonts w:ascii="Times New Roman" w:eastAsia="宋体"/>
          <w:sz w:val="28"/>
          <w:szCs w:val="30"/>
        </w:rPr>
        <w:t>预警值</w:t>
      </w:r>
      <w:r w:rsidR="006B23CD" w:rsidRPr="004C622B">
        <w:rPr>
          <w:rFonts w:ascii="Times New Roman" w:eastAsia="宋体" w:hint="eastAsia"/>
          <w:sz w:val="28"/>
          <w:szCs w:val="30"/>
        </w:rPr>
        <w:t>（</w:t>
      </w:r>
      <w:r w:rsidR="006B23CD" w:rsidRPr="004C622B">
        <w:rPr>
          <w:rFonts w:ascii="Times New Roman" w:eastAsia="宋体"/>
          <w:sz w:val="28"/>
          <w:szCs w:val="30"/>
        </w:rPr>
        <w:t>经验值</w:t>
      </w:r>
      <w:r w:rsidR="006B23CD" w:rsidRPr="004C622B">
        <w:rPr>
          <w:rFonts w:ascii="Times New Roman" w:eastAsia="宋体" w:hint="eastAsia"/>
          <w:sz w:val="28"/>
          <w:szCs w:val="30"/>
        </w:rPr>
        <w:t>）</w:t>
      </w:r>
      <w:r w:rsidRPr="004C622B">
        <w:rPr>
          <w:rFonts w:ascii="Times New Roman" w:eastAsia="宋体" w:hint="eastAsia"/>
          <w:sz w:val="28"/>
          <w:szCs w:val="30"/>
        </w:rPr>
        <w:t>及</w:t>
      </w:r>
      <w:r w:rsidRPr="004C622B">
        <w:rPr>
          <w:rFonts w:ascii="Times New Roman" w:eastAsia="宋体"/>
          <w:sz w:val="28"/>
          <w:szCs w:val="30"/>
        </w:rPr>
        <w:t>控制措施</w:t>
      </w:r>
      <w:r w:rsidR="0087575D" w:rsidRPr="004C622B">
        <w:rPr>
          <w:rFonts w:ascii="Times New Roman" w:eastAsia="宋体" w:hint="eastAsia"/>
          <w:sz w:val="28"/>
          <w:szCs w:val="30"/>
        </w:rPr>
        <w:t>。</w:t>
      </w:r>
      <w:r w:rsidR="0087575D" w:rsidRPr="004C622B">
        <w:rPr>
          <w:rFonts w:ascii="Times New Roman" w:eastAsia="宋体"/>
          <w:sz w:val="28"/>
          <w:szCs w:val="30"/>
        </w:rPr>
        <w:t>供水</w:t>
      </w:r>
      <w:r w:rsidR="00E40FC3">
        <w:rPr>
          <w:rFonts w:ascii="Times New Roman" w:eastAsia="宋体" w:hint="eastAsia"/>
          <w:sz w:val="28"/>
          <w:szCs w:val="30"/>
        </w:rPr>
        <w:t>企业可对照</w:t>
      </w:r>
      <w:r w:rsidR="00E40FC3">
        <w:rPr>
          <w:rFonts w:ascii="Times New Roman" w:eastAsia="宋体"/>
          <w:sz w:val="28"/>
          <w:szCs w:val="30"/>
        </w:rPr>
        <w:t>参考</w:t>
      </w:r>
      <w:r w:rsidR="00C8674D">
        <w:rPr>
          <w:rFonts w:ascii="Times New Roman" w:eastAsia="宋体" w:hint="eastAsia"/>
          <w:sz w:val="28"/>
          <w:szCs w:val="30"/>
        </w:rPr>
        <w:t>。</w:t>
      </w:r>
    </w:p>
    <w:p w:rsidR="0087575D" w:rsidRPr="004C622B" w:rsidRDefault="00625A0E" w:rsidP="00EF6532">
      <w:pPr>
        <w:spacing w:beforeLines="50" w:afterLines="50" w:line="360" w:lineRule="auto"/>
        <w:ind w:firstLineChars="200" w:firstLine="560"/>
        <w:rPr>
          <w:rFonts w:ascii="Times New Roman" w:eastAsia="宋体"/>
          <w:sz w:val="28"/>
          <w:szCs w:val="30"/>
        </w:rPr>
      </w:pPr>
      <w:r w:rsidRPr="004C622B">
        <w:rPr>
          <w:rFonts w:ascii="Times New Roman" w:eastAsia="宋体" w:hint="eastAsia"/>
          <w:sz w:val="28"/>
          <w:szCs w:val="30"/>
        </w:rPr>
        <w:t>附录</w:t>
      </w:r>
      <w:r w:rsidRPr="004C622B">
        <w:rPr>
          <w:rFonts w:ascii="Times New Roman" w:eastAsia="宋体"/>
          <w:sz w:val="28"/>
          <w:szCs w:val="30"/>
        </w:rPr>
        <w:t>B2</w:t>
      </w:r>
      <w:r w:rsidR="00AB0AB2" w:rsidRPr="004C622B">
        <w:rPr>
          <w:rFonts w:ascii="Times New Roman" w:eastAsia="宋体"/>
          <w:sz w:val="28"/>
          <w:szCs w:val="30"/>
        </w:rPr>
        <w:t>依据</w:t>
      </w:r>
      <w:r w:rsidR="00AB0AB2" w:rsidRPr="004C622B">
        <w:rPr>
          <w:rFonts w:ascii="Times New Roman" w:eastAsia="宋体" w:hint="eastAsia"/>
          <w:sz w:val="28"/>
          <w:szCs w:val="30"/>
        </w:rPr>
        <w:t>深圳</w:t>
      </w:r>
      <w:r w:rsidR="00AB0AB2" w:rsidRPr="004C622B">
        <w:rPr>
          <w:rFonts w:ascii="Times New Roman" w:eastAsia="宋体"/>
          <w:sz w:val="28"/>
          <w:szCs w:val="30"/>
        </w:rPr>
        <w:t>水务</w:t>
      </w:r>
      <w:r w:rsidR="00AB0AB2" w:rsidRPr="004C622B">
        <w:rPr>
          <w:rFonts w:ascii="Times New Roman" w:eastAsia="宋体" w:hint="eastAsia"/>
          <w:sz w:val="28"/>
          <w:szCs w:val="30"/>
        </w:rPr>
        <w:t>集团</w:t>
      </w:r>
      <w:r w:rsidR="00AB0AB2" w:rsidRPr="004C622B">
        <w:rPr>
          <w:rFonts w:ascii="Times New Roman" w:eastAsia="宋体"/>
          <w:sz w:val="28"/>
          <w:szCs w:val="30"/>
        </w:rPr>
        <w:t>本部出厂水</w:t>
      </w:r>
      <w:r w:rsidR="00AB0AB2" w:rsidRPr="004C622B">
        <w:rPr>
          <w:rFonts w:ascii="Times New Roman" w:eastAsia="宋体" w:hint="eastAsia"/>
          <w:sz w:val="28"/>
          <w:szCs w:val="30"/>
        </w:rPr>
        <w:t>内控限值</w:t>
      </w:r>
      <w:r w:rsidR="00AB0AB2" w:rsidRPr="004C622B">
        <w:rPr>
          <w:rFonts w:ascii="Times New Roman" w:eastAsia="宋体"/>
          <w:sz w:val="28"/>
          <w:szCs w:val="30"/>
        </w:rPr>
        <w:t>及</w:t>
      </w:r>
      <w:r w:rsidR="006B23CD" w:rsidRPr="004C622B">
        <w:rPr>
          <w:rFonts w:ascii="Times New Roman" w:eastAsia="宋体" w:hint="eastAsia"/>
          <w:sz w:val="28"/>
          <w:szCs w:val="30"/>
        </w:rPr>
        <w:t>水质</w:t>
      </w:r>
      <w:r w:rsidR="00AB0AB2" w:rsidRPr="004C622B">
        <w:rPr>
          <w:rFonts w:ascii="Times New Roman" w:eastAsia="宋体"/>
          <w:sz w:val="28"/>
          <w:szCs w:val="30"/>
        </w:rPr>
        <w:t>特征</w:t>
      </w:r>
      <w:r w:rsidR="006B23CD" w:rsidRPr="004C622B">
        <w:rPr>
          <w:rFonts w:ascii="Times New Roman" w:eastAsia="宋体" w:hint="eastAsia"/>
          <w:sz w:val="28"/>
          <w:szCs w:val="30"/>
        </w:rPr>
        <w:t>，</w:t>
      </w:r>
      <w:r w:rsidR="00AB0AB2" w:rsidRPr="004C622B">
        <w:rPr>
          <w:rFonts w:ascii="Times New Roman" w:eastAsia="宋体"/>
          <w:sz w:val="28"/>
          <w:szCs w:val="30"/>
        </w:rPr>
        <w:t>设置</w:t>
      </w:r>
      <w:r w:rsidR="006B23CD" w:rsidRPr="004C622B">
        <w:rPr>
          <w:rFonts w:ascii="Times New Roman" w:eastAsia="宋体" w:hint="eastAsia"/>
          <w:sz w:val="28"/>
          <w:szCs w:val="30"/>
        </w:rPr>
        <w:t>风险指标</w:t>
      </w:r>
      <w:r w:rsidR="00AB0AB2" w:rsidRPr="004C622B">
        <w:rPr>
          <w:rFonts w:ascii="Times New Roman" w:eastAsia="宋体"/>
          <w:sz w:val="28"/>
          <w:szCs w:val="30"/>
        </w:rPr>
        <w:t>预警值</w:t>
      </w:r>
      <w:r w:rsidR="00AB0AB2" w:rsidRPr="004C622B">
        <w:rPr>
          <w:rFonts w:ascii="Times New Roman" w:eastAsia="宋体" w:hint="eastAsia"/>
          <w:sz w:val="28"/>
          <w:szCs w:val="30"/>
        </w:rPr>
        <w:t>和</w:t>
      </w:r>
      <w:r w:rsidR="0087575D" w:rsidRPr="004C622B">
        <w:rPr>
          <w:rFonts w:ascii="Times New Roman" w:eastAsia="宋体"/>
          <w:sz w:val="28"/>
          <w:szCs w:val="30"/>
        </w:rPr>
        <w:t>控制措施</w:t>
      </w:r>
      <w:bookmarkStart w:id="20" w:name="OLE_LINK27"/>
      <w:bookmarkStart w:id="21" w:name="OLE_LINK28"/>
      <w:r w:rsidR="00C8674D">
        <w:rPr>
          <w:rFonts w:ascii="Times New Roman" w:eastAsia="宋体" w:hint="eastAsia"/>
          <w:sz w:val="28"/>
          <w:szCs w:val="30"/>
        </w:rPr>
        <w:t>。</w:t>
      </w:r>
      <w:r w:rsidR="00E40FC3" w:rsidRPr="004C622B">
        <w:rPr>
          <w:rFonts w:ascii="Times New Roman" w:eastAsia="宋体"/>
          <w:sz w:val="28"/>
          <w:szCs w:val="30"/>
        </w:rPr>
        <w:t>供水</w:t>
      </w:r>
      <w:r w:rsidR="00E40FC3">
        <w:rPr>
          <w:rFonts w:ascii="Times New Roman" w:eastAsia="宋体" w:hint="eastAsia"/>
          <w:sz w:val="28"/>
          <w:szCs w:val="30"/>
        </w:rPr>
        <w:t>企业可对照</w:t>
      </w:r>
      <w:r w:rsidR="00E40FC3">
        <w:rPr>
          <w:rFonts w:ascii="Times New Roman" w:eastAsia="宋体"/>
          <w:sz w:val="28"/>
          <w:szCs w:val="30"/>
        </w:rPr>
        <w:t>参考</w:t>
      </w:r>
      <w:bookmarkEnd w:id="20"/>
      <w:bookmarkEnd w:id="21"/>
      <w:r w:rsidR="00C8674D">
        <w:rPr>
          <w:rFonts w:ascii="Times New Roman" w:eastAsia="宋体" w:hint="eastAsia"/>
          <w:sz w:val="28"/>
          <w:szCs w:val="30"/>
        </w:rPr>
        <w:t>。</w:t>
      </w:r>
    </w:p>
    <w:p w:rsidR="00AB0AB2" w:rsidRPr="004C622B" w:rsidRDefault="00AB0AB2" w:rsidP="00EF6532">
      <w:pPr>
        <w:spacing w:beforeLines="50" w:afterLines="50" w:line="360" w:lineRule="auto"/>
        <w:ind w:firstLineChars="200" w:firstLine="560"/>
        <w:rPr>
          <w:rFonts w:ascii="Times New Roman" w:eastAsia="宋体"/>
          <w:sz w:val="28"/>
          <w:szCs w:val="30"/>
        </w:rPr>
      </w:pPr>
      <w:r w:rsidRPr="004C622B">
        <w:rPr>
          <w:rFonts w:ascii="Times New Roman" w:eastAsia="宋体" w:hint="eastAsia"/>
          <w:sz w:val="28"/>
          <w:szCs w:val="30"/>
        </w:rPr>
        <w:t>附录</w:t>
      </w:r>
      <w:r w:rsidRPr="004C622B">
        <w:rPr>
          <w:rFonts w:ascii="Times New Roman" w:eastAsia="宋体"/>
          <w:sz w:val="28"/>
          <w:szCs w:val="30"/>
        </w:rPr>
        <w:t xml:space="preserve">B3 </w:t>
      </w:r>
      <w:r w:rsidRPr="004C622B">
        <w:rPr>
          <w:rFonts w:ascii="Times New Roman" w:eastAsia="宋体" w:hint="eastAsia"/>
          <w:sz w:val="28"/>
          <w:szCs w:val="30"/>
        </w:rPr>
        <w:t>依据</w:t>
      </w:r>
      <w:r w:rsidRPr="004C622B">
        <w:rPr>
          <w:rFonts w:ascii="Times New Roman" w:eastAsia="宋体"/>
          <w:sz w:val="28"/>
          <w:szCs w:val="30"/>
        </w:rPr>
        <w:t>输配水及二次供水</w:t>
      </w:r>
      <w:r w:rsidR="006B23CD" w:rsidRPr="004C622B">
        <w:rPr>
          <w:rFonts w:ascii="Times New Roman" w:eastAsia="宋体" w:hint="eastAsia"/>
          <w:sz w:val="28"/>
          <w:szCs w:val="30"/>
        </w:rPr>
        <w:t>的</w:t>
      </w:r>
      <w:r w:rsidRPr="004C622B">
        <w:rPr>
          <w:rFonts w:ascii="Times New Roman" w:eastAsia="宋体"/>
          <w:sz w:val="28"/>
          <w:szCs w:val="30"/>
        </w:rPr>
        <w:t>风险</w:t>
      </w:r>
      <w:r w:rsidRPr="004C622B">
        <w:rPr>
          <w:rFonts w:ascii="Times New Roman" w:eastAsia="宋体" w:hint="eastAsia"/>
          <w:sz w:val="28"/>
          <w:szCs w:val="30"/>
        </w:rPr>
        <w:t>特征提出风险</w:t>
      </w:r>
      <w:r w:rsidRPr="004C622B">
        <w:rPr>
          <w:rFonts w:ascii="Times New Roman" w:eastAsia="宋体"/>
          <w:sz w:val="28"/>
          <w:szCs w:val="30"/>
        </w:rPr>
        <w:t>指标</w:t>
      </w:r>
      <w:r w:rsidRPr="004C622B">
        <w:rPr>
          <w:rFonts w:ascii="Times New Roman" w:eastAsia="宋体" w:hint="eastAsia"/>
          <w:sz w:val="28"/>
          <w:szCs w:val="30"/>
        </w:rPr>
        <w:t>及</w:t>
      </w:r>
      <w:r w:rsidR="0087575D" w:rsidRPr="004C622B">
        <w:rPr>
          <w:rFonts w:ascii="Times New Roman" w:eastAsia="宋体"/>
          <w:sz w:val="28"/>
          <w:szCs w:val="30"/>
        </w:rPr>
        <w:t>控制措施</w:t>
      </w:r>
      <w:r w:rsidRPr="004C622B">
        <w:rPr>
          <w:rFonts w:ascii="Times New Roman" w:eastAsia="宋体"/>
          <w:sz w:val="28"/>
          <w:szCs w:val="30"/>
        </w:rPr>
        <w:t>。</w:t>
      </w:r>
      <w:r w:rsidR="0087575D" w:rsidRPr="004C622B">
        <w:rPr>
          <w:rFonts w:ascii="Times New Roman" w:eastAsia="宋体"/>
          <w:sz w:val="28"/>
          <w:szCs w:val="30"/>
        </w:rPr>
        <w:t>供水</w:t>
      </w:r>
      <w:r w:rsidR="0087575D" w:rsidRPr="004C622B">
        <w:rPr>
          <w:rFonts w:ascii="Times New Roman" w:eastAsia="宋体" w:hint="eastAsia"/>
          <w:sz w:val="28"/>
          <w:szCs w:val="30"/>
        </w:rPr>
        <w:t>企业或</w:t>
      </w:r>
      <w:r w:rsidR="0087575D" w:rsidRPr="004C622B">
        <w:rPr>
          <w:rFonts w:ascii="Times New Roman" w:eastAsia="宋体"/>
          <w:sz w:val="28"/>
          <w:szCs w:val="30"/>
        </w:rPr>
        <w:t>二次供水管理单位</w:t>
      </w:r>
      <w:r w:rsidR="00E40FC3">
        <w:rPr>
          <w:rFonts w:ascii="Times New Roman" w:eastAsia="宋体" w:hint="eastAsia"/>
          <w:sz w:val="28"/>
          <w:szCs w:val="30"/>
        </w:rPr>
        <w:t>可对照</w:t>
      </w:r>
      <w:r w:rsidR="00E40FC3">
        <w:rPr>
          <w:rFonts w:ascii="Times New Roman" w:eastAsia="宋体"/>
          <w:sz w:val="28"/>
          <w:szCs w:val="30"/>
        </w:rPr>
        <w:t>参考</w:t>
      </w:r>
      <w:r w:rsidR="0087575D" w:rsidRPr="004C622B">
        <w:rPr>
          <w:rFonts w:ascii="Times New Roman" w:eastAsia="宋体"/>
          <w:sz w:val="28"/>
          <w:szCs w:val="30"/>
        </w:rPr>
        <w:t>。</w:t>
      </w:r>
    </w:p>
    <w:p w:rsidR="00625A0E" w:rsidRPr="004C622B" w:rsidRDefault="00625A0E" w:rsidP="00EF6532">
      <w:pPr>
        <w:spacing w:beforeLines="50" w:afterLines="50"/>
        <w:ind w:firstLineChars="200" w:firstLine="560"/>
        <w:rPr>
          <w:sz w:val="28"/>
          <w:szCs w:val="30"/>
        </w:rPr>
      </w:pPr>
    </w:p>
    <w:p w:rsidR="00625A0E" w:rsidRPr="004C622B" w:rsidRDefault="00625A0E" w:rsidP="00742C47">
      <w:pPr>
        <w:pStyle w:val="a4"/>
        <w:spacing w:line="360" w:lineRule="auto"/>
        <w:rPr>
          <w:rFonts w:hAnsiTheme="minorHAnsi" w:cstheme="minorBidi"/>
          <w:kern w:val="2"/>
          <w:sz w:val="28"/>
          <w:szCs w:val="30"/>
          <w:lang w:val="en-US" w:eastAsia="zh-CN"/>
        </w:rPr>
      </w:pPr>
    </w:p>
    <w:sectPr w:rsidR="00625A0E" w:rsidRPr="004C622B" w:rsidSect="00EC602A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C0" w:rsidRDefault="00CA07C0" w:rsidP="00B459B1">
      <w:r>
        <w:separator/>
      </w:r>
    </w:p>
  </w:endnote>
  <w:endnote w:type="continuationSeparator" w:id="1">
    <w:p w:rsidR="00CA07C0" w:rsidRDefault="00CA07C0" w:rsidP="00B4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C0" w:rsidRDefault="00CA07C0" w:rsidP="00B459B1">
      <w:r>
        <w:separator/>
      </w:r>
    </w:p>
  </w:footnote>
  <w:footnote w:type="continuationSeparator" w:id="1">
    <w:p w:rsidR="00CA07C0" w:rsidRDefault="00CA07C0" w:rsidP="00B4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184"/>
    <w:multiLevelType w:val="hybridMultilevel"/>
    <w:tmpl w:val="BCE06A12"/>
    <w:lvl w:ilvl="0" w:tplc="D36EE2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EA309F"/>
    <w:multiLevelType w:val="hybridMultilevel"/>
    <w:tmpl w:val="31A8627E"/>
    <w:lvl w:ilvl="0" w:tplc="77AA24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B62E4A"/>
    <w:multiLevelType w:val="hybridMultilevel"/>
    <w:tmpl w:val="279E60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F233FE"/>
    <w:multiLevelType w:val="hybridMultilevel"/>
    <w:tmpl w:val="DED2D8FE"/>
    <w:lvl w:ilvl="0" w:tplc="1C5A1302">
      <w:start w:val="1"/>
      <w:numFmt w:val="japaneseCounting"/>
      <w:pStyle w:val="1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9C7DC5"/>
    <w:multiLevelType w:val="hybridMultilevel"/>
    <w:tmpl w:val="83D8764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37644885"/>
    <w:multiLevelType w:val="hybridMultilevel"/>
    <w:tmpl w:val="01A0BF10"/>
    <w:lvl w:ilvl="0" w:tplc="5BC4FC84">
      <w:start w:val="1"/>
      <w:numFmt w:val="decimal"/>
      <w:lvlText w:val="%1、"/>
      <w:lvlJc w:val="left"/>
      <w:pPr>
        <w:ind w:left="1280" w:hanging="720"/>
      </w:pPr>
      <w:rPr>
        <w:rFonts w:ascii="Times New Roman" w:eastAsia="宋体" w:hAnsiTheme="minorHAnsi" w:cstheme="minorBidi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9842B1B"/>
    <w:multiLevelType w:val="hybridMultilevel"/>
    <w:tmpl w:val="99445F12"/>
    <w:lvl w:ilvl="0" w:tplc="7BE2284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BD76B1"/>
    <w:multiLevelType w:val="multilevel"/>
    <w:tmpl w:val="3BBD76B1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967418"/>
    <w:multiLevelType w:val="hybridMultilevel"/>
    <w:tmpl w:val="276A652C"/>
    <w:lvl w:ilvl="0" w:tplc="C4EE7794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1909DB"/>
    <w:multiLevelType w:val="hybridMultilevel"/>
    <w:tmpl w:val="87F2F4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3A6E06"/>
    <w:multiLevelType w:val="hybridMultilevel"/>
    <w:tmpl w:val="50D0B2EA"/>
    <w:lvl w:ilvl="0" w:tplc="0409000F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886E6D"/>
    <w:multiLevelType w:val="multilevel"/>
    <w:tmpl w:val="4F64115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12">
    <w:nsid w:val="61443E1F"/>
    <w:multiLevelType w:val="hybridMultilevel"/>
    <w:tmpl w:val="73E486CA"/>
    <w:lvl w:ilvl="0" w:tplc="9AF63D78">
      <w:start w:val="1"/>
      <w:numFmt w:val="decimal"/>
      <w:lvlText w:val="%1、"/>
      <w:lvlJc w:val="left"/>
      <w:pPr>
        <w:ind w:left="360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FD3E7A"/>
    <w:multiLevelType w:val="hybridMultilevel"/>
    <w:tmpl w:val="9EAA5242"/>
    <w:lvl w:ilvl="0" w:tplc="38545B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F96"/>
    <w:rsid w:val="00003957"/>
    <w:rsid w:val="000058BE"/>
    <w:rsid w:val="000117C2"/>
    <w:rsid w:val="00026568"/>
    <w:rsid w:val="00030CF2"/>
    <w:rsid w:val="00050496"/>
    <w:rsid w:val="00061567"/>
    <w:rsid w:val="000653B3"/>
    <w:rsid w:val="000774BF"/>
    <w:rsid w:val="000B7EF2"/>
    <w:rsid w:val="000C7F25"/>
    <w:rsid w:val="000D7B33"/>
    <w:rsid w:val="0010485B"/>
    <w:rsid w:val="0013620A"/>
    <w:rsid w:val="0015152C"/>
    <w:rsid w:val="0018448D"/>
    <w:rsid w:val="00185341"/>
    <w:rsid w:val="001F1318"/>
    <w:rsid w:val="001F3DC9"/>
    <w:rsid w:val="001F6416"/>
    <w:rsid w:val="00203A72"/>
    <w:rsid w:val="0020709B"/>
    <w:rsid w:val="00240FDD"/>
    <w:rsid w:val="00243DBE"/>
    <w:rsid w:val="00246F74"/>
    <w:rsid w:val="002A78CC"/>
    <w:rsid w:val="002C492A"/>
    <w:rsid w:val="002E6A8B"/>
    <w:rsid w:val="002F5C53"/>
    <w:rsid w:val="0034314B"/>
    <w:rsid w:val="00346AF3"/>
    <w:rsid w:val="00397C97"/>
    <w:rsid w:val="003B07A1"/>
    <w:rsid w:val="003D18B7"/>
    <w:rsid w:val="003D2F0D"/>
    <w:rsid w:val="003F1B90"/>
    <w:rsid w:val="00407AD1"/>
    <w:rsid w:val="004106FB"/>
    <w:rsid w:val="00442CDA"/>
    <w:rsid w:val="004478E0"/>
    <w:rsid w:val="00490406"/>
    <w:rsid w:val="004C622B"/>
    <w:rsid w:val="004C7628"/>
    <w:rsid w:val="004F440C"/>
    <w:rsid w:val="005030A0"/>
    <w:rsid w:val="00511347"/>
    <w:rsid w:val="005245B3"/>
    <w:rsid w:val="005324B2"/>
    <w:rsid w:val="0053355D"/>
    <w:rsid w:val="00541332"/>
    <w:rsid w:val="0054477A"/>
    <w:rsid w:val="00544D98"/>
    <w:rsid w:val="00555E2D"/>
    <w:rsid w:val="00566821"/>
    <w:rsid w:val="00570D18"/>
    <w:rsid w:val="00592C5C"/>
    <w:rsid w:val="005B0122"/>
    <w:rsid w:val="005C2E5A"/>
    <w:rsid w:val="005E112E"/>
    <w:rsid w:val="005E1F3A"/>
    <w:rsid w:val="005E657A"/>
    <w:rsid w:val="005E7291"/>
    <w:rsid w:val="0062529A"/>
    <w:rsid w:val="00625A0E"/>
    <w:rsid w:val="00677CAE"/>
    <w:rsid w:val="00677FB1"/>
    <w:rsid w:val="00681BDF"/>
    <w:rsid w:val="006B23CD"/>
    <w:rsid w:val="006B25B4"/>
    <w:rsid w:val="006B5943"/>
    <w:rsid w:val="006B74CD"/>
    <w:rsid w:val="006C0D6A"/>
    <w:rsid w:val="006C6CE2"/>
    <w:rsid w:val="006D0A5E"/>
    <w:rsid w:val="006E43FE"/>
    <w:rsid w:val="006F08E5"/>
    <w:rsid w:val="00715E27"/>
    <w:rsid w:val="0071738D"/>
    <w:rsid w:val="00720F02"/>
    <w:rsid w:val="007364B8"/>
    <w:rsid w:val="0073777B"/>
    <w:rsid w:val="00742C47"/>
    <w:rsid w:val="0076277D"/>
    <w:rsid w:val="00774040"/>
    <w:rsid w:val="00775DD8"/>
    <w:rsid w:val="007872B3"/>
    <w:rsid w:val="007B1603"/>
    <w:rsid w:val="007C00AF"/>
    <w:rsid w:val="007E60C0"/>
    <w:rsid w:val="007E618C"/>
    <w:rsid w:val="0085729E"/>
    <w:rsid w:val="00860A76"/>
    <w:rsid w:val="00870A46"/>
    <w:rsid w:val="00871F3E"/>
    <w:rsid w:val="0087575D"/>
    <w:rsid w:val="0087696E"/>
    <w:rsid w:val="00877F38"/>
    <w:rsid w:val="008A7299"/>
    <w:rsid w:val="008B599D"/>
    <w:rsid w:val="008B7E98"/>
    <w:rsid w:val="008F1800"/>
    <w:rsid w:val="00905E03"/>
    <w:rsid w:val="009313A9"/>
    <w:rsid w:val="00942448"/>
    <w:rsid w:val="00980493"/>
    <w:rsid w:val="00A12DA3"/>
    <w:rsid w:val="00A23847"/>
    <w:rsid w:val="00A24E8D"/>
    <w:rsid w:val="00A46DD3"/>
    <w:rsid w:val="00A7733B"/>
    <w:rsid w:val="00AA6F66"/>
    <w:rsid w:val="00AB0AB2"/>
    <w:rsid w:val="00AC337F"/>
    <w:rsid w:val="00B22CA7"/>
    <w:rsid w:val="00B259C3"/>
    <w:rsid w:val="00B459B1"/>
    <w:rsid w:val="00B50E90"/>
    <w:rsid w:val="00B53270"/>
    <w:rsid w:val="00B57C61"/>
    <w:rsid w:val="00B62C24"/>
    <w:rsid w:val="00B6475F"/>
    <w:rsid w:val="00B66FBD"/>
    <w:rsid w:val="00B71C46"/>
    <w:rsid w:val="00B736FD"/>
    <w:rsid w:val="00B91FBC"/>
    <w:rsid w:val="00B9371C"/>
    <w:rsid w:val="00BE1D97"/>
    <w:rsid w:val="00BF5803"/>
    <w:rsid w:val="00BF67BB"/>
    <w:rsid w:val="00C43DC3"/>
    <w:rsid w:val="00C759FA"/>
    <w:rsid w:val="00C8674D"/>
    <w:rsid w:val="00CA07C0"/>
    <w:rsid w:val="00CA4DA4"/>
    <w:rsid w:val="00CD15B4"/>
    <w:rsid w:val="00CE6D25"/>
    <w:rsid w:val="00CE7905"/>
    <w:rsid w:val="00CF2E3C"/>
    <w:rsid w:val="00D1268F"/>
    <w:rsid w:val="00D329D8"/>
    <w:rsid w:val="00D33D71"/>
    <w:rsid w:val="00D6097E"/>
    <w:rsid w:val="00D6180D"/>
    <w:rsid w:val="00D62615"/>
    <w:rsid w:val="00D7742B"/>
    <w:rsid w:val="00D83173"/>
    <w:rsid w:val="00D8320A"/>
    <w:rsid w:val="00D865F4"/>
    <w:rsid w:val="00D921F0"/>
    <w:rsid w:val="00DB0CE3"/>
    <w:rsid w:val="00DD2EB9"/>
    <w:rsid w:val="00DF2540"/>
    <w:rsid w:val="00E042C2"/>
    <w:rsid w:val="00E05809"/>
    <w:rsid w:val="00E107CF"/>
    <w:rsid w:val="00E118B5"/>
    <w:rsid w:val="00E17902"/>
    <w:rsid w:val="00E40FC3"/>
    <w:rsid w:val="00E62D49"/>
    <w:rsid w:val="00E66303"/>
    <w:rsid w:val="00E74399"/>
    <w:rsid w:val="00E74AB1"/>
    <w:rsid w:val="00E81933"/>
    <w:rsid w:val="00E862B0"/>
    <w:rsid w:val="00E8763B"/>
    <w:rsid w:val="00E90FCA"/>
    <w:rsid w:val="00E96287"/>
    <w:rsid w:val="00EC4DEC"/>
    <w:rsid w:val="00EC602A"/>
    <w:rsid w:val="00EF6532"/>
    <w:rsid w:val="00F03544"/>
    <w:rsid w:val="00F17F96"/>
    <w:rsid w:val="00F235D7"/>
    <w:rsid w:val="00F3436D"/>
    <w:rsid w:val="00F452BA"/>
    <w:rsid w:val="00F64810"/>
    <w:rsid w:val="00F82DDB"/>
    <w:rsid w:val="00FA3B14"/>
    <w:rsid w:val="00FD5C61"/>
    <w:rsid w:val="00FE0EF1"/>
    <w:rsid w:val="00FE5636"/>
    <w:rsid w:val="00FF0EAD"/>
    <w:rsid w:val="00FF17EE"/>
    <w:rsid w:val="00FF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B7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7B1603"/>
    <w:pPr>
      <w:numPr>
        <w:numId w:val="5"/>
      </w:numPr>
      <w:adjustRightInd w:val="0"/>
      <w:snapToGrid w:val="0"/>
      <w:spacing w:beforeLines="100" w:line="360" w:lineRule="auto"/>
      <w:jc w:val="left"/>
      <w:textAlignment w:val="baseline"/>
      <w:outlineLvl w:val="0"/>
    </w:pPr>
    <w:rPr>
      <w:rFonts w:ascii="Times New Roman" w:eastAsia="黑体" w:hAnsi="Times New Roman" w:cs="Times New Roman"/>
      <w:bCs/>
      <w:color w:val="000000" w:themeColor="text1"/>
      <w:kern w:val="44"/>
      <w:sz w:val="30"/>
      <w:szCs w:val="30"/>
    </w:rPr>
  </w:style>
  <w:style w:type="paragraph" w:styleId="2">
    <w:name w:val="heading 2"/>
    <w:basedOn w:val="a"/>
    <w:next w:val="a"/>
    <w:link w:val="2Char"/>
    <w:unhideWhenUsed/>
    <w:qFormat/>
    <w:rsid w:val="00F17F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B1603"/>
    <w:rPr>
      <w:rFonts w:ascii="Times New Roman" w:eastAsia="黑体" w:hAnsi="Times New Roman" w:cs="Times New Roman"/>
      <w:bCs/>
      <w:color w:val="000000" w:themeColor="text1"/>
      <w:kern w:val="44"/>
      <w:sz w:val="30"/>
      <w:szCs w:val="30"/>
    </w:rPr>
  </w:style>
  <w:style w:type="character" w:styleId="a3">
    <w:name w:val="annotation reference"/>
    <w:uiPriority w:val="99"/>
    <w:semiHidden/>
    <w:unhideWhenUsed/>
    <w:rsid w:val="00F17F96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F17F96"/>
    <w:pPr>
      <w:jc w:val="left"/>
    </w:pPr>
    <w:rPr>
      <w:rFonts w:ascii="Times New Roman" w:eastAsia="宋体" w:hAnsi="Times New Roman" w:cs="Times New Roman"/>
      <w:kern w:val="0"/>
      <w:sz w:val="20"/>
      <w:szCs w:val="24"/>
      <w:lang/>
    </w:rPr>
  </w:style>
  <w:style w:type="character" w:customStyle="1" w:styleId="Char">
    <w:name w:val="批注文字 Char"/>
    <w:basedOn w:val="a0"/>
    <w:link w:val="a4"/>
    <w:uiPriority w:val="99"/>
    <w:rsid w:val="00F17F96"/>
    <w:rPr>
      <w:rFonts w:ascii="Times New Roman" w:eastAsia="宋体" w:hAnsi="Times New Roman" w:cs="Times New Roman"/>
      <w:kern w:val="0"/>
      <w:sz w:val="20"/>
      <w:szCs w:val="24"/>
      <w:lang/>
    </w:rPr>
  </w:style>
  <w:style w:type="paragraph" w:styleId="a5">
    <w:name w:val="Balloon Text"/>
    <w:basedOn w:val="a"/>
    <w:link w:val="Char0"/>
    <w:uiPriority w:val="99"/>
    <w:semiHidden/>
    <w:unhideWhenUsed/>
    <w:rsid w:val="00F17F9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7F96"/>
    <w:rPr>
      <w:sz w:val="18"/>
      <w:szCs w:val="18"/>
    </w:rPr>
  </w:style>
  <w:style w:type="character" w:customStyle="1" w:styleId="2Char">
    <w:name w:val="标题 2 Char"/>
    <w:basedOn w:val="a0"/>
    <w:link w:val="2"/>
    <w:rsid w:val="00F17F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样式 标题 + 二号"/>
    <w:rsid w:val="00F17F96"/>
    <w:rPr>
      <w:rFonts w:ascii="Arial" w:eastAsia="黑体" w:hAnsi="Arial" w:cs="Arial"/>
      <w:b/>
      <w:bCs/>
      <w:sz w:val="44"/>
      <w:szCs w:val="32"/>
    </w:rPr>
  </w:style>
  <w:style w:type="paragraph" w:customStyle="1" w:styleId="a7">
    <w:name w:val="段"/>
    <w:link w:val="Char1"/>
    <w:qFormat/>
    <w:rsid w:val="005324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link w:val="a7"/>
    <w:qFormat/>
    <w:rsid w:val="005324B2"/>
    <w:rPr>
      <w:rFonts w:ascii="宋体" w:eastAsia="宋体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E8763B"/>
    <w:pPr>
      <w:ind w:firstLineChars="200" w:firstLine="420"/>
    </w:pPr>
    <w:rPr>
      <w:szCs w:val="24"/>
    </w:rPr>
  </w:style>
  <w:style w:type="paragraph" w:styleId="a9">
    <w:name w:val="header"/>
    <w:basedOn w:val="a"/>
    <w:link w:val="Char2"/>
    <w:uiPriority w:val="99"/>
    <w:unhideWhenUsed/>
    <w:rsid w:val="00B4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B459B1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B4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B459B1"/>
    <w:rPr>
      <w:sz w:val="18"/>
      <w:szCs w:val="18"/>
    </w:rPr>
  </w:style>
  <w:style w:type="paragraph" w:styleId="ab">
    <w:name w:val="Title"/>
    <w:basedOn w:val="a"/>
    <w:link w:val="Char4"/>
    <w:autoRedefine/>
    <w:qFormat/>
    <w:rsid w:val="00B53270"/>
    <w:pPr>
      <w:adjustRightInd w:val="0"/>
      <w:spacing w:before="240" w:after="60" w:line="360" w:lineRule="auto"/>
      <w:ind w:firstLine="561"/>
      <w:jc w:val="center"/>
      <w:textAlignment w:val="baseline"/>
    </w:pPr>
    <w:rPr>
      <w:rFonts w:ascii="Times New Roman" w:eastAsia="黑体" w:hAnsi="Times New Roman" w:cs="Times New Roman"/>
      <w:b/>
      <w:bCs/>
      <w:color w:val="000000" w:themeColor="text1"/>
      <w:sz w:val="32"/>
      <w:szCs w:val="28"/>
    </w:rPr>
  </w:style>
  <w:style w:type="character" w:customStyle="1" w:styleId="Char4">
    <w:name w:val="标题 Char"/>
    <w:basedOn w:val="a0"/>
    <w:link w:val="ab"/>
    <w:rsid w:val="00B53270"/>
    <w:rPr>
      <w:rFonts w:ascii="Times New Roman" w:eastAsia="黑体" w:hAnsi="Times New Roman" w:cs="Times New Roman"/>
      <w:b/>
      <w:bCs/>
      <w:color w:val="000000" w:themeColor="text1"/>
      <w:sz w:val="32"/>
      <w:szCs w:val="28"/>
    </w:rPr>
  </w:style>
  <w:style w:type="paragraph" w:customStyle="1" w:styleId="ac">
    <w:name w:val="一级条标题"/>
    <w:next w:val="a"/>
    <w:qFormat/>
    <w:rsid w:val="00877F38"/>
    <w:p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styleId="ad">
    <w:name w:val="Date"/>
    <w:basedOn w:val="a"/>
    <w:next w:val="a"/>
    <w:link w:val="Char5"/>
    <w:uiPriority w:val="99"/>
    <w:semiHidden/>
    <w:unhideWhenUsed/>
    <w:rsid w:val="0073777B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73777B"/>
  </w:style>
  <w:style w:type="paragraph" w:styleId="TOC">
    <w:name w:val="TOC Heading"/>
    <w:basedOn w:val="1"/>
    <w:next w:val="a"/>
    <w:uiPriority w:val="39"/>
    <w:unhideWhenUsed/>
    <w:qFormat/>
    <w:rsid w:val="007B1603"/>
    <w:pPr>
      <w:keepNext/>
      <w:keepLines/>
      <w:widowControl/>
      <w:numPr>
        <w:numId w:val="0"/>
      </w:numPr>
      <w:adjustRightInd/>
      <w:snapToGrid/>
      <w:spacing w:beforeLines="0" w:line="259" w:lineRule="auto"/>
      <w:textAlignment w:val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7B1603"/>
  </w:style>
  <w:style w:type="paragraph" w:styleId="3">
    <w:name w:val="toc 3"/>
    <w:basedOn w:val="a"/>
    <w:next w:val="a"/>
    <w:autoRedefine/>
    <w:uiPriority w:val="39"/>
    <w:unhideWhenUsed/>
    <w:rsid w:val="007B1603"/>
    <w:pPr>
      <w:ind w:leftChars="400" w:left="840"/>
    </w:pPr>
  </w:style>
  <w:style w:type="character" w:styleId="ae">
    <w:name w:val="Hyperlink"/>
    <w:basedOn w:val="a0"/>
    <w:unhideWhenUsed/>
    <w:qFormat/>
    <w:rsid w:val="007B1603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7B160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EBF7-011F-49FC-A18F-46675196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8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张子锋</dc:creator>
  <cp:keywords/>
  <dc:description/>
  <cp:lastModifiedBy>黄壮鹏</cp:lastModifiedBy>
  <cp:revision>72</cp:revision>
  <dcterms:created xsi:type="dcterms:W3CDTF">2018-08-21T03:16:00Z</dcterms:created>
  <dcterms:modified xsi:type="dcterms:W3CDTF">2019-06-14T01:22:00Z</dcterms:modified>
</cp:coreProperties>
</file>