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auto"/>
          <w:sz w:val="32"/>
          <w:szCs w:val="32"/>
        </w:rPr>
        <w:t>附件2：</w:t>
      </w:r>
    </w:p>
    <w:p>
      <w:pPr>
        <w:jc w:val="center"/>
        <w:rPr>
          <w:rFonts w:hint="default" w:ascii="方正小标宋_GBK" w:hAnsi="方正小标宋_GBK" w:eastAsia="方正小标宋_GBK" w:cs="方正小标宋_GBK"/>
          <w:color w:val="auto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32"/>
          <w:szCs w:val="32"/>
        </w:rPr>
        <w:t>2019年度“深圳市节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color w:val="auto"/>
          <w:sz w:val="32"/>
          <w:szCs w:val="32"/>
        </w:rPr>
        <w:t>水型企业”获奖名单</w:t>
      </w:r>
      <w:r>
        <w:rPr>
          <w:rFonts w:hint="eastAsia" w:ascii="方正小标宋_GBK" w:hAnsi="方正小标宋_GBK" w:eastAsia="方正小标宋_GBK" w:cs="方正小标宋_GBK"/>
          <w:color w:val="auto"/>
          <w:sz w:val="32"/>
          <w:szCs w:val="32"/>
          <w:lang w:val="en-US" w:eastAsia="zh-CN"/>
        </w:rPr>
        <w:t>及奖励金额</w:t>
      </w:r>
    </w:p>
    <w:tbl>
      <w:tblPr>
        <w:tblStyle w:val="3"/>
        <w:tblW w:w="882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5"/>
        <w:gridCol w:w="4539"/>
        <w:gridCol w:w="1055"/>
        <w:gridCol w:w="1027"/>
        <w:gridCol w:w="144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4" w:hRule="atLeast"/>
        </w:trPr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/>
                <w:b/>
                <w:bCs/>
                <w:color w:val="auto"/>
                <w:szCs w:val="21"/>
              </w:rPr>
            </w:pPr>
            <w:r>
              <w:rPr>
                <w:rFonts w:hint="eastAsia" w:ascii="仿宋_GB2312" w:hAnsi="等线" w:eastAsia="仿宋_GB2312"/>
                <w:b/>
                <w:bCs/>
                <w:color w:val="auto"/>
                <w:szCs w:val="21"/>
              </w:rPr>
              <w:t>序号</w:t>
            </w:r>
          </w:p>
        </w:tc>
        <w:tc>
          <w:tcPr>
            <w:tcW w:w="45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/>
                <w:b/>
                <w:bCs/>
                <w:color w:val="auto"/>
                <w:szCs w:val="21"/>
              </w:rPr>
            </w:pPr>
            <w:r>
              <w:rPr>
                <w:rFonts w:hint="eastAsia" w:ascii="仿宋_GB2312" w:hAnsi="等线" w:eastAsia="仿宋_GB2312"/>
                <w:b/>
                <w:bCs/>
                <w:color w:val="auto"/>
                <w:szCs w:val="21"/>
              </w:rPr>
              <w:t>名称</w:t>
            </w:r>
          </w:p>
        </w:tc>
        <w:tc>
          <w:tcPr>
            <w:tcW w:w="10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/>
                <w:b/>
                <w:bCs/>
                <w:color w:val="auto"/>
                <w:szCs w:val="21"/>
              </w:rPr>
            </w:pPr>
            <w:r>
              <w:rPr>
                <w:rFonts w:hint="eastAsia" w:ascii="仿宋_GB2312" w:hAnsi="等线" w:eastAsia="仿宋_GB2312"/>
                <w:b/>
                <w:bCs/>
                <w:color w:val="auto"/>
                <w:szCs w:val="21"/>
              </w:rPr>
              <w:t>辖区</w:t>
            </w:r>
          </w:p>
        </w:tc>
        <w:tc>
          <w:tcPr>
            <w:tcW w:w="10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/>
                <w:b/>
                <w:bCs/>
                <w:color w:val="auto"/>
                <w:szCs w:val="21"/>
              </w:rPr>
            </w:pPr>
            <w:r>
              <w:rPr>
                <w:rFonts w:hint="eastAsia" w:ascii="仿宋_GB2312" w:hAnsi="等线" w:eastAsia="仿宋_GB2312"/>
                <w:b/>
                <w:bCs/>
                <w:color w:val="auto"/>
                <w:szCs w:val="21"/>
              </w:rPr>
              <w:t>性质</w:t>
            </w:r>
          </w:p>
        </w:tc>
        <w:tc>
          <w:tcPr>
            <w:tcW w:w="14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等线" w:eastAsia="仿宋_GB2312"/>
                <w:b/>
                <w:bCs/>
                <w:color w:val="auto"/>
                <w:szCs w:val="21"/>
                <w:lang w:val="en-US" w:eastAsia="zh-CN"/>
              </w:rPr>
              <w:t>奖励金额</w:t>
            </w:r>
          </w:p>
          <w:p>
            <w:pPr>
              <w:widowControl/>
              <w:jc w:val="center"/>
              <w:rPr>
                <w:rFonts w:hint="default" w:ascii="仿宋_GB2312" w:hAnsi="等线" w:eastAsia="仿宋_GB2312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等线" w:eastAsia="仿宋_GB2312"/>
                <w:b/>
                <w:bCs/>
                <w:color w:val="auto"/>
                <w:szCs w:val="21"/>
                <w:lang w:val="en-US" w:eastAsia="zh-CN"/>
              </w:rPr>
              <w:t>（元）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</w:trPr>
        <w:tc>
          <w:tcPr>
            <w:tcW w:w="7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/>
                <w:color w:val="auto"/>
                <w:szCs w:val="21"/>
              </w:rPr>
            </w:pPr>
            <w:r>
              <w:rPr>
                <w:rFonts w:hint="eastAsia" w:ascii="仿宋_GB2312" w:hAnsi="等线" w:eastAsia="仿宋_GB2312"/>
                <w:color w:val="auto"/>
                <w:szCs w:val="21"/>
              </w:rPr>
              <w:t>1</w:t>
            </w:r>
          </w:p>
        </w:tc>
        <w:tc>
          <w:tcPr>
            <w:tcW w:w="4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/>
                <w:color w:val="auto"/>
                <w:szCs w:val="21"/>
              </w:rPr>
            </w:pPr>
            <w:r>
              <w:rPr>
                <w:rFonts w:hint="eastAsia" w:ascii="仿宋_GB2312" w:hAnsi="等线" w:eastAsia="仿宋_GB2312"/>
                <w:color w:val="auto"/>
                <w:szCs w:val="21"/>
              </w:rPr>
              <w:t>金茂深圳酒店投资有限公司金茂深圳万豪酒店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/>
                <w:color w:val="auto"/>
                <w:szCs w:val="21"/>
              </w:rPr>
            </w:pPr>
            <w:r>
              <w:rPr>
                <w:rFonts w:hint="eastAsia" w:ascii="仿宋_GB2312" w:hAnsi="等线" w:eastAsia="仿宋_GB2312"/>
                <w:color w:val="auto"/>
                <w:szCs w:val="21"/>
              </w:rPr>
              <w:t>福田区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/>
                <w:color w:val="auto"/>
                <w:szCs w:val="21"/>
              </w:rPr>
            </w:pPr>
            <w:r>
              <w:rPr>
                <w:rFonts w:hint="eastAsia" w:ascii="仿宋_GB2312" w:hAnsi="等线" w:eastAsia="仿宋_GB2312"/>
                <w:color w:val="auto"/>
                <w:szCs w:val="21"/>
              </w:rPr>
              <w:t>企业</w:t>
            </w:r>
          </w:p>
        </w:tc>
        <w:tc>
          <w:tcPr>
            <w:tcW w:w="14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hint="default" w:ascii="仿宋_GB2312" w:hAnsi="等线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等线" w:eastAsia="仿宋_GB2312"/>
                <w:color w:val="000000"/>
                <w:sz w:val="18"/>
                <w:szCs w:val="18"/>
                <w:lang w:val="en-US" w:bidi="ar-SA"/>
              </w:rPr>
              <w:t>110586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</w:trPr>
        <w:tc>
          <w:tcPr>
            <w:tcW w:w="7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/>
                <w:color w:val="auto"/>
                <w:szCs w:val="21"/>
              </w:rPr>
            </w:pPr>
            <w:r>
              <w:rPr>
                <w:rFonts w:hint="eastAsia" w:ascii="仿宋_GB2312" w:hAnsi="等线" w:eastAsia="仿宋_GB2312"/>
                <w:color w:val="auto"/>
                <w:szCs w:val="21"/>
              </w:rPr>
              <w:t>2</w:t>
            </w:r>
          </w:p>
        </w:tc>
        <w:tc>
          <w:tcPr>
            <w:tcW w:w="4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/>
                <w:color w:val="auto"/>
                <w:szCs w:val="21"/>
              </w:rPr>
            </w:pPr>
            <w:r>
              <w:rPr>
                <w:rFonts w:hint="eastAsia" w:ascii="仿宋_GB2312" w:hAnsi="等线" w:eastAsia="仿宋_GB2312"/>
                <w:color w:val="auto"/>
                <w:szCs w:val="21"/>
              </w:rPr>
              <w:t>深圳市中设实业有限公司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/>
                <w:color w:val="auto"/>
                <w:szCs w:val="21"/>
              </w:rPr>
            </w:pPr>
            <w:r>
              <w:rPr>
                <w:rFonts w:hint="eastAsia" w:ascii="仿宋_GB2312" w:hAnsi="等线" w:eastAsia="仿宋_GB2312"/>
                <w:color w:val="auto"/>
                <w:szCs w:val="21"/>
              </w:rPr>
              <w:t>罗湖区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/>
                <w:color w:val="auto"/>
                <w:szCs w:val="21"/>
              </w:rPr>
            </w:pPr>
            <w:r>
              <w:rPr>
                <w:rFonts w:hint="eastAsia" w:ascii="仿宋_GB2312" w:hAnsi="等线" w:eastAsia="仿宋_GB2312"/>
                <w:color w:val="auto"/>
                <w:szCs w:val="21"/>
              </w:rPr>
              <w:t>企业</w:t>
            </w:r>
          </w:p>
        </w:tc>
        <w:tc>
          <w:tcPr>
            <w:tcW w:w="14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hint="eastAsia" w:ascii="仿宋_GB2312" w:hAnsi="等线" w:eastAsia="仿宋_GB2312"/>
                <w:color w:val="auto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 w:val="18"/>
                <w:szCs w:val="18"/>
                <w:lang w:val="en-US" w:bidi="ar-SA"/>
              </w:rPr>
              <w:t>85705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</w:trPr>
        <w:tc>
          <w:tcPr>
            <w:tcW w:w="7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/>
                <w:color w:val="auto"/>
                <w:szCs w:val="21"/>
              </w:rPr>
            </w:pPr>
            <w:r>
              <w:rPr>
                <w:rFonts w:hint="eastAsia" w:ascii="仿宋_GB2312" w:hAnsi="等线" w:eastAsia="仿宋_GB2312"/>
                <w:color w:val="auto"/>
                <w:szCs w:val="21"/>
              </w:rPr>
              <w:t>3</w:t>
            </w:r>
          </w:p>
        </w:tc>
        <w:tc>
          <w:tcPr>
            <w:tcW w:w="4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/>
                <w:color w:val="auto"/>
                <w:szCs w:val="21"/>
              </w:rPr>
            </w:pPr>
            <w:r>
              <w:rPr>
                <w:rFonts w:hint="eastAsia" w:ascii="仿宋_GB2312" w:hAnsi="等线" w:eastAsia="仿宋_GB2312"/>
                <w:color w:val="auto"/>
                <w:szCs w:val="21"/>
              </w:rPr>
              <w:t>深圳市南山农产品批发配送有限公司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/>
                <w:color w:val="auto"/>
                <w:szCs w:val="21"/>
              </w:rPr>
            </w:pPr>
            <w:r>
              <w:rPr>
                <w:rFonts w:hint="eastAsia" w:ascii="仿宋_GB2312" w:hAnsi="等线" w:eastAsia="仿宋_GB2312"/>
                <w:color w:val="auto"/>
                <w:szCs w:val="21"/>
              </w:rPr>
              <w:t>南山区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/>
                <w:color w:val="auto"/>
                <w:szCs w:val="21"/>
              </w:rPr>
            </w:pPr>
            <w:r>
              <w:rPr>
                <w:rFonts w:hint="eastAsia" w:ascii="仿宋_GB2312" w:hAnsi="等线" w:eastAsia="仿宋_GB2312"/>
                <w:color w:val="auto"/>
                <w:szCs w:val="21"/>
              </w:rPr>
              <w:t>企业</w:t>
            </w:r>
          </w:p>
        </w:tc>
        <w:tc>
          <w:tcPr>
            <w:tcW w:w="14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hint="eastAsia" w:ascii="仿宋_GB2312" w:hAnsi="等线" w:eastAsia="仿宋_GB2312"/>
                <w:color w:val="auto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 w:val="18"/>
                <w:szCs w:val="18"/>
                <w:lang w:val="en-US" w:bidi="ar-SA"/>
              </w:rPr>
              <w:t>242870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</w:trPr>
        <w:tc>
          <w:tcPr>
            <w:tcW w:w="7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/>
                <w:color w:val="auto"/>
                <w:szCs w:val="21"/>
              </w:rPr>
            </w:pPr>
            <w:r>
              <w:rPr>
                <w:rFonts w:hint="eastAsia" w:ascii="仿宋_GB2312" w:hAnsi="等线" w:eastAsia="仿宋_GB2312"/>
                <w:color w:val="auto"/>
                <w:szCs w:val="21"/>
              </w:rPr>
              <w:t>4</w:t>
            </w:r>
          </w:p>
        </w:tc>
        <w:tc>
          <w:tcPr>
            <w:tcW w:w="4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/>
                <w:color w:val="auto"/>
                <w:szCs w:val="21"/>
              </w:rPr>
            </w:pPr>
            <w:r>
              <w:rPr>
                <w:rFonts w:hint="eastAsia" w:ascii="仿宋_GB2312" w:hAnsi="等线" w:eastAsia="仿宋_GB2312"/>
                <w:color w:val="auto"/>
                <w:szCs w:val="21"/>
              </w:rPr>
              <w:t>深圳市金百泰珠宝实业有限公司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/>
                <w:color w:val="auto"/>
                <w:szCs w:val="21"/>
              </w:rPr>
            </w:pPr>
            <w:r>
              <w:rPr>
                <w:rFonts w:hint="eastAsia" w:ascii="仿宋_GB2312" w:hAnsi="等线" w:eastAsia="仿宋_GB2312"/>
                <w:color w:val="auto"/>
                <w:szCs w:val="21"/>
              </w:rPr>
              <w:t>盐田区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/>
                <w:color w:val="auto"/>
                <w:szCs w:val="21"/>
              </w:rPr>
            </w:pPr>
            <w:r>
              <w:rPr>
                <w:rFonts w:hint="eastAsia" w:ascii="仿宋_GB2312" w:hAnsi="等线" w:eastAsia="仿宋_GB2312"/>
                <w:color w:val="auto"/>
                <w:szCs w:val="21"/>
              </w:rPr>
              <w:t>企业</w:t>
            </w:r>
          </w:p>
        </w:tc>
        <w:tc>
          <w:tcPr>
            <w:tcW w:w="14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hint="eastAsia" w:ascii="仿宋_GB2312" w:hAnsi="等线" w:eastAsia="仿宋_GB2312"/>
                <w:color w:val="auto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 w:val="18"/>
                <w:szCs w:val="18"/>
                <w:lang w:val="en-US" w:bidi="ar-SA"/>
              </w:rPr>
              <w:t>68173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</w:trPr>
        <w:tc>
          <w:tcPr>
            <w:tcW w:w="7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/>
                <w:color w:val="auto"/>
                <w:szCs w:val="21"/>
              </w:rPr>
            </w:pPr>
            <w:r>
              <w:rPr>
                <w:rFonts w:hint="eastAsia" w:ascii="仿宋_GB2312" w:hAnsi="等线" w:eastAsia="仿宋_GB2312"/>
                <w:color w:val="auto"/>
                <w:szCs w:val="21"/>
              </w:rPr>
              <w:t>5</w:t>
            </w:r>
          </w:p>
        </w:tc>
        <w:tc>
          <w:tcPr>
            <w:tcW w:w="4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/>
                <w:color w:val="auto"/>
                <w:szCs w:val="21"/>
              </w:rPr>
            </w:pPr>
            <w:r>
              <w:rPr>
                <w:rFonts w:hint="eastAsia" w:ascii="仿宋_GB2312" w:hAnsi="等线" w:eastAsia="仿宋_GB2312"/>
                <w:color w:val="auto"/>
                <w:szCs w:val="21"/>
              </w:rPr>
              <w:t>深圳市博敏电子有限公司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/>
                <w:color w:val="auto"/>
                <w:szCs w:val="21"/>
              </w:rPr>
            </w:pPr>
            <w:r>
              <w:rPr>
                <w:rFonts w:hint="eastAsia" w:ascii="仿宋_GB2312" w:hAnsi="等线" w:eastAsia="仿宋_GB2312"/>
                <w:color w:val="auto"/>
                <w:szCs w:val="21"/>
              </w:rPr>
              <w:t>宝安区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/>
                <w:color w:val="auto"/>
                <w:szCs w:val="21"/>
              </w:rPr>
            </w:pPr>
            <w:r>
              <w:rPr>
                <w:rFonts w:hint="eastAsia" w:ascii="仿宋_GB2312" w:hAnsi="等线" w:eastAsia="仿宋_GB2312"/>
                <w:color w:val="auto"/>
                <w:szCs w:val="21"/>
              </w:rPr>
              <w:t>企业</w:t>
            </w:r>
          </w:p>
        </w:tc>
        <w:tc>
          <w:tcPr>
            <w:tcW w:w="14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hint="eastAsia" w:ascii="仿宋_GB2312" w:hAnsi="等线" w:eastAsia="仿宋_GB2312"/>
                <w:color w:val="auto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 w:val="18"/>
                <w:szCs w:val="18"/>
                <w:lang w:val="en-US" w:bidi="ar-SA"/>
              </w:rPr>
              <w:t>170381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</w:trPr>
        <w:tc>
          <w:tcPr>
            <w:tcW w:w="7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/>
                <w:color w:val="auto"/>
                <w:szCs w:val="21"/>
              </w:rPr>
            </w:pPr>
            <w:r>
              <w:rPr>
                <w:rFonts w:hint="eastAsia" w:ascii="仿宋_GB2312" w:hAnsi="等线" w:eastAsia="仿宋_GB2312"/>
                <w:color w:val="auto"/>
                <w:szCs w:val="21"/>
              </w:rPr>
              <w:t>6</w:t>
            </w:r>
          </w:p>
        </w:tc>
        <w:tc>
          <w:tcPr>
            <w:tcW w:w="4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/>
                <w:color w:val="auto"/>
                <w:szCs w:val="21"/>
              </w:rPr>
            </w:pPr>
            <w:r>
              <w:rPr>
                <w:rFonts w:hint="eastAsia" w:ascii="仿宋_GB2312" w:hAnsi="等线" w:eastAsia="仿宋_GB2312"/>
                <w:color w:val="auto"/>
                <w:szCs w:val="21"/>
              </w:rPr>
              <w:t>深圳麦克维尔空调有限公司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/>
                <w:color w:val="auto"/>
                <w:szCs w:val="21"/>
              </w:rPr>
            </w:pPr>
            <w:r>
              <w:rPr>
                <w:rFonts w:hint="eastAsia" w:ascii="仿宋_GB2312" w:hAnsi="等线" w:eastAsia="仿宋_GB2312"/>
                <w:color w:val="auto"/>
                <w:szCs w:val="21"/>
              </w:rPr>
              <w:t>龙岗区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/>
                <w:color w:val="auto"/>
                <w:szCs w:val="21"/>
              </w:rPr>
            </w:pPr>
            <w:r>
              <w:rPr>
                <w:rFonts w:hint="eastAsia" w:ascii="仿宋_GB2312" w:hAnsi="等线" w:eastAsia="仿宋_GB2312"/>
                <w:color w:val="auto"/>
                <w:szCs w:val="21"/>
              </w:rPr>
              <w:t>企业</w:t>
            </w:r>
          </w:p>
        </w:tc>
        <w:tc>
          <w:tcPr>
            <w:tcW w:w="14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hint="eastAsia" w:ascii="仿宋_GB2312" w:hAnsi="等线" w:eastAsia="仿宋_GB2312"/>
                <w:color w:val="auto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 w:val="18"/>
                <w:szCs w:val="18"/>
                <w:lang w:val="en-US" w:bidi="ar-SA"/>
              </w:rPr>
              <w:t>102259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</w:trPr>
        <w:tc>
          <w:tcPr>
            <w:tcW w:w="7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/>
                <w:color w:val="auto"/>
                <w:szCs w:val="21"/>
              </w:rPr>
            </w:pPr>
            <w:r>
              <w:rPr>
                <w:rFonts w:hint="eastAsia" w:ascii="仿宋_GB2312" w:hAnsi="等线" w:eastAsia="仿宋_GB2312"/>
                <w:color w:val="auto"/>
                <w:szCs w:val="21"/>
              </w:rPr>
              <w:t>7</w:t>
            </w:r>
          </w:p>
        </w:tc>
        <w:tc>
          <w:tcPr>
            <w:tcW w:w="4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/>
                <w:color w:val="auto"/>
                <w:szCs w:val="21"/>
              </w:rPr>
            </w:pPr>
            <w:r>
              <w:rPr>
                <w:rFonts w:hint="eastAsia" w:ascii="仿宋_GB2312" w:hAnsi="等线" w:eastAsia="仿宋_GB2312"/>
                <w:color w:val="auto"/>
                <w:szCs w:val="21"/>
              </w:rPr>
              <w:t>深圳观澜湖房地产开发有限公司硬石酒店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/>
                <w:color w:val="auto"/>
                <w:szCs w:val="21"/>
              </w:rPr>
            </w:pPr>
            <w:r>
              <w:rPr>
                <w:rFonts w:hint="eastAsia" w:ascii="仿宋_GB2312" w:hAnsi="等线" w:eastAsia="仿宋_GB2312"/>
                <w:color w:val="auto"/>
                <w:szCs w:val="21"/>
              </w:rPr>
              <w:t>龙华区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/>
                <w:color w:val="auto"/>
                <w:szCs w:val="21"/>
              </w:rPr>
            </w:pPr>
            <w:r>
              <w:rPr>
                <w:rFonts w:hint="eastAsia" w:ascii="仿宋_GB2312" w:hAnsi="等线" w:eastAsia="仿宋_GB2312"/>
                <w:color w:val="auto"/>
                <w:szCs w:val="21"/>
              </w:rPr>
              <w:t>企业</w:t>
            </w:r>
          </w:p>
        </w:tc>
        <w:tc>
          <w:tcPr>
            <w:tcW w:w="14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hint="eastAsia" w:ascii="仿宋_GB2312" w:hAnsi="等线" w:eastAsia="仿宋_GB2312"/>
                <w:color w:val="auto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 w:val="18"/>
                <w:szCs w:val="18"/>
                <w:lang w:val="en-US" w:bidi="ar-SA"/>
              </w:rPr>
              <w:t>106554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</w:trPr>
        <w:tc>
          <w:tcPr>
            <w:tcW w:w="7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/>
                <w:color w:val="auto"/>
                <w:szCs w:val="21"/>
              </w:rPr>
            </w:pPr>
            <w:r>
              <w:rPr>
                <w:rFonts w:hint="eastAsia" w:ascii="仿宋_GB2312" w:hAnsi="等线" w:eastAsia="仿宋_GB2312"/>
                <w:color w:val="auto"/>
                <w:szCs w:val="21"/>
              </w:rPr>
              <w:t>8</w:t>
            </w:r>
          </w:p>
        </w:tc>
        <w:tc>
          <w:tcPr>
            <w:tcW w:w="4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/>
                <w:color w:val="auto"/>
                <w:szCs w:val="21"/>
              </w:rPr>
            </w:pPr>
            <w:r>
              <w:rPr>
                <w:rFonts w:hint="eastAsia" w:ascii="仿宋_GB2312" w:hAnsi="等线" w:eastAsia="仿宋_GB2312"/>
                <w:color w:val="auto"/>
                <w:szCs w:val="21"/>
              </w:rPr>
              <w:t>深圳市盛波光电科技有限公司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/>
                <w:color w:val="auto"/>
                <w:szCs w:val="21"/>
              </w:rPr>
            </w:pPr>
            <w:r>
              <w:rPr>
                <w:rFonts w:hint="eastAsia" w:ascii="仿宋_GB2312" w:hAnsi="等线" w:eastAsia="仿宋_GB2312"/>
                <w:color w:val="auto"/>
                <w:szCs w:val="21"/>
              </w:rPr>
              <w:t>坪山区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/>
                <w:color w:val="auto"/>
                <w:szCs w:val="21"/>
              </w:rPr>
            </w:pPr>
            <w:r>
              <w:rPr>
                <w:rFonts w:hint="eastAsia" w:ascii="仿宋_GB2312" w:hAnsi="等线" w:eastAsia="仿宋_GB2312"/>
                <w:color w:val="auto"/>
                <w:szCs w:val="21"/>
              </w:rPr>
              <w:t>企业</w:t>
            </w:r>
          </w:p>
        </w:tc>
        <w:tc>
          <w:tcPr>
            <w:tcW w:w="14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hint="eastAsia" w:ascii="仿宋_GB2312" w:hAnsi="等线" w:eastAsia="仿宋_GB2312"/>
                <w:color w:val="auto"/>
                <w:szCs w:val="21"/>
              </w:rPr>
            </w:pPr>
            <w:r>
              <w:rPr>
                <w:rFonts w:hint="eastAsia" w:ascii="仿宋_GB2312" w:hAnsi="等线" w:eastAsia="仿宋_GB2312"/>
                <w:color w:val="000000"/>
                <w:sz w:val="18"/>
                <w:szCs w:val="18"/>
                <w:lang w:val="en-US" w:bidi="ar-SA"/>
              </w:rPr>
              <w:t>374102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</w:trPr>
        <w:tc>
          <w:tcPr>
            <w:tcW w:w="7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/>
                <w:color w:val="auto"/>
                <w:szCs w:val="21"/>
              </w:rPr>
            </w:pPr>
            <w:r>
              <w:rPr>
                <w:rFonts w:hint="eastAsia" w:ascii="仿宋_GB2312" w:hAnsi="等线" w:eastAsia="仿宋_GB2312"/>
                <w:color w:val="auto"/>
                <w:szCs w:val="21"/>
              </w:rPr>
              <w:t>9</w:t>
            </w:r>
          </w:p>
        </w:tc>
        <w:tc>
          <w:tcPr>
            <w:tcW w:w="4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/>
                <w:color w:val="auto"/>
                <w:szCs w:val="21"/>
              </w:rPr>
            </w:pPr>
            <w:r>
              <w:rPr>
                <w:rFonts w:hint="eastAsia" w:ascii="仿宋_GB2312" w:hAnsi="等线" w:eastAsia="仿宋_GB2312"/>
                <w:color w:val="auto"/>
                <w:szCs w:val="21"/>
              </w:rPr>
              <w:t>不凡帝范梅勒糖果（深圳）有限公司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/>
                <w:color w:val="auto"/>
                <w:szCs w:val="21"/>
              </w:rPr>
            </w:pPr>
            <w:r>
              <w:rPr>
                <w:rFonts w:hint="eastAsia" w:ascii="仿宋_GB2312" w:hAnsi="等线" w:eastAsia="仿宋_GB2312"/>
                <w:color w:val="auto"/>
                <w:szCs w:val="21"/>
              </w:rPr>
              <w:t>大鹏新区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/>
                <w:color w:val="auto"/>
                <w:szCs w:val="21"/>
              </w:rPr>
            </w:pPr>
            <w:r>
              <w:rPr>
                <w:rFonts w:hint="eastAsia" w:ascii="仿宋_GB2312" w:hAnsi="等线" w:eastAsia="仿宋_GB2312"/>
                <w:color w:val="auto"/>
                <w:szCs w:val="21"/>
              </w:rPr>
              <w:t>企业</w:t>
            </w:r>
          </w:p>
        </w:tc>
        <w:tc>
          <w:tcPr>
            <w:tcW w:w="14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hint="eastAsia" w:ascii="仿宋_GB2312" w:hAnsi="等线" w:eastAsia="仿宋_GB2312"/>
                <w:color w:val="000000"/>
                <w:sz w:val="18"/>
                <w:szCs w:val="18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000000"/>
                <w:sz w:val="18"/>
                <w:szCs w:val="18"/>
                <w:lang w:val="en-US" w:bidi="ar-SA"/>
              </w:rPr>
              <w:t>102259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</w:trPr>
        <w:tc>
          <w:tcPr>
            <w:tcW w:w="7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/>
                <w:color w:val="auto"/>
                <w:szCs w:val="21"/>
              </w:rPr>
            </w:pPr>
            <w:r>
              <w:rPr>
                <w:rFonts w:hint="eastAsia" w:ascii="仿宋_GB2312" w:hAnsi="等线" w:eastAsia="仿宋_GB2312"/>
                <w:color w:val="auto"/>
                <w:szCs w:val="21"/>
                <w:lang w:val="en-US" w:eastAsia="zh-CN"/>
              </w:rPr>
              <w:t>合计</w:t>
            </w:r>
          </w:p>
        </w:tc>
        <w:tc>
          <w:tcPr>
            <w:tcW w:w="806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hint="eastAsia" w:ascii="仿宋_GB2312" w:hAnsi="等线" w:eastAsia="仿宋_GB2312"/>
                <w:color w:val="000000"/>
                <w:sz w:val="18"/>
                <w:szCs w:val="18"/>
                <w:lang w:val="en-US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/>
              </w:rPr>
              <w:t>1,362,8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89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/>
              </w:rPr>
              <w:t>元</w:t>
            </w:r>
          </w:p>
        </w:tc>
      </w:tr>
    </w:tbl>
    <w:p>
      <w:pPr>
        <w:rPr>
          <w:rFonts w:ascii="仿宋_GB2312" w:hAnsi="Times New Roman" w:eastAsia="仿宋_GB2312" w:cs="Times New Roman"/>
          <w:color w:val="auto"/>
          <w:sz w:val="32"/>
          <w:szCs w:val="32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A72580"/>
    <w:rsid w:val="004B239B"/>
    <w:rsid w:val="00674070"/>
    <w:rsid w:val="0087484B"/>
    <w:rsid w:val="00CF68DA"/>
    <w:rsid w:val="0AF2181D"/>
    <w:rsid w:val="1D3E3D4C"/>
    <w:rsid w:val="21B37E09"/>
    <w:rsid w:val="3EEC523E"/>
    <w:rsid w:val="43A72580"/>
    <w:rsid w:val="5B0B6404"/>
    <w:rsid w:val="5D2D1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40</Words>
  <Characters>231</Characters>
  <Lines>1</Lines>
  <Paragraphs>1</Paragraphs>
  <TotalTime>1</TotalTime>
  <ScaleCrop>false</ScaleCrop>
  <LinksUpToDate>false</LinksUpToDate>
  <CharactersWithSpaces>270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2020-01-20T09:34:00Z</dcterms:created>
  <dc:creator>笑傲江湖</dc:creator>
  <cp:lastModifiedBy>陈小峰</cp:lastModifiedBy>
  <dcterms:modified xsi:type="dcterms:W3CDTF">2020-04-30T10:05:22Z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