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framePr w:wrap="around"/>
        <w:spacing w:line="360" w:lineRule="auto"/>
        <w:rPr>
          <w:rFonts w:ascii="Times New Roman"/>
        </w:rPr>
      </w:pPr>
    </w:p>
    <w:p>
      <w:pPr>
        <w:framePr w:w="6101" w:h="1389" w:hRule="exact" w:hSpace="181" w:vSpace="181" w:wrap="around" w:vAnchor="page" w:hAnchor="page" w:x="4673" w:y="942" w:anchorLock="1"/>
        <w:widowControl/>
        <w:shd w:val="solid" w:color="FFFFFF" w:fill="FFFFFF"/>
        <w:spacing w:line="360" w:lineRule="auto"/>
        <w:jc w:val="right"/>
        <w:rPr>
          <w:rFonts w:ascii="Times New Roman" w:hAnsi="Times New Roman" w:eastAsia="宋体" w:cs="Times New Roman"/>
          <w:b/>
          <w:w w:val="130"/>
          <w:kern w:val="0"/>
          <w:sz w:val="96"/>
          <w:szCs w:val="96"/>
        </w:rPr>
      </w:pPr>
      <w:r>
        <w:rPr>
          <w:rFonts w:ascii="Times New Roman" w:hAnsi="Times New Roman" w:eastAsia="宋体" w:cs="Times New Roman"/>
          <w:b/>
          <w:w w:val="130"/>
          <w:kern w:val="0"/>
          <w:sz w:val="96"/>
          <w:szCs w:val="96"/>
        </w:rPr>
        <w:t>SZDB/Z</w:t>
      </w:r>
    </w:p>
    <w:p>
      <w:pPr>
        <w:framePr w:w="9408" w:hSpace="181" w:vSpace="181" w:wrap="around" w:vAnchor="page" w:hAnchor="page" w:x="1419" w:y="2286" w:anchorLock="1"/>
        <w:widowControl/>
        <w:spacing w:line="0" w:lineRule="atLeast"/>
        <w:jc w:val="distribute"/>
        <w:rPr>
          <w:rFonts w:ascii="黑体" w:hAnsi="黑体" w:eastAsia="黑体"/>
          <w:spacing w:val="-40"/>
          <w:kern w:val="0"/>
          <w:sz w:val="48"/>
          <w:szCs w:val="52"/>
        </w:rPr>
      </w:pPr>
      <w:r>
        <w:rPr>
          <w:rFonts w:hint="eastAsia" w:ascii="黑体" w:hAnsi="黑体" w:eastAsia="黑体"/>
          <w:spacing w:val="-40"/>
          <w:kern w:val="0"/>
          <w:sz w:val="48"/>
          <w:szCs w:val="52"/>
        </w:rPr>
        <w:t>深圳市</w:t>
      </w:r>
      <w:r>
        <w:rPr>
          <w:rFonts w:ascii="黑体" w:hAnsi="黑体" w:eastAsia="黑体"/>
          <w:spacing w:val="-40"/>
          <w:kern w:val="0"/>
          <w:sz w:val="48"/>
          <w:szCs w:val="52"/>
        </w:rPr>
        <w:t>标准</w:t>
      </w:r>
      <w:r>
        <w:rPr>
          <w:rFonts w:hint="eastAsia" w:ascii="黑体" w:hAnsi="黑体" w:eastAsia="黑体"/>
          <w:spacing w:val="-40"/>
          <w:kern w:val="0"/>
          <w:sz w:val="48"/>
          <w:szCs w:val="52"/>
        </w:rPr>
        <w:t>化指导性</w:t>
      </w:r>
      <w:r>
        <w:rPr>
          <w:rFonts w:ascii="黑体" w:hAnsi="黑体" w:eastAsia="黑体"/>
          <w:spacing w:val="-40"/>
          <w:kern w:val="0"/>
          <w:sz w:val="48"/>
          <w:szCs w:val="52"/>
        </w:rPr>
        <w:t>技术文件</w:t>
      </w:r>
    </w:p>
    <w:p>
      <w:pPr>
        <w:framePr w:w="9140" w:h="1242" w:hRule="exact" w:hSpace="284" w:wrap="around" w:vAnchor="page" w:hAnchor="page" w:x="1645" w:y="2910" w:anchorLock="1"/>
        <w:widowControl/>
        <w:spacing w:before="357" w:line="280" w:lineRule="exact"/>
        <w:jc w:val="right"/>
        <w:rPr>
          <w:rFonts w:ascii="Times New Roman" w:hAnsi="Times New Roman" w:eastAsia="黑体" w:cs="Times New Roman"/>
          <w:kern w:val="0"/>
          <w:sz w:val="28"/>
          <w:szCs w:val="28"/>
        </w:rPr>
      </w:pPr>
      <w:r>
        <w:rPr>
          <w:rFonts w:ascii="Times New Roman" w:hAnsi="Times New Roman" w:eastAsia="黑体" w:cs="Times New Roman"/>
          <w:kern w:val="0"/>
          <w:sz w:val="28"/>
          <w:szCs w:val="28"/>
        </w:rPr>
        <w:t>SZDB/Z XX-2019</w:t>
      </w:r>
    </w:p>
    <w:tbl>
      <w:tblPr>
        <w:tblStyle w:val="21"/>
        <w:tblW w:w="91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framePr w:w="9140" w:h="1242" w:hRule="exact" w:hSpace="284" w:wrap="around" w:vAnchor="page" w:hAnchor="page" w:x="1645" w:y="2910" w:anchorLock="1"/>
              <w:widowControl/>
              <w:spacing w:before="357" w:line="280" w:lineRule="exact"/>
              <w:jc w:val="right"/>
              <w:rPr>
                <w:rFonts w:eastAsia="黑体"/>
                <w:kern w:val="0"/>
                <w:sz w:val="28"/>
                <w:szCs w:val="28"/>
              </w:rPr>
            </w:pPr>
            <w:bookmarkStart w:id="0" w:name="DT"/>
            <w:r>
              <mc:AlternateContent>
                <mc:Choice Requires="wps">
                  <w:drawing>
                    <wp:anchor distT="0" distB="0" distL="114300" distR="114300" simplePos="0" relativeHeight="251683840" behindDoc="0" locked="0" layoutInCell="1" allowOverlap="1">
                      <wp:simplePos x="0" y="0"/>
                      <wp:positionH relativeFrom="column">
                        <wp:posOffset>-311150</wp:posOffset>
                      </wp:positionH>
                      <wp:positionV relativeFrom="paragraph">
                        <wp:posOffset>343535</wp:posOffset>
                      </wp:positionV>
                      <wp:extent cx="6120130" cy="0"/>
                      <wp:effectExtent l="0" t="0" r="0" b="0"/>
                      <wp:wrapNone/>
                      <wp:docPr id="11"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接连接符 9" o:spid="_x0000_s1026" o:spt="20" style="position:absolute;left:0pt;margin-left:-24.5pt;margin-top:27.05pt;height:0pt;width:481.9pt;z-index:251683840;mso-width-relative:page;mso-height-relative:page;" filled="f" stroked="t" coordsize="21600,21600" o:gfxdata="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MZiA&#10;1wAAAAkBAAAPAAAAAAAAAAEAIAAAACIAAABkcnMvZG93bnJldi54bWxQSwECFAAUAAAACACHTuJA&#10;7tn3tOkBAAC5AwAADgAAAAAAAAABACAAAAAmAQAAZHJzL2Uyb0RvYy54bWxQSwUGAAAAAAYABgBZ&#10;AQAAgQUAAAAA&#10;">
                      <v:fill on="f" focussize="0,0"/>
                      <v:stroke color="#000000" joinstyle="round"/>
                      <v:imagedata o:title=""/>
                      <o:lock v:ext="edit" aspectratio="f"/>
                    </v:line>
                  </w:pict>
                </mc:Fallback>
              </mc:AlternateContent>
            </w:r>
            <w:bookmarkEnd w:id="0"/>
          </w:p>
        </w:tc>
      </w:tr>
    </w:tbl>
    <w:p>
      <w:pPr>
        <w:framePr w:w="9140" w:h="1242" w:hRule="exact" w:hSpace="284" w:wrap="around" w:vAnchor="page" w:hAnchor="page" w:x="1645" w:y="2910" w:anchorLock="1"/>
        <w:widowControl/>
        <w:spacing w:before="357" w:line="360" w:lineRule="auto"/>
        <w:rPr>
          <w:kern w:val="0"/>
          <w:sz w:val="28"/>
          <w:szCs w:val="28"/>
        </w:rPr>
      </w:pPr>
    </w:p>
    <w:p>
      <w:pPr>
        <w:framePr w:w="9140" w:h="1242" w:hRule="exact" w:hSpace="284" w:wrap="around" w:vAnchor="page" w:hAnchor="page" w:x="1645" w:y="2910" w:anchorLock="1"/>
        <w:widowControl/>
        <w:spacing w:before="357" w:line="360" w:lineRule="auto"/>
        <w:rPr>
          <w:kern w:val="0"/>
          <w:sz w:val="28"/>
          <w:szCs w:val="28"/>
        </w:rPr>
      </w:pPr>
    </w:p>
    <w:p>
      <w:pPr>
        <w:pStyle w:val="48"/>
        <w:framePr w:wrap="around" w:x="1411" w:y="6016"/>
        <w:spacing w:line="360" w:lineRule="auto"/>
        <w:rPr>
          <w:rFonts w:ascii="Times New Roman"/>
        </w:rPr>
      </w:pPr>
      <w:r>
        <w:rPr>
          <w:rFonts w:hint="eastAsia" w:ascii="Times New Roman"/>
        </w:rPr>
        <w:t>饮用水水质安全风险控制规程</w:t>
      </w:r>
    </w:p>
    <w:p>
      <w:pPr>
        <w:pStyle w:val="48"/>
        <w:framePr w:wrap="around" w:x="1411" w:y="6016"/>
        <w:spacing w:line="360" w:lineRule="auto"/>
        <w:rPr>
          <w:rFonts w:ascii="Times New Roman" w:eastAsia="Arial Unicode MS"/>
          <w:sz w:val="28"/>
          <w:szCs w:val="28"/>
        </w:rPr>
      </w:pPr>
      <w:r>
        <w:rPr>
          <w:rFonts w:ascii="Times New Roman" w:eastAsia="Arial Unicode MS"/>
          <w:sz w:val="28"/>
          <w:szCs w:val="28"/>
        </w:rPr>
        <w:t>Regulations for safety risk control of drinking water</w:t>
      </w:r>
    </w:p>
    <w:p>
      <w:pPr>
        <w:framePr w:w="9639" w:h="6917" w:hRule="exact" w:wrap="around" w:vAnchor="page" w:hAnchor="page" w:x="1411" w:y="6016" w:anchorLock="1"/>
        <w:spacing w:before="370" w:line="360" w:lineRule="auto"/>
        <w:textAlignment w:val="center"/>
        <w:rPr>
          <w:kern w:val="0"/>
          <w:sz w:val="28"/>
          <w:szCs w:val="28"/>
        </w:rPr>
      </w:pPr>
    </w:p>
    <w:p>
      <w:pPr>
        <w:framePr w:w="9639" w:h="6917" w:hRule="exact" w:wrap="around" w:vAnchor="page" w:hAnchor="page" w:x="1411" w:y="6016" w:anchorLock="1"/>
        <w:spacing w:before="440" w:line="360" w:lineRule="auto"/>
        <w:textAlignment w:val="center"/>
        <w:rPr>
          <w:kern w:val="0"/>
          <w:sz w:val="28"/>
          <w:szCs w:val="28"/>
        </w:rPr>
      </w:pPr>
    </w:p>
    <w:tbl>
      <w:tblPr>
        <w:tblStyle w:val="21"/>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9" w:hRule="atLeast"/>
        </w:trPr>
        <w:tc>
          <w:tcPr>
            <w:tcW w:w="9639" w:type="dxa"/>
            <w:tcBorders>
              <w:top w:val="nil"/>
              <w:left w:val="nil"/>
              <w:bottom w:val="nil"/>
              <w:right w:val="nil"/>
            </w:tcBorders>
            <w:shd w:val="clear" w:color="auto" w:fill="auto"/>
          </w:tcPr>
          <w:p>
            <w:pPr>
              <w:framePr w:w="9639" w:h="6917" w:hRule="exact" w:wrap="around" w:vAnchor="page" w:hAnchor="page" w:x="1411" w:y="6016" w:anchorLock="1"/>
              <w:spacing w:before="440" w:after="160" w:line="360" w:lineRule="auto"/>
              <w:textAlignment w:val="center"/>
              <w:rPr>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framePr w:w="9639" w:h="6917" w:hRule="exact" w:wrap="around" w:vAnchor="page" w:hAnchor="page" w:x="1411" w:y="6016" w:anchorLock="1"/>
              <w:spacing w:before="180" w:after="160" w:line="360" w:lineRule="auto"/>
              <w:textAlignment w:val="center"/>
              <w:rPr>
                <w:kern w:val="0"/>
                <w:szCs w:val="28"/>
              </w:rPr>
            </w:pPr>
          </w:p>
        </w:tc>
      </w:tr>
    </w:tbl>
    <w:p>
      <w:pPr>
        <w:framePr w:w="3997" w:h="471" w:hRule="exact" w:vSpace="181" w:wrap="around" w:vAnchor="page" w:hAnchor="page" w:x="1419" w:y="14097" w:anchorLock="1"/>
        <w:widowControl/>
        <w:spacing w:line="360" w:lineRule="auto"/>
        <w:rPr>
          <w:rFonts w:eastAsia="黑体"/>
          <w:kern w:val="0"/>
          <w:sz w:val="28"/>
          <w:szCs w:val="20"/>
        </w:rPr>
      </w:pPr>
      <w:r>
        <w:rPr>
          <w:rFonts w:eastAsia="黑体"/>
          <w:kern w:val="0"/>
          <w:sz w:val="28"/>
          <w:szCs w:val="20"/>
        </w:rPr>
        <w:t>2019 - XX - XX</w:t>
      </w:r>
      <w:r>
        <w:rPr>
          <w:rFonts w:hint="eastAsia" w:eastAsia="黑体"/>
          <w:kern w:val="0"/>
          <w:sz w:val="28"/>
          <w:szCs w:val="20"/>
        </w:rPr>
        <w:t>发布</w:t>
      </w:r>
      <w:r>
        <mc:AlternateContent>
          <mc:Choice Requires="wps">
            <w:drawing>
              <wp:anchor distT="0" distB="0" distL="114300" distR="114300" simplePos="0" relativeHeight="251684864" behindDoc="0" locked="1" layoutInCell="1" allowOverlap="1">
                <wp:simplePos x="0" y="0"/>
                <wp:positionH relativeFrom="column">
                  <wp:posOffset>-635</wp:posOffset>
                </wp:positionH>
                <wp:positionV relativeFrom="page">
                  <wp:posOffset>9251315</wp:posOffset>
                </wp:positionV>
                <wp:extent cx="612013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728.45pt;height:0pt;width:481.9pt;mso-position-vertical-relative:page;z-index:2516848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LS/z&#10;1wAAAAsBAAAPAAAAAAAAAAEAIAAAACIAAABkcnMvZG93bnJldi54bWxQSwECFAAUAAAACACHTuJA&#10;B1lSgukBAAC6AwAADgAAAAAAAAABACAAAAAmAQAAZHJzL2Uyb0RvYy54bWxQSwUGAAAAAAYABgBZ&#10;AQAAgQU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spacing w:line="360" w:lineRule="auto"/>
        <w:jc w:val="right"/>
        <w:rPr>
          <w:rFonts w:eastAsia="黑体"/>
          <w:kern w:val="0"/>
          <w:sz w:val="28"/>
          <w:szCs w:val="20"/>
        </w:rPr>
      </w:pPr>
      <w:r>
        <w:rPr>
          <w:rFonts w:eastAsia="黑体"/>
          <w:kern w:val="0"/>
          <w:sz w:val="28"/>
          <w:szCs w:val="20"/>
        </w:rPr>
        <w:t>2019 - XX- XX</w:t>
      </w:r>
      <w:r>
        <w:rPr>
          <w:rFonts w:hint="eastAsia" w:eastAsia="黑体"/>
          <w:kern w:val="0"/>
          <w:sz w:val="28"/>
          <w:szCs w:val="20"/>
        </w:rPr>
        <w:t>实施</w:t>
      </w:r>
    </w:p>
    <w:p>
      <w:pPr>
        <w:pStyle w:val="43"/>
        <w:framePr w:wrap="around" w:x="1968" w:y="15038"/>
        <w:rPr>
          <w:rFonts w:ascii="Times New Roman"/>
        </w:rPr>
      </w:pPr>
      <w:bookmarkStart w:id="1" w:name="fm"/>
      <w:r>
        <w:rPr>
          <w:rFonts w:ascii="Times New Roman"/>
          <w:w w:val="100"/>
        </w:rPr>
        <mc:AlternateContent>
          <mc:Choice Requires="wps">
            <w:drawing>
              <wp:anchor distT="0" distB="0" distL="114300" distR="114300" simplePos="0" relativeHeight="251689984" behindDoc="1" locked="0" layoutInCell="1" allowOverlap="1">
                <wp:simplePos x="0" y="0"/>
                <wp:positionH relativeFrom="column">
                  <wp:posOffset>1810385</wp:posOffset>
                </wp:positionH>
                <wp:positionV relativeFrom="paragraph">
                  <wp:posOffset>-3942715</wp:posOffset>
                </wp:positionV>
                <wp:extent cx="1270000" cy="304800"/>
                <wp:effectExtent l="0" t="0" r="10160" b="0"/>
                <wp:wrapNone/>
                <wp:docPr id="23"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142.55pt;margin-top:-310.45pt;height:24pt;width:100pt;z-index:-251626496;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5te7W2QAA&#10;AA0BAAAPAAAAAAAAAAEAIAAAACIAAABkcnMvZG93bnJldi54bWxQSwECFAAUAAAACACHTuJAhtr8&#10;MR0CAAA1BAAADgAAAAAAAAABACAAAAAoAQAAZHJzL2Uyb0RvYy54bWxQSwUGAAAAAAYABgBZAQAA&#10;twUAAAAA&#10;">
                <v:fill on="t" focussize="0,0"/>
                <v:stroke on="f"/>
                <v:imagedata o:title=""/>
                <o:lock v:ext="edit" aspectratio="f"/>
              </v:rect>
            </w:pict>
          </mc:Fallback>
        </mc:AlternateContent>
      </w:r>
      <w:r>
        <w:rPr>
          <w:rFonts w:ascii="Times New Roman"/>
          <w:w w:val="100"/>
        </w:rPr>
        <mc:AlternateContent>
          <mc:Choice Requires="wps">
            <w:drawing>
              <wp:anchor distT="0" distB="0" distL="114300" distR="114300" simplePos="0" relativeHeight="25168896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9" name="矩形 6"/>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347.55pt;margin-top:-585.45pt;height:18pt;width:90pt;z-index:-25162752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JihHa&#10;AAAADwEAAA8AAAAAAAAAAQAgAAAAIgAAAGRycy9kb3ducmV2LnhtbFBLAQIUABQAAAAIAIdO4kBb&#10;ixuqHgIAADUEAAAOAAAAAAAAAAEAIAAAACkBAABkcnMvZTJvRG9jLnhtbFBLBQYAAAAABgAGAFkB&#10;AAC5BQAAAAA=&#10;">
                <v:fill on="t" focussize="0,0"/>
                <v:stroke on="f"/>
                <v:imagedata o:title=""/>
                <o:lock v:ext="edit" aspectratio="f"/>
              </v:rect>
            </w:pict>
          </mc:Fallback>
        </mc:AlternateContent>
      </w:r>
      <w:r>
        <w:rPr>
          <w:rFonts w:hint="eastAsia" w:ascii="Times New Roman"/>
        </w:rPr>
        <w:t>深圳市市场质量监督局</w:t>
      </w:r>
      <w:r>
        <w:rPr>
          <w:rFonts w:ascii="Times New Roman"/>
        </w:rPr>
        <w:t>   </w:t>
      </w:r>
      <w:r>
        <w:rPr>
          <w:rStyle w:val="55"/>
          <w:rFonts w:hint="eastAsia" w:ascii="Times New Roman"/>
        </w:rPr>
        <w:t>发布</w:t>
      </w:r>
    </w:p>
    <w:p>
      <w:pPr>
        <w:pStyle w:val="43"/>
        <w:framePr w:w="0" w:hRule="auto" w:hSpace="0" w:vSpace="0" w:wrap="auto" w:vAnchor="margin" w:hAnchor="text" w:xAlign="left" w:yAlign="inline"/>
        <w:spacing w:line="360" w:lineRule="auto"/>
        <w:jc w:val="right"/>
        <w:rPr>
          <w:rFonts w:ascii="Times New Roman"/>
        </w:rPr>
      </w:pPr>
      <w:r>
        <mc:AlternateContent>
          <mc:Choice Requires="wps">
            <w:drawing>
              <wp:anchor distT="0" distB="0" distL="114300" distR="114300" simplePos="0" relativeHeight="251687936" behindDoc="0" locked="0" layoutInCell="1" allowOverlap="1">
                <wp:simplePos x="0" y="0"/>
                <wp:positionH relativeFrom="column">
                  <wp:posOffset>-238125</wp:posOffset>
                </wp:positionH>
                <wp:positionV relativeFrom="paragraph">
                  <wp:posOffset>8372475</wp:posOffset>
                </wp:positionV>
                <wp:extent cx="6120130" cy="0"/>
                <wp:effectExtent l="0" t="0" r="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75pt;margin-top:659.25pt;height:0pt;width:481.9pt;z-index:251687936;mso-width-relative:page;mso-height-relative:page;" filled="f" stroked="t" coordsize="21600,21600" o:gfxdata="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O7&#10;c+XYAAAADQEAAA8AAAAAAAAAAQAgAAAAIgAAAGRycy9kb3ducmV2LnhtbFBLAQIUABQAAAAIAIdO&#10;4kCpFv/X6gEAALoDAAAOAAAAAAAAAAEAIAAAACc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6912" behindDoc="1" locked="0" layoutInCell="1" allowOverlap="1">
                <wp:simplePos x="0" y="0"/>
                <wp:positionH relativeFrom="column">
                  <wp:posOffset>1810385</wp:posOffset>
                </wp:positionH>
                <wp:positionV relativeFrom="paragraph">
                  <wp:posOffset>-3942715</wp:posOffset>
                </wp:positionV>
                <wp:extent cx="1270000" cy="304800"/>
                <wp:effectExtent l="0" t="0" r="10160" b="0"/>
                <wp:wrapNone/>
                <wp:docPr id="14"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142.55pt;margin-top:-310.45pt;height:24pt;width:100pt;z-index:-25162956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m17tbZAAAA&#10;DQEAAA8AAAAAAAAAAQAgAAAAIgAAAGRycy9kb3ducmV2LnhtbFBLAQIUABQAAAAIAIdO4kDoRlIL&#10;HAIAADUEAAAOAAAAAAAAAAEAIAAAACgBAABkcnMvZTJvRG9jLnhtbFBLBQYAAAAABgAGAFkBAAC2&#10;BQAAAAA=&#10;">
                <v:fill on="t" focussize="0,0"/>
                <v:stroke on="f"/>
                <v:imagedata o:title=""/>
                <o:lock v:ext="edit" aspectratio="f"/>
              </v:rect>
            </w:pict>
          </mc:Fallback>
        </mc:AlternateContent>
      </w:r>
      <w:r>
        <mc:AlternateContent>
          <mc:Choice Requires="wps">
            <w:drawing>
              <wp:anchor distT="0" distB="0" distL="114300" distR="114300" simplePos="0" relativeHeight="25168588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3059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38mKEdoA&#10;AAAPAQAADwAAAAAAAAABACAAAAAiAAAAZHJzL2Rvd25yZXYueG1sUEsBAhQAFAAAAAgAh07iQO9l&#10;i3AdAgAANgQAAA4AAAAAAAAAAQAgAAAAKQEAAGRycy9lMm9Eb2MueG1sUEsFBgAAAAAGAAYAWQEA&#10;ALgFAAAAAA==&#10;">
                <v:fill on="t" focussize="0,0"/>
                <v:stroke on="f"/>
                <v:imagedata o:title=""/>
                <o:lock v:ext="edit" aspectratio="f"/>
              </v:rect>
            </w:pict>
          </mc:Fallback>
        </mc:AlternateContent>
      </w:r>
      <w:bookmarkEnd w:id="1"/>
    </w:p>
    <w:p>
      <w:pPr>
        <w:widowControl/>
        <w:spacing w:line="360" w:lineRule="auto"/>
        <w:rPr>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sdt>
      <w:sdtPr>
        <w:rPr>
          <w:rFonts w:ascii="Times New Roman" w:hAnsi="Times New Roman" w:eastAsia="黑体" w:cs="Times New Roman"/>
          <w:color w:val="auto"/>
          <w:kern w:val="2"/>
          <w:sz w:val="36"/>
          <w:szCs w:val="24"/>
          <w:lang w:val="zh-CN"/>
        </w:rPr>
        <w:id w:val="785625464"/>
        <w:docPartObj>
          <w:docPartGallery w:val="Table of Contents"/>
          <w:docPartUnique/>
        </w:docPartObj>
      </w:sdtPr>
      <w:sdtEndPr>
        <w:rPr>
          <w:rFonts w:ascii="Times New Roman" w:hAnsi="Times New Roman" w:eastAsia="黑体" w:cs="Times New Roman"/>
          <w:color w:val="auto"/>
          <w:kern w:val="2"/>
          <w:sz w:val="36"/>
          <w:szCs w:val="24"/>
          <w:lang w:val="zh-CN"/>
        </w:rPr>
      </w:sdtEndPr>
      <w:sdtContent>
        <w:p>
          <w:pPr>
            <w:pStyle w:val="61"/>
            <w:spacing w:afterLines="150" w:line="360" w:lineRule="auto"/>
            <w:jc w:val="center"/>
            <w:rPr>
              <w:rFonts w:ascii="Times New Roman" w:hAnsi="Times New Roman" w:eastAsia="黑体" w:cs="Times New Roman"/>
              <w:color w:val="auto"/>
              <w:szCs w:val="20"/>
            </w:rPr>
          </w:pPr>
          <w:r>
            <w:rPr>
              <w:rFonts w:hint="eastAsia" w:ascii="Times New Roman" w:hAnsi="Times New Roman" w:eastAsia="黑体" w:cs="Times New Roman"/>
              <w:color w:val="auto"/>
              <w:szCs w:val="20"/>
            </w:rPr>
            <w:t>目次</w:t>
          </w:r>
        </w:p>
        <w:p>
          <w:pPr>
            <w:pStyle w:val="14"/>
            <w:widowControl/>
            <w:tabs>
              <w:tab w:val="right" w:leader="dot" w:pos="8296"/>
            </w:tabs>
            <w:spacing w:beforeLines="25" w:afterLines="25"/>
            <w:rPr>
              <w:rStyle w:val="24"/>
              <w:rFonts w:ascii="Times New Roman" w:hAnsi="Times New Roman" w:cs="Times New Roman"/>
              <w:color w:val="auto"/>
              <w:kern w:val="0"/>
              <w:szCs w:val="21"/>
            </w:rPr>
          </w:pPr>
          <w:r>
            <w:rPr>
              <w:rStyle w:val="24"/>
              <w:rFonts w:ascii="Times New Roman" w:hAnsi="Times New Roman" w:cs="Times New Roman"/>
              <w:b w:val="0"/>
              <w:smallCaps/>
              <w:color w:val="auto"/>
              <w:sz w:val="21"/>
              <w:szCs w:val="21"/>
            </w:rPr>
            <w:fldChar w:fldCharType="begin"/>
          </w:r>
          <w:r>
            <w:rPr>
              <w:rStyle w:val="24"/>
              <w:rFonts w:ascii="Times New Roman" w:hAnsi="Times New Roman" w:cs="Times New Roman"/>
              <w:b w:val="0"/>
              <w:smallCaps/>
              <w:color w:val="auto"/>
              <w:sz w:val="21"/>
              <w:szCs w:val="21"/>
            </w:rPr>
            <w:instrText xml:space="preserve"> TOC \o "1-2" \h \z \u </w:instrText>
          </w:r>
          <w:r>
            <w:rPr>
              <w:rStyle w:val="24"/>
              <w:rFonts w:ascii="Times New Roman" w:hAnsi="Times New Roman" w:cs="Times New Roman"/>
              <w:b w:val="0"/>
              <w:smallCaps/>
              <w:color w:val="auto"/>
              <w:sz w:val="21"/>
              <w:szCs w:val="21"/>
            </w:rPr>
            <w:fldChar w:fldCharType="separate"/>
          </w:r>
          <w:r>
            <w:fldChar w:fldCharType="begin"/>
          </w:r>
          <w:r>
            <w:instrText xml:space="preserve"> HYPERLINK \l "_Toc528852504" </w:instrText>
          </w:r>
          <w:r>
            <w:fldChar w:fldCharType="separate"/>
          </w:r>
          <w:r>
            <w:rPr>
              <w:rStyle w:val="24"/>
              <w:rFonts w:hint="eastAsia" w:ascii="Times New Roman" w:hAnsi="Times New Roman" w:cs="Times New Roman"/>
              <w:b w:val="0"/>
              <w:bCs w:val="0"/>
              <w:caps w:val="0"/>
              <w:color w:val="auto"/>
              <w:kern w:val="0"/>
              <w:sz w:val="21"/>
              <w:szCs w:val="21"/>
            </w:rPr>
            <w:t>前言</w:t>
          </w:r>
          <w:r>
            <w:rPr>
              <w:rStyle w:val="24"/>
              <w:rFonts w:ascii="Times New Roman" w:hAnsi="Times New Roman" w:cs="Times New Roman"/>
              <w:b w:val="0"/>
              <w:bCs w:val="0"/>
              <w:caps w:val="0"/>
              <w:color w:val="auto"/>
              <w:kern w:val="0"/>
              <w:sz w:val="21"/>
              <w:szCs w:val="21"/>
            </w:rPr>
            <w:tab/>
          </w:r>
          <w:r>
            <w:rPr>
              <w:rStyle w:val="24"/>
              <w:rFonts w:ascii="Times New Roman" w:hAnsi="Times New Roman" w:cs="Times New Roman"/>
              <w:b w:val="0"/>
              <w:bCs w:val="0"/>
              <w:caps w:val="0"/>
              <w:color w:val="auto"/>
              <w:kern w:val="0"/>
              <w:sz w:val="21"/>
              <w:szCs w:val="21"/>
            </w:rPr>
            <w:fldChar w:fldCharType="begin"/>
          </w:r>
          <w:r>
            <w:rPr>
              <w:rStyle w:val="24"/>
              <w:rFonts w:ascii="Times New Roman" w:hAnsi="Times New Roman" w:cs="Times New Roman"/>
              <w:b w:val="0"/>
              <w:bCs w:val="0"/>
              <w:caps w:val="0"/>
              <w:color w:val="auto"/>
              <w:kern w:val="0"/>
              <w:sz w:val="21"/>
              <w:szCs w:val="21"/>
            </w:rPr>
            <w:instrText xml:space="preserve"> PAGEREF _Toc528852504 \h </w:instrText>
          </w:r>
          <w:r>
            <w:rPr>
              <w:rStyle w:val="24"/>
              <w:rFonts w:ascii="Times New Roman" w:hAnsi="Times New Roman" w:cs="Times New Roman"/>
              <w:b w:val="0"/>
              <w:bCs w:val="0"/>
              <w:caps w:val="0"/>
              <w:color w:val="auto"/>
              <w:kern w:val="0"/>
              <w:sz w:val="21"/>
              <w:szCs w:val="21"/>
            </w:rPr>
            <w:fldChar w:fldCharType="separate"/>
          </w:r>
          <w:r>
            <w:rPr>
              <w:rStyle w:val="24"/>
              <w:rFonts w:ascii="Times New Roman" w:hAnsi="Times New Roman" w:cs="Times New Roman"/>
              <w:b w:val="0"/>
              <w:bCs w:val="0"/>
              <w:caps w:val="0"/>
              <w:color w:val="auto"/>
              <w:kern w:val="0"/>
              <w:sz w:val="21"/>
              <w:szCs w:val="21"/>
            </w:rPr>
            <w:t>I</w:t>
          </w:r>
          <w:r>
            <w:rPr>
              <w:rStyle w:val="24"/>
              <w:rFonts w:ascii="Times New Roman" w:hAnsi="Times New Roman" w:cs="Times New Roman"/>
              <w:b w:val="0"/>
              <w:bCs w:val="0"/>
              <w:caps w:val="0"/>
              <w:color w:val="auto"/>
              <w:kern w:val="0"/>
              <w:sz w:val="21"/>
              <w:szCs w:val="21"/>
            </w:rPr>
            <w:fldChar w:fldCharType="end"/>
          </w:r>
          <w:r>
            <w:rPr>
              <w:rStyle w:val="24"/>
              <w:rFonts w:ascii="Times New Roman" w:hAnsi="Times New Roman" w:cs="Times New Roman"/>
              <w:b w:val="0"/>
              <w:bCs w:val="0"/>
              <w:caps w:val="0"/>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"_Toc528852506" </w:instrText>
          </w:r>
          <w:r>
            <w:fldChar w:fldCharType="separate"/>
          </w:r>
          <w:r>
            <w:rPr>
              <w:rStyle w:val="24"/>
              <w:rFonts w:ascii="Times New Roman" w:hAnsi="Times New Roman" w:cs="Times New Roman"/>
              <w:b w:val="0"/>
              <w:bCs w:val="0"/>
              <w:caps w:val="0"/>
              <w:color w:val="auto"/>
              <w:kern w:val="0"/>
              <w:sz w:val="21"/>
              <w:szCs w:val="21"/>
            </w:rPr>
            <w:t xml:space="preserve">1  </w:t>
          </w:r>
          <w:r>
            <w:rPr>
              <w:rStyle w:val="24"/>
              <w:rFonts w:hint="eastAsia" w:ascii="Times New Roman" w:hAnsi="Times New Roman" w:cs="Times New Roman"/>
              <w:b w:val="0"/>
              <w:bCs w:val="0"/>
              <w:caps w:val="0"/>
              <w:color w:val="auto"/>
              <w:kern w:val="0"/>
              <w:sz w:val="21"/>
              <w:szCs w:val="21"/>
            </w:rPr>
            <w:t>范围</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_Toc528852506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1</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"_Toc528852507" </w:instrText>
          </w:r>
          <w:r>
            <w:fldChar w:fldCharType="separate"/>
          </w:r>
          <w:r>
            <w:rPr>
              <w:rStyle w:val="24"/>
              <w:rFonts w:ascii="Times New Roman" w:hAnsi="Times New Roman" w:cs="Times New Roman"/>
              <w:b w:val="0"/>
              <w:bCs w:val="0"/>
              <w:caps w:val="0"/>
              <w:color w:val="auto"/>
              <w:kern w:val="0"/>
              <w:sz w:val="21"/>
              <w:szCs w:val="21"/>
            </w:rPr>
            <w:t xml:space="preserve">2  </w:t>
          </w:r>
          <w:r>
            <w:rPr>
              <w:rStyle w:val="24"/>
              <w:rFonts w:hint="eastAsia" w:ascii="Times New Roman" w:hAnsi="Times New Roman" w:cs="Times New Roman"/>
              <w:b w:val="0"/>
              <w:bCs w:val="0"/>
              <w:caps w:val="0"/>
              <w:color w:val="auto"/>
              <w:kern w:val="0"/>
              <w:sz w:val="21"/>
              <w:szCs w:val="21"/>
            </w:rPr>
            <w:t>规范性引用文件</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_Toc528852507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1</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"_Toc528852508" </w:instrText>
          </w:r>
          <w:r>
            <w:fldChar w:fldCharType="separate"/>
          </w:r>
          <w:r>
            <w:rPr>
              <w:rStyle w:val="24"/>
              <w:rFonts w:ascii="Times New Roman" w:hAnsi="Times New Roman" w:cs="Times New Roman"/>
              <w:b w:val="0"/>
              <w:bCs w:val="0"/>
              <w:caps w:val="0"/>
              <w:color w:val="auto"/>
              <w:kern w:val="0"/>
              <w:sz w:val="21"/>
              <w:szCs w:val="21"/>
            </w:rPr>
            <w:t xml:space="preserve">3  </w:t>
          </w:r>
          <w:r>
            <w:rPr>
              <w:rStyle w:val="24"/>
              <w:rFonts w:hint="eastAsia" w:ascii="Times New Roman" w:hAnsi="Times New Roman" w:cs="Times New Roman"/>
              <w:b w:val="0"/>
              <w:bCs w:val="0"/>
              <w:caps w:val="0"/>
              <w:color w:val="auto"/>
              <w:kern w:val="0"/>
              <w:sz w:val="21"/>
              <w:szCs w:val="21"/>
            </w:rPr>
            <w:t>术语及定义</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_Toc528852508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1</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"_Toc528852509" </w:instrText>
          </w:r>
          <w:r>
            <w:fldChar w:fldCharType="separate"/>
          </w:r>
          <w:r>
            <w:rPr>
              <w:rStyle w:val="24"/>
              <w:rFonts w:ascii="Times New Roman" w:hAnsi="Times New Roman" w:cs="Times New Roman"/>
              <w:b w:val="0"/>
              <w:bCs w:val="0"/>
              <w:caps w:val="0"/>
              <w:color w:val="auto"/>
              <w:kern w:val="0"/>
              <w:sz w:val="21"/>
              <w:szCs w:val="21"/>
            </w:rPr>
            <w:t xml:space="preserve">4  </w:t>
          </w:r>
          <w:r>
            <w:rPr>
              <w:rStyle w:val="24"/>
              <w:rFonts w:hint="eastAsia" w:ascii="Times New Roman" w:hAnsi="Times New Roman" w:cs="Times New Roman"/>
              <w:b w:val="0"/>
              <w:bCs w:val="0"/>
              <w:caps w:val="0"/>
              <w:color w:val="auto"/>
              <w:kern w:val="0"/>
              <w:sz w:val="21"/>
              <w:szCs w:val="21"/>
            </w:rPr>
            <w:t>一般规定</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_Toc528852509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2</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"_Toc528852510" </w:instrText>
          </w:r>
          <w:r>
            <w:fldChar w:fldCharType="separate"/>
          </w:r>
          <w:r>
            <w:rPr>
              <w:rStyle w:val="24"/>
              <w:rFonts w:ascii="Times New Roman" w:hAnsi="Times New Roman" w:cs="Times New Roman"/>
              <w:b w:val="0"/>
              <w:bCs w:val="0"/>
              <w:caps w:val="0"/>
              <w:color w:val="auto"/>
              <w:kern w:val="0"/>
              <w:sz w:val="21"/>
              <w:szCs w:val="21"/>
            </w:rPr>
            <w:t xml:space="preserve">5  </w:t>
          </w:r>
          <w:r>
            <w:rPr>
              <w:rStyle w:val="24"/>
              <w:rFonts w:hint="eastAsia" w:ascii="Times New Roman" w:hAnsi="Times New Roman" w:cs="Times New Roman"/>
              <w:b w:val="0"/>
              <w:bCs w:val="0"/>
              <w:caps w:val="0"/>
              <w:color w:val="auto"/>
              <w:kern w:val="0"/>
              <w:sz w:val="21"/>
              <w:szCs w:val="21"/>
            </w:rPr>
            <w:t>水质风险评估</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_Toc528852510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3</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"_Toc528852511" </w:instrText>
          </w:r>
          <w:r>
            <w:fldChar w:fldCharType="separate"/>
          </w:r>
          <w:r>
            <w:rPr>
              <w:rStyle w:val="24"/>
              <w:rFonts w:ascii="Times New Roman" w:hAnsi="Times New Roman" w:cs="Times New Roman"/>
              <w:b w:val="0"/>
              <w:bCs w:val="0"/>
              <w:caps w:val="0"/>
              <w:color w:val="auto"/>
              <w:kern w:val="0"/>
              <w:sz w:val="21"/>
              <w:szCs w:val="21"/>
            </w:rPr>
            <w:t xml:space="preserve">6  </w:t>
          </w:r>
          <w:r>
            <w:rPr>
              <w:rStyle w:val="24"/>
              <w:rFonts w:hint="eastAsia" w:ascii="Times New Roman" w:hAnsi="Times New Roman" w:cs="Times New Roman"/>
              <w:b w:val="0"/>
              <w:bCs w:val="0"/>
              <w:caps w:val="0"/>
              <w:color w:val="auto"/>
              <w:kern w:val="0"/>
              <w:sz w:val="21"/>
              <w:szCs w:val="21"/>
            </w:rPr>
            <w:t>控制流程</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_Toc528852511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5</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7"/>
            <w:tabs>
              <w:tab w:val="right" w:leader="dot" w:pos="8296"/>
            </w:tabs>
            <w:rPr>
              <w:smallCaps w:val="0"/>
              <w:sz w:val="21"/>
              <w:szCs w:val="22"/>
            </w:rPr>
          </w:pPr>
          <w:r>
            <w:fldChar w:fldCharType="begin"/>
          </w:r>
          <w:r>
            <w:instrText xml:space="preserve"> HYPERLINK \l "_Toc528852512" </w:instrText>
          </w:r>
          <w:r>
            <w:fldChar w:fldCharType="separate"/>
          </w:r>
          <w:r>
            <w:rPr>
              <w:rStyle w:val="24"/>
              <w:rFonts w:ascii="Times New Roman" w:hAnsi="Times New Roman" w:cs="Times New Roman"/>
              <w:color w:val="auto"/>
            </w:rPr>
            <w:t xml:space="preserve">6.1  </w:t>
          </w:r>
          <w:r>
            <w:rPr>
              <w:rStyle w:val="24"/>
              <w:rFonts w:hint="eastAsia" w:ascii="Times New Roman" w:hAnsi="Times New Roman" w:cs="Times New Roman"/>
              <w:color w:val="auto"/>
            </w:rPr>
            <w:t>关键控制点</w:t>
          </w:r>
          <w:r>
            <w:tab/>
          </w:r>
          <w:r>
            <w:fldChar w:fldCharType="begin"/>
          </w:r>
          <w:r>
            <w:instrText xml:space="preserve"> PAGEREF _Toc528852512 \h </w:instrText>
          </w:r>
          <w:r>
            <w:fldChar w:fldCharType="separate"/>
          </w:r>
          <w:r>
            <w:t>5</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"_Toc528852513" </w:instrText>
          </w:r>
          <w:r>
            <w:fldChar w:fldCharType="separate"/>
          </w:r>
          <w:r>
            <w:rPr>
              <w:rStyle w:val="24"/>
              <w:rFonts w:ascii="Times New Roman" w:hAnsi="Times New Roman" w:cs="Times New Roman"/>
              <w:color w:val="auto"/>
            </w:rPr>
            <w:t xml:space="preserve">6.2  </w:t>
          </w:r>
          <w:r>
            <w:rPr>
              <w:rStyle w:val="24"/>
              <w:rFonts w:hint="eastAsia" w:ascii="Times New Roman" w:hAnsi="Times New Roman" w:cs="Times New Roman"/>
              <w:color w:val="auto"/>
            </w:rPr>
            <w:t>关键限值</w:t>
          </w:r>
          <w:r>
            <w:tab/>
          </w:r>
          <w:r>
            <w:fldChar w:fldCharType="begin"/>
          </w:r>
          <w:r>
            <w:instrText xml:space="preserve"> PAGEREF _Toc528852513 \h </w:instrText>
          </w:r>
          <w:r>
            <w:fldChar w:fldCharType="separate"/>
          </w:r>
          <w:r>
            <w:t>5</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"_Toc528852514" </w:instrText>
          </w:r>
          <w:r>
            <w:fldChar w:fldCharType="separate"/>
          </w:r>
          <w:r>
            <w:rPr>
              <w:rStyle w:val="24"/>
              <w:rFonts w:ascii="Times New Roman" w:hAnsi="Times New Roman" w:cs="Times New Roman"/>
              <w:color w:val="auto"/>
            </w:rPr>
            <w:t xml:space="preserve">6.3  </w:t>
          </w:r>
          <w:r>
            <w:rPr>
              <w:rStyle w:val="24"/>
              <w:rFonts w:hint="eastAsia" w:ascii="Times New Roman" w:hAnsi="Times New Roman" w:cs="Times New Roman"/>
              <w:color w:val="auto"/>
            </w:rPr>
            <w:t>监控措施</w:t>
          </w:r>
          <w:r>
            <w:tab/>
          </w:r>
          <w:r>
            <w:fldChar w:fldCharType="begin"/>
          </w:r>
          <w:r>
            <w:instrText xml:space="preserve"> PAGEREF _Toc528852514 \h </w:instrText>
          </w:r>
          <w:r>
            <w:fldChar w:fldCharType="separate"/>
          </w:r>
          <w:r>
            <w:t>5</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"_Toc528852515" </w:instrText>
          </w:r>
          <w:r>
            <w:fldChar w:fldCharType="separate"/>
          </w:r>
          <w:r>
            <w:rPr>
              <w:rStyle w:val="24"/>
              <w:rFonts w:ascii="Times New Roman" w:hAnsi="Times New Roman" w:cs="Times New Roman"/>
              <w:color w:val="auto"/>
            </w:rPr>
            <w:t xml:space="preserve">6.4  </w:t>
          </w:r>
          <w:r>
            <w:rPr>
              <w:rStyle w:val="24"/>
              <w:rFonts w:hint="eastAsia" w:ascii="Times New Roman" w:hAnsi="Times New Roman" w:cs="Times New Roman"/>
              <w:color w:val="auto"/>
            </w:rPr>
            <w:t>纠偏措施</w:t>
          </w:r>
          <w:r>
            <w:tab/>
          </w:r>
          <w:r>
            <w:fldChar w:fldCharType="begin"/>
          </w:r>
          <w:r>
            <w:instrText xml:space="preserve"> PAGEREF _Toc528852515 \h </w:instrText>
          </w:r>
          <w:r>
            <w:fldChar w:fldCharType="separate"/>
          </w:r>
          <w:r>
            <w:t>5</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"_Toc528852516" </w:instrText>
          </w:r>
          <w:r>
            <w:fldChar w:fldCharType="separate"/>
          </w:r>
          <w:r>
            <w:rPr>
              <w:rStyle w:val="24"/>
              <w:rFonts w:ascii="Times New Roman" w:hAnsi="Times New Roman" w:cs="Times New Roman"/>
              <w:color w:val="auto"/>
            </w:rPr>
            <w:t xml:space="preserve">6.5  </w:t>
          </w:r>
          <w:r>
            <w:rPr>
              <w:rStyle w:val="24"/>
              <w:rFonts w:hint="eastAsia" w:ascii="Times New Roman" w:hAnsi="Times New Roman" w:cs="Times New Roman"/>
              <w:color w:val="auto"/>
            </w:rPr>
            <w:t>验证程序</w:t>
          </w:r>
          <w:r>
            <w:tab/>
          </w:r>
          <w:r>
            <w:fldChar w:fldCharType="begin"/>
          </w:r>
          <w:r>
            <w:instrText xml:space="preserve"> PAGEREF _Toc528852516 \h </w:instrText>
          </w:r>
          <w:r>
            <w:fldChar w:fldCharType="separate"/>
          </w:r>
          <w:r>
            <w:t>6</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"_Toc528852517" </w:instrText>
          </w:r>
          <w:r>
            <w:fldChar w:fldCharType="separate"/>
          </w:r>
          <w:r>
            <w:rPr>
              <w:rStyle w:val="24"/>
              <w:rFonts w:ascii="Times New Roman" w:hAnsi="Times New Roman" w:cs="Times New Roman"/>
              <w:color w:val="auto"/>
            </w:rPr>
            <w:t xml:space="preserve">6.6  </w:t>
          </w:r>
          <w:r>
            <w:rPr>
              <w:rStyle w:val="24"/>
              <w:rFonts w:hint="eastAsia" w:ascii="Times New Roman" w:hAnsi="Times New Roman" w:cs="Times New Roman"/>
              <w:color w:val="auto"/>
            </w:rPr>
            <w:t>记录体系</w:t>
          </w:r>
          <w:r>
            <w:tab/>
          </w:r>
          <w:r>
            <w:fldChar w:fldCharType="begin"/>
          </w:r>
          <w:r>
            <w:instrText xml:space="preserve"> PAGEREF _Toc528852517 \h </w:instrText>
          </w:r>
          <w:r>
            <w:fldChar w:fldCharType="separate"/>
          </w:r>
          <w:r>
            <w:t>6</w:t>
          </w:r>
          <w:r>
            <w:fldChar w:fldCharType="end"/>
          </w:r>
          <w: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"_Toc528852518" </w:instrText>
          </w:r>
          <w:r>
            <w:fldChar w:fldCharType="separate"/>
          </w:r>
          <w:r>
            <w:rPr>
              <w:rStyle w:val="24"/>
              <w:rFonts w:ascii="Times New Roman" w:hAnsi="Times New Roman" w:cs="Times New Roman"/>
              <w:b w:val="0"/>
              <w:bCs w:val="0"/>
              <w:caps w:val="0"/>
              <w:color w:val="auto"/>
              <w:kern w:val="0"/>
              <w:sz w:val="21"/>
              <w:szCs w:val="21"/>
            </w:rPr>
            <w:t xml:space="preserve">7  </w:t>
          </w:r>
          <w:r>
            <w:rPr>
              <w:rStyle w:val="24"/>
              <w:rFonts w:hint="eastAsia" w:ascii="Times New Roman" w:hAnsi="Times New Roman" w:cs="Times New Roman"/>
              <w:b w:val="0"/>
              <w:bCs w:val="0"/>
              <w:caps w:val="0"/>
              <w:color w:val="auto"/>
              <w:kern w:val="0"/>
              <w:sz w:val="21"/>
              <w:szCs w:val="21"/>
            </w:rPr>
            <w:t>控制措施</w:t>
          </w:r>
          <w:r>
            <w:rPr>
              <w:rStyle w:val="24"/>
              <w:rFonts w:ascii="Times New Roman" w:hAnsi="Times New Roman" w:cs="Times New Roman"/>
              <w:color w:val="auto"/>
              <w:kern w:val="0"/>
              <w:sz w:val="21"/>
              <w:szCs w:val="21"/>
            </w:rPr>
            <w:tab/>
          </w:r>
          <w:r>
            <w:rPr>
              <w:rStyle w:val="24"/>
              <w:rFonts w:ascii="Times New Roman" w:hAnsi="Times New Roman" w:cs="Times New Roman"/>
              <w:color w:val="auto"/>
              <w:kern w:val="0"/>
              <w:sz w:val="21"/>
              <w:szCs w:val="21"/>
            </w:rPr>
            <w:fldChar w:fldCharType="begin"/>
          </w:r>
          <w:r>
            <w:rPr>
              <w:rStyle w:val="24"/>
              <w:rFonts w:ascii="Times New Roman" w:hAnsi="Times New Roman" w:cs="Times New Roman"/>
              <w:color w:val="auto"/>
              <w:kern w:val="0"/>
              <w:sz w:val="21"/>
              <w:szCs w:val="21"/>
            </w:rPr>
            <w:instrText xml:space="preserve"> PAGEREF _Toc528852518 \h </w:instrText>
          </w:r>
          <w:r>
            <w:rPr>
              <w:rStyle w:val="24"/>
              <w:rFonts w:ascii="Times New Roman" w:hAnsi="Times New Roman" w:cs="Times New Roman"/>
              <w:color w:val="auto"/>
              <w:kern w:val="0"/>
              <w:sz w:val="21"/>
              <w:szCs w:val="21"/>
            </w:rPr>
            <w:fldChar w:fldCharType="separate"/>
          </w:r>
          <w:r>
            <w:rPr>
              <w:rStyle w:val="24"/>
              <w:rFonts w:ascii="Times New Roman" w:hAnsi="Times New Roman" w:cs="Times New Roman"/>
              <w:color w:val="auto"/>
              <w:kern w:val="0"/>
              <w:sz w:val="21"/>
              <w:szCs w:val="21"/>
            </w:rPr>
            <w:t>6</w:t>
          </w:r>
          <w:r>
            <w:rPr>
              <w:rStyle w:val="24"/>
              <w:rFonts w:ascii="Times New Roman" w:hAnsi="Times New Roman" w:cs="Times New Roman"/>
              <w:color w:val="auto"/>
              <w:kern w:val="0"/>
              <w:sz w:val="21"/>
              <w:szCs w:val="21"/>
            </w:rPr>
            <w:fldChar w:fldCharType="end"/>
          </w:r>
          <w:r>
            <w:rPr>
              <w:rStyle w:val="24"/>
              <w:rFonts w:ascii="Times New Roman" w:hAnsi="Times New Roman" w:cs="Times New Roman"/>
              <w:color w:val="auto"/>
              <w:kern w:val="0"/>
              <w:sz w:val="21"/>
              <w:szCs w:val="21"/>
            </w:rPr>
            <w:fldChar w:fldCharType="end"/>
          </w:r>
        </w:p>
        <w:p>
          <w:pPr>
            <w:pStyle w:val="17"/>
            <w:tabs>
              <w:tab w:val="right" w:leader="dot" w:pos="8296"/>
            </w:tabs>
            <w:rPr>
              <w:smallCaps w:val="0"/>
              <w:sz w:val="21"/>
              <w:szCs w:val="22"/>
            </w:rPr>
          </w:pPr>
          <w:r>
            <w:fldChar w:fldCharType="begin"/>
          </w:r>
          <w:r>
            <w:instrText xml:space="preserve"> HYPERLINK \l "_Toc528852519" </w:instrText>
          </w:r>
          <w:r>
            <w:fldChar w:fldCharType="separate"/>
          </w:r>
          <w:r>
            <w:rPr>
              <w:rStyle w:val="24"/>
              <w:rFonts w:ascii="Times New Roman" w:hAnsi="Times New Roman" w:cs="Times New Roman"/>
              <w:color w:val="auto"/>
            </w:rPr>
            <w:t xml:space="preserve">7.1  </w:t>
          </w:r>
          <w:r>
            <w:rPr>
              <w:rStyle w:val="24"/>
              <w:rFonts w:hint="eastAsia" w:ascii="Times New Roman" w:hAnsi="Times New Roman" w:cs="Times New Roman"/>
              <w:color w:val="auto"/>
            </w:rPr>
            <w:t>水源</w:t>
          </w:r>
          <w:r>
            <w:tab/>
          </w:r>
          <w:r>
            <w:fldChar w:fldCharType="begin"/>
          </w:r>
          <w:r>
            <w:instrText xml:space="preserve"> PAGEREF _Toc528852519 \h </w:instrText>
          </w:r>
          <w:r>
            <w:fldChar w:fldCharType="separate"/>
          </w:r>
          <w:r>
            <w:t>6</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"_Toc528852520" </w:instrText>
          </w:r>
          <w:r>
            <w:fldChar w:fldCharType="separate"/>
          </w:r>
          <w:r>
            <w:rPr>
              <w:rStyle w:val="24"/>
              <w:rFonts w:ascii="Times New Roman" w:hAnsi="Times New Roman" w:cs="Times New Roman"/>
              <w:color w:val="auto"/>
            </w:rPr>
            <w:t xml:space="preserve">7.2  </w:t>
          </w:r>
          <w:r>
            <w:rPr>
              <w:rStyle w:val="24"/>
              <w:rFonts w:hint="eastAsia" w:ascii="Times New Roman" w:hAnsi="Times New Roman" w:cs="Times New Roman"/>
              <w:color w:val="auto"/>
            </w:rPr>
            <w:t>水处理过程</w:t>
          </w:r>
          <w:r>
            <w:tab/>
          </w:r>
          <w:r>
            <w:fldChar w:fldCharType="begin"/>
          </w:r>
          <w:r>
            <w:instrText xml:space="preserve"> PAGEREF _Toc528852520 \h </w:instrText>
          </w:r>
          <w:r>
            <w:fldChar w:fldCharType="separate"/>
          </w:r>
          <w:r>
            <w:t>6</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"_Toc528852521" </w:instrText>
          </w:r>
          <w:r>
            <w:fldChar w:fldCharType="separate"/>
          </w:r>
          <w:r>
            <w:rPr>
              <w:rStyle w:val="24"/>
              <w:rFonts w:ascii="Times New Roman" w:hAnsi="Times New Roman" w:cs="Times New Roman"/>
              <w:color w:val="auto"/>
            </w:rPr>
            <w:t xml:space="preserve">7.3  </w:t>
          </w:r>
          <w:r>
            <w:rPr>
              <w:rStyle w:val="24"/>
              <w:rFonts w:hint="eastAsia" w:ascii="Times New Roman" w:hAnsi="Times New Roman" w:cs="Times New Roman"/>
              <w:color w:val="auto"/>
            </w:rPr>
            <w:t>输配过程</w:t>
          </w:r>
          <w:r>
            <w:tab/>
          </w:r>
          <w:r>
            <w:fldChar w:fldCharType="begin"/>
          </w:r>
          <w:r>
            <w:instrText xml:space="preserve"> PAGEREF _Toc528852521 \h </w:instrText>
          </w:r>
          <w:r>
            <w:fldChar w:fldCharType="separate"/>
          </w:r>
          <w:r>
            <w:t>7</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"_Toc528852522" </w:instrText>
          </w:r>
          <w:r>
            <w:fldChar w:fldCharType="separate"/>
          </w:r>
          <w:r>
            <w:rPr>
              <w:rStyle w:val="24"/>
              <w:rFonts w:ascii="Times New Roman" w:hAnsi="Times New Roman" w:cs="Times New Roman"/>
              <w:color w:val="auto"/>
            </w:rPr>
            <w:t xml:space="preserve">7.4  </w:t>
          </w:r>
          <w:r>
            <w:rPr>
              <w:rStyle w:val="24"/>
              <w:rFonts w:hint="eastAsia" w:ascii="Times New Roman" w:hAnsi="Times New Roman" w:cs="Times New Roman"/>
              <w:color w:val="auto"/>
            </w:rPr>
            <w:t>二次供水</w:t>
          </w:r>
          <w:r>
            <w:tab/>
          </w:r>
          <w:r>
            <w:fldChar w:fldCharType="begin"/>
          </w:r>
          <w:r>
            <w:instrText xml:space="preserve"> PAGEREF _Toc528852522 \h </w:instrText>
          </w:r>
          <w:r>
            <w:fldChar w:fldCharType="separate"/>
          </w:r>
          <w:r>
            <w:t>7</w:t>
          </w:r>
          <w:r>
            <w:fldChar w:fldCharType="end"/>
          </w:r>
          <w:r>
            <w:fldChar w:fldCharType="end"/>
          </w:r>
        </w:p>
        <w:p>
          <w:pPr>
            <w:pStyle w:val="17"/>
            <w:tabs>
              <w:tab w:val="right" w:leader="dot" w:pos="8296"/>
            </w:tabs>
            <w:rPr>
              <w:smallCaps w:val="0"/>
              <w:sz w:val="21"/>
              <w:szCs w:val="22"/>
            </w:rPr>
          </w:pPr>
          <w:r>
            <w:fldChar w:fldCharType="begin"/>
          </w:r>
          <w:r>
            <w:instrText xml:space="preserve"> HYPERLINK \l "_Toc528852523" </w:instrText>
          </w:r>
          <w:r>
            <w:fldChar w:fldCharType="separate"/>
          </w:r>
          <w:r>
            <w:rPr>
              <w:rStyle w:val="24"/>
              <w:rFonts w:ascii="Times New Roman" w:hAnsi="Times New Roman" w:cs="Times New Roman"/>
              <w:color w:val="auto"/>
              <w:kern w:val="44"/>
            </w:rPr>
            <w:t>7.5</w:t>
          </w:r>
          <w:r>
            <w:rPr>
              <w:rStyle w:val="24"/>
              <w:rFonts w:hint="eastAsia" w:ascii="Times New Roman" w:hAnsi="Times New Roman" w:cs="Times New Roman"/>
              <w:color w:val="auto"/>
            </w:rPr>
            <w:t>用户受水点建议</w:t>
          </w:r>
          <w:r>
            <w:tab/>
          </w:r>
          <w:r>
            <w:fldChar w:fldCharType="begin"/>
          </w:r>
          <w:r>
            <w:instrText xml:space="preserve"> PAGEREF _Toc528852523 \h </w:instrText>
          </w:r>
          <w:r>
            <w:fldChar w:fldCharType="separate"/>
          </w:r>
          <w:r>
            <w:t>7</w:t>
          </w:r>
          <w:r>
            <w:fldChar w:fldCharType="end"/>
          </w:r>
          <w: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"_Toc528852524" </w:instrText>
          </w:r>
          <w:r>
            <w:fldChar w:fldCharType="separate"/>
          </w:r>
          <w:r>
            <w:rPr>
              <w:rStyle w:val="24"/>
              <w:rFonts w:hint="eastAsia" w:ascii="Times New Roman" w:hAnsi="Times New Roman" w:cs="Times New Roman"/>
              <w:b w:val="0"/>
              <w:bCs w:val="0"/>
              <w:caps w:val="0"/>
              <w:color w:val="auto"/>
              <w:kern w:val="0"/>
              <w:sz w:val="21"/>
              <w:szCs w:val="21"/>
              <w:u w:val="none"/>
            </w:rPr>
            <w:t>附录</w:t>
          </w:r>
          <w:r>
            <w:rPr>
              <w:rStyle w:val="24"/>
              <w:rFonts w:ascii="Times New Roman" w:hAnsi="Times New Roman" w:cs="Times New Roman"/>
              <w:b w:val="0"/>
              <w:bCs w:val="0"/>
              <w:caps w:val="0"/>
              <w:color w:val="auto"/>
              <w:kern w:val="0"/>
              <w:sz w:val="21"/>
              <w:szCs w:val="21"/>
              <w:u w:val="none"/>
            </w:rPr>
            <w:t>A</w:t>
          </w:r>
          <w:r>
            <w:rPr>
              <w:rStyle w:val="24"/>
              <w:rFonts w:ascii="Times New Roman" w:hAnsi="Times New Roman" w:cs="Times New Roman"/>
              <w:b w:val="0"/>
              <w:bCs w:val="0"/>
              <w:caps w:val="0"/>
              <w:color w:val="auto"/>
              <w:kern w:val="0"/>
              <w:sz w:val="21"/>
              <w:szCs w:val="21"/>
              <w:u w:val="none"/>
            </w:rPr>
            <w:fldChar w:fldCharType="end"/>
          </w:r>
          <w:r>
            <w:rPr>
              <w:rStyle w:val="24"/>
              <w:rFonts w:hint="eastAsia" w:ascii="Times New Roman" w:hAnsi="Times New Roman" w:cs="Times New Roman"/>
              <w:b w:val="0"/>
              <w:bCs w:val="0"/>
              <w:caps w:val="0"/>
              <w:color w:val="auto"/>
              <w:kern w:val="0"/>
              <w:sz w:val="21"/>
              <w:szCs w:val="21"/>
              <w:u w:val="none"/>
            </w:rPr>
            <w:t>（资料性文件）</w:t>
          </w:r>
          <w:r>
            <w:fldChar w:fldCharType="begin"/>
          </w:r>
          <w:r>
            <w:instrText xml:space="preserve"> HYPERLINK \l "_Toc528852525" </w:instrText>
          </w:r>
          <w:r>
            <w:fldChar w:fldCharType="separate"/>
          </w:r>
          <w:r>
            <w:rPr>
              <w:rStyle w:val="24"/>
              <w:rFonts w:hint="eastAsia" w:ascii="Times New Roman" w:hAnsi="Times New Roman" w:cs="Times New Roman"/>
              <w:b w:val="0"/>
              <w:bCs w:val="0"/>
              <w:caps w:val="0"/>
              <w:color w:val="auto"/>
              <w:kern w:val="0"/>
              <w:sz w:val="21"/>
              <w:szCs w:val="21"/>
            </w:rPr>
            <w:t>供水系统常见水质风险</w:t>
          </w:r>
          <w:r>
            <w:rPr>
              <w:rStyle w:val="24"/>
              <w:rFonts w:ascii="Times New Roman" w:hAnsi="Times New Roman" w:cs="Times New Roman"/>
              <w:b w:val="0"/>
              <w:bCs w:val="0"/>
              <w:caps w:val="0"/>
              <w:color w:val="auto"/>
              <w:kern w:val="0"/>
              <w:sz w:val="21"/>
              <w:szCs w:val="21"/>
            </w:rPr>
            <w:tab/>
          </w:r>
          <w:r>
            <w:rPr>
              <w:rStyle w:val="24"/>
              <w:rFonts w:ascii="Times New Roman" w:hAnsi="Times New Roman" w:cs="Times New Roman"/>
              <w:b w:val="0"/>
              <w:bCs w:val="0"/>
              <w:caps w:val="0"/>
              <w:color w:val="auto"/>
              <w:kern w:val="0"/>
              <w:sz w:val="21"/>
              <w:szCs w:val="21"/>
            </w:rPr>
            <w:fldChar w:fldCharType="begin"/>
          </w:r>
          <w:r>
            <w:rPr>
              <w:rStyle w:val="24"/>
              <w:rFonts w:ascii="Times New Roman" w:hAnsi="Times New Roman" w:cs="Times New Roman"/>
              <w:b w:val="0"/>
              <w:bCs w:val="0"/>
              <w:caps w:val="0"/>
              <w:color w:val="auto"/>
              <w:kern w:val="0"/>
              <w:sz w:val="21"/>
              <w:szCs w:val="21"/>
            </w:rPr>
            <w:instrText xml:space="preserve"> PAGEREF _Toc528852525 \h </w:instrText>
          </w:r>
          <w:r>
            <w:rPr>
              <w:rStyle w:val="24"/>
              <w:rFonts w:ascii="Times New Roman" w:hAnsi="Times New Roman" w:cs="Times New Roman"/>
              <w:b w:val="0"/>
              <w:bCs w:val="0"/>
              <w:caps w:val="0"/>
              <w:color w:val="auto"/>
              <w:kern w:val="0"/>
              <w:sz w:val="21"/>
              <w:szCs w:val="21"/>
            </w:rPr>
            <w:fldChar w:fldCharType="separate"/>
          </w:r>
          <w:r>
            <w:rPr>
              <w:rStyle w:val="24"/>
              <w:rFonts w:ascii="Times New Roman" w:hAnsi="Times New Roman" w:cs="Times New Roman"/>
              <w:b w:val="0"/>
              <w:bCs w:val="0"/>
              <w:caps w:val="0"/>
              <w:color w:val="auto"/>
              <w:kern w:val="0"/>
              <w:sz w:val="21"/>
              <w:szCs w:val="21"/>
            </w:rPr>
            <w:t>8</w:t>
          </w:r>
          <w:r>
            <w:rPr>
              <w:rStyle w:val="24"/>
              <w:rFonts w:ascii="Times New Roman" w:hAnsi="Times New Roman" w:cs="Times New Roman"/>
              <w:b w:val="0"/>
              <w:bCs w:val="0"/>
              <w:caps w:val="0"/>
              <w:color w:val="auto"/>
              <w:kern w:val="0"/>
              <w:sz w:val="21"/>
              <w:szCs w:val="21"/>
            </w:rPr>
            <w:fldChar w:fldCharType="end"/>
          </w:r>
          <w:r>
            <w:rPr>
              <w:rStyle w:val="24"/>
              <w:rFonts w:ascii="Times New Roman" w:hAnsi="Times New Roman" w:cs="Times New Roman"/>
              <w:b w:val="0"/>
              <w:bCs w:val="0"/>
              <w:caps w:val="0"/>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"_Toc528852526" </w:instrText>
          </w:r>
          <w:r>
            <w:fldChar w:fldCharType="separate"/>
          </w:r>
          <w:r>
            <w:rPr>
              <w:rStyle w:val="24"/>
              <w:rFonts w:hint="eastAsia" w:ascii="Times New Roman" w:hAnsi="Times New Roman" w:cs="Times New Roman"/>
              <w:b w:val="0"/>
              <w:bCs w:val="0"/>
              <w:caps w:val="0"/>
              <w:color w:val="auto"/>
              <w:kern w:val="0"/>
              <w:sz w:val="21"/>
              <w:szCs w:val="21"/>
            </w:rPr>
            <w:t>附录</w:t>
          </w:r>
          <w:r>
            <w:rPr>
              <w:rStyle w:val="24"/>
              <w:rFonts w:ascii="Times New Roman" w:hAnsi="Times New Roman" w:cs="Times New Roman"/>
              <w:b w:val="0"/>
              <w:bCs w:val="0"/>
              <w:caps w:val="0"/>
              <w:color w:val="auto"/>
              <w:kern w:val="0"/>
              <w:sz w:val="21"/>
              <w:szCs w:val="21"/>
            </w:rPr>
            <w:t>B</w:t>
          </w:r>
          <w:r>
            <w:rPr>
              <w:rStyle w:val="24"/>
              <w:rFonts w:ascii="Times New Roman" w:hAnsi="Times New Roman" w:cs="Times New Roman"/>
              <w:b w:val="0"/>
              <w:bCs w:val="0"/>
              <w:caps w:val="0"/>
              <w:color w:val="auto"/>
              <w:kern w:val="0"/>
              <w:sz w:val="21"/>
              <w:szCs w:val="21"/>
            </w:rPr>
            <w:fldChar w:fldCharType="end"/>
          </w:r>
          <w:r>
            <w:rPr>
              <w:rStyle w:val="24"/>
              <w:rFonts w:hint="eastAsia" w:ascii="Times New Roman" w:hAnsi="Times New Roman" w:cs="Times New Roman"/>
              <w:b w:val="0"/>
              <w:bCs w:val="0"/>
              <w:caps w:val="0"/>
              <w:color w:val="auto"/>
              <w:kern w:val="0"/>
              <w:sz w:val="21"/>
              <w:szCs w:val="21"/>
              <w:u w:val="none"/>
            </w:rPr>
            <w:t>（资料性文件）</w:t>
          </w:r>
          <w:r>
            <w:fldChar w:fldCharType="begin"/>
          </w:r>
          <w:r>
            <w:instrText xml:space="preserve"> HYPERLINK \l "_Toc528852527" </w:instrText>
          </w:r>
          <w:r>
            <w:fldChar w:fldCharType="separate"/>
          </w:r>
          <w:r>
            <w:rPr>
              <w:rStyle w:val="24"/>
              <w:rFonts w:hint="eastAsia" w:ascii="Times New Roman" w:hAnsi="Times New Roman" w:cs="Times New Roman"/>
              <w:b w:val="0"/>
              <w:bCs w:val="0"/>
              <w:caps w:val="0"/>
              <w:color w:val="auto"/>
              <w:kern w:val="0"/>
              <w:sz w:val="21"/>
              <w:szCs w:val="21"/>
            </w:rPr>
            <w:t>特征风险指标的控制措施</w:t>
          </w:r>
          <w:r>
            <w:rPr>
              <w:rStyle w:val="24"/>
              <w:rFonts w:ascii="Times New Roman" w:hAnsi="Times New Roman" w:cs="Times New Roman"/>
              <w:b w:val="0"/>
              <w:bCs w:val="0"/>
              <w:caps w:val="0"/>
              <w:color w:val="auto"/>
              <w:kern w:val="0"/>
              <w:sz w:val="21"/>
              <w:szCs w:val="21"/>
            </w:rPr>
            <w:tab/>
          </w:r>
          <w:r>
            <w:rPr>
              <w:rStyle w:val="24"/>
              <w:rFonts w:ascii="Times New Roman" w:hAnsi="Times New Roman" w:cs="Times New Roman"/>
              <w:b w:val="0"/>
              <w:bCs w:val="0"/>
              <w:caps w:val="0"/>
              <w:color w:val="auto"/>
              <w:kern w:val="0"/>
              <w:sz w:val="21"/>
              <w:szCs w:val="21"/>
            </w:rPr>
            <w:fldChar w:fldCharType="begin"/>
          </w:r>
          <w:r>
            <w:rPr>
              <w:rStyle w:val="24"/>
              <w:rFonts w:ascii="Times New Roman" w:hAnsi="Times New Roman" w:cs="Times New Roman"/>
              <w:b w:val="0"/>
              <w:bCs w:val="0"/>
              <w:caps w:val="0"/>
              <w:color w:val="auto"/>
              <w:kern w:val="0"/>
              <w:sz w:val="21"/>
              <w:szCs w:val="21"/>
            </w:rPr>
            <w:instrText xml:space="preserve"> PAGEREF _Toc528852527 \h </w:instrText>
          </w:r>
          <w:r>
            <w:rPr>
              <w:rStyle w:val="24"/>
              <w:rFonts w:ascii="Times New Roman" w:hAnsi="Times New Roman" w:cs="Times New Roman"/>
              <w:b w:val="0"/>
              <w:bCs w:val="0"/>
              <w:caps w:val="0"/>
              <w:color w:val="auto"/>
              <w:kern w:val="0"/>
              <w:sz w:val="21"/>
              <w:szCs w:val="21"/>
            </w:rPr>
            <w:fldChar w:fldCharType="separate"/>
          </w:r>
          <w:r>
            <w:rPr>
              <w:rStyle w:val="24"/>
              <w:rFonts w:ascii="Times New Roman" w:hAnsi="Times New Roman" w:cs="Times New Roman"/>
              <w:b w:val="0"/>
              <w:bCs w:val="0"/>
              <w:caps w:val="0"/>
              <w:color w:val="auto"/>
              <w:kern w:val="0"/>
              <w:sz w:val="21"/>
              <w:szCs w:val="21"/>
            </w:rPr>
            <w:t>10</w:t>
          </w:r>
          <w:r>
            <w:rPr>
              <w:rStyle w:val="24"/>
              <w:rFonts w:ascii="Times New Roman" w:hAnsi="Times New Roman" w:cs="Times New Roman"/>
              <w:b w:val="0"/>
              <w:bCs w:val="0"/>
              <w:caps w:val="0"/>
              <w:color w:val="auto"/>
              <w:kern w:val="0"/>
              <w:sz w:val="21"/>
              <w:szCs w:val="21"/>
            </w:rPr>
            <w:fldChar w:fldCharType="end"/>
          </w:r>
          <w:r>
            <w:rPr>
              <w:rStyle w:val="24"/>
              <w:rFonts w:ascii="Times New Roman" w:hAnsi="Times New Roman" w:cs="Times New Roman"/>
              <w:b w:val="0"/>
              <w:bCs w:val="0"/>
              <w:caps w:val="0"/>
              <w:color w:val="auto"/>
              <w:kern w:val="0"/>
              <w:sz w:val="21"/>
              <w:szCs w:val="21"/>
            </w:rPr>
            <w:fldChar w:fldCharType="end"/>
          </w:r>
        </w:p>
        <w:p>
          <w:pPr>
            <w:pStyle w:val="14"/>
            <w:widowControl/>
            <w:tabs>
              <w:tab w:val="right" w:leader="dot" w:pos="8296"/>
            </w:tabs>
            <w:spacing w:beforeLines="25" w:afterLines="25"/>
            <w:rPr>
              <w:rStyle w:val="24"/>
              <w:rFonts w:ascii="Times New Roman" w:hAnsi="Times New Roman" w:cs="Times New Roman"/>
              <w:color w:val="auto"/>
              <w:kern w:val="0"/>
              <w:szCs w:val="21"/>
            </w:rPr>
          </w:pPr>
          <w:r>
            <w:fldChar w:fldCharType="begin"/>
          </w:r>
          <w:r>
            <w:instrText xml:space="preserve"> HYPERLINK \l "_Toc528852528" </w:instrText>
          </w:r>
          <w:r>
            <w:fldChar w:fldCharType="separate"/>
          </w:r>
          <w:r>
            <w:rPr>
              <w:rStyle w:val="24"/>
              <w:rFonts w:hint="eastAsia" w:ascii="Times New Roman" w:hAnsi="Times New Roman" w:cs="Times New Roman"/>
              <w:b w:val="0"/>
              <w:bCs w:val="0"/>
              <w:caps w:val="0"/>
              <w:color w:val="auto"/>
              <w:kern w:val="0"/>
              <w:sz w:val="21"/>
              <w:szCs w:val="21"/>
            </w:rPr>
            <w:t>附录</w:t>
          </w:r>
          <w:r>
            <w:rPr>
              <w:rStyle w:val="24"/>
              <w:rFonts w:ascii="Times New Roman" w:hAnsi="Times New Roman" w:cs="Times New Roman"/>
              <w:b w:val="0"/>
              <w:bCs w:val="0"/>
              <w:caps w:val="0"/>
              <w:color w:val="auto"/>
              <w:kern w:val="0"/>
              <w:sz w:val="21"/>
              <w:szCs w:val="21"/>
            </w:rPr>
            <w:t>C</w:t>
          </w:r>
          <w:r>
            <w:rPr>
              <w:rStyle w:val="24"/>
              <w:rFonts w:hint="eastAsia" w:ascii="Times New Roman" w:hAnsi="Times New Roman" w:cs="Times New Roman"/>
              <w:b w:val="0"/>
              <w:bCs w:val="0"/>
              <w:caps w:val="0"/>
              <w:color w:val="auto"/>
              <w:kern w:val="0"/>
              <w:sz w:val="21"/>
              <w:szCs w:val="21"/>
              <w:u w:val="none"/>
            </w:rPr>
            <w:t>（资料性文件）</w:t>
          </w:r>
          <w:r>
            <w:rPr>
              <w:rStyle w:val="24"/>
              <w:rFonts w:hint="eastAsia" w:ascii="Times New Roman" w:hAnsi="Times New Roman" w:cs="Times New Roman"/>
              <w:b w:val="0"/>
              <w:bCs w:val="0"/>
              <w:caps w:val="0"/>
              <w:color w:val="auto"/>
              <w:kern w:val="0"/>
              <w:sz w:val="21"/>
              <w:szCs w:val="21"/>
              <w:u w:val="none"/>
            </w:rPr>
            <w:fldChar w:fldCharType="end"/>
          </w:r>
          <w:r>
            <w:fldChar w:fldCharType="begin"/>
          </w:r>
          <w:r>
            <w:instrText xml:space="preserve"> HYPERLINK \l "_Toc528852529" </w:instrText>
          </w:r>
          <w:r>
            <w:fldChar w:fldCharType="separate"/>
          </w:r>
          <w:r>
            <w:rPr>
              <w:rStyle w:val="24"/>
              <w:rFonts w:hint="eastAsia" w:ascii="Times New Roman" w:hAnsi="Times New Roman" w:cs="Times New Roman"/>
              <w:b w:val="0"/>
              <w:bCs w:val="0"/>
              <w:caps w:val="0"/>
              <w:color w:val="auto"/>
              <w:kern w:val="0"/>
              <w:sz w:val="21"/>
              <w:szCs w:val="21"/>
            </w:rPr>
            <w:t>用户受水点风险控制建议</w:t>
          </w:r>
          <w:r>
            <w:rPr>
              <w:rStyle w:val="24"/>
              <w:rFonts w:ascii="Times New Roman" w:hAnsi="Times New Roman" w:cs="Times New Roman"/>
              <w:b w:val="0"/>
              <w:bCs w:val="0"/>
              <w:caps w:val="0"/>
              <w:color w:val="auto"/>
              <w:kern w:val="0"/>
              <w:sz w:val="21"/>
              <w:szCs w:val="21"/>
            </w:rPr>
            <w:tab/>
          </w:r>
          <w:r>
            <w:rPr>
              <w:rStyle w:val="24"/>
              <w:rFonts w:ascii="Times New Roman" w:hAnsi="Times New Roman" w:cs="Times New Roman"/>
              <w:b w:val="0"/>
              <w:bCs w:val="0"/>
              <w:caps w:val="0"/>
              <w:color w:val="auto"/>
              <w:kern w:val="0"/>
              <w:sz w:val="21"/>
              <w:szCs w:val="21"/>
            </w:rPr>
            <w:fldChar w:fldCharType="begin"/>
          </w:r>
          <w:r>
            <w:rPr>
              <w:rStyle w:val="24"/>
              <w:rFonts w:ascii="Times New Roman" w:hAnsi="Times New Roman" w:cs="Times New Roman"/>
              <w:b w:val="0"/>
              <w:bCs w:val="0"/>
              <w:caps w:val="0"/>
              <w:color w:val="auto"/>
              <w:kern w:val="0"/>
              <w:sz w:val="21"/>
              <w:szCs w:val="21"/>
            </w:rPr>
            <w:instrText xml:space="preserve"> PAGEREF _Toc528852529 \h </w:instrText>
          </w:r>
          <w:r>
            <w:rPr>
              <w:rStyle w:val="24"/>
              <w:rFonts w:ascii="Times New Roman" w:hAnsi="Times New Roman" w:cs="Times New Roman"/>
              <w:b w:val="0"/>
              <w:bCs w:val="0"/>
              <w:caps w:val="0"/>
              <w:color w:val="auto"/>
              <w:kern w:val="0"/>
              <w:sz w:val="21"/>
              <w:szCs w:val="21"/>
            </w:rPr>
            <w:fldChar w:fldCharType="separate"/>
          </w:r>
          <w:r>
            <w:rPr>
              <w:rStyle w:val="24"/>
              <w:rFonts w:ascii="Times New Roman" w:hAnsi="Times New Roman" w:cs="Times New Roman"/>
              <w:b w:val="0"/>
              <w:bCs w:val="0"/>
              <w:caps w:val="0"/>
              <w:color w:val="auto"/>
              <w:kern w:val="0"/>
              <w:sz w:val="21"/>
              <w:szCs w:val="21"/>
            </w:rPr>
            <w:t>12</w:t>
          </w:r>
          <w:r>
            <w:rPr>
              <w:rStyle w:val="24"/>
              <w:rFonts w:ascii="Times New Roman" w:hAnsi="Times New Roman" w:cs="Times New Roman"/>
              <w:b w:val="0"/>
              <w:bCs w:val="0"/>
              <w:caps w:val="0"/>
              <w:color w:val="auto"/>
              <w:kern w:val="0"/>
              <w:sz w:val="21"/>
              <w:szCs w:val="21"/>
            </w:rPr>
            <w:fldChar w:fldCharType="end"/>
          </w:r>
          <w:r>
            <w:rPr>
              <w:rStyle w:val="24"/>
              <w:rFonts w:ascii="Times New Roman" w:hAnsi="Times New Roman" w:cs="Times New Roman"/>
              <w:b w:val="0"/>
              <w:bCs w:val="0"/>
              <w:caps w:val="0"/>
              <w:color w:val="auto"/>
              <w:kern w:val="0"/>
              <w:sz w:val="21"/>
              <w:szCs w:val="21"/>
            </w:rPr>
            <w:fldChar w:fldCharType="end"/>
          </w:r>
        </w:p>
        <w:p>
          <w:pPr>
            <w:spacing w:beforeLines="50" w:afterLines="50" w:line="360" w:lineRule="auto"/>
            <w:rPr>
              <w:rFonts w:ascii="Times New Roman" w:hAnsi="Times New Roman" w:cs="Times New Roman"/>
            </w:rPr>
            <w:sectPr>
              <w:footerReference r:id="rId11" w:type="first"/>
              <w:headerReference r:id="rId9" w:type="default"/>
              <w:footerReference r:id="rId10" w:type="default"/>
              <w:pgSz w:w="11906" w:h="16838"/>
              <w:pgMar w:top="1440" w:right="1800" w:bottom="1440" w:left="1800" w:header="851" w:footer="737" w:gutter="0"/>
              <w:pgNumType w:fmt="upperRoman" w:start="1"/>
              <w:cols w:space="425" w:num="1"/>
              <w:docGrid w:type="lines" w:linePitch="312" w:charSpace="0"/>
            </w:sectPr>
          </w:pPr>
          <w:r>
            <w:rPr>
              <w:rStyle w:val="24"/>
              <w:rFonts w:ascii="Times New Roman" w:hAnsi="Times New Roman" w:cs="Times New Roman"/>
              <w:smallCaps/>
              <w:color w:val="auto"/>
              <w:szCs w:val="21"/>
            </w:rPr>
            <w:fldChar w:fldCharType="end"/>
          </w:r>
        </w:p>
      </w:sdtContent>
    </w:sdt>
    <w:p>
      <w:pPr>
        <w:pStyle w:val="60"/>
        <w:rPr>
          <w:rFonts w:ascii="Times New Roman"/>
        </w:rPr>
      </w:pPr>
      <w:bookmarkStart w:id="2" w:name="_Toc20159777"/>
      <w:bookmarkStart w:id="3" w:name="_Toc25792"/>
      <w:bookmarkStart w:id="4" w:name="_Toc16920"/>
      <w:bookmarkStart w:id="5" w:name="_Toc528852504"/>
      <w:bookmarkStart w:id="6" w:name="_Toc489345540"/>
      <w:bookmarkStart w:id="7" w:name="_Toc10757"/>
      <w:bookmarkStart w:id="8" w:name="_Toc24097"/>
      <w:bookmarkStart w:id="9" w:name="_Toc492544600"/>
      <w:r>
        <w:rPr>
          <w:rFonts w:hint="eastAsia" w:ascii="Times New Roman"/>
        </w:rPr>
        <w:t>前</w:t>
      </w:r>
      <w:bookmarkStart w:id="10" w:name="BKQY"/>
      <w:r>
        <w:rPr>
          <w:rFonts w:hint="eastAsia" w:ascii="Times New Roman"/>
        </w:rPr>
        <w:t>言</w:t>
      </w:r>
      <w:bookmarkEnd w:id="2"/>
      <w:bookmarkEnd w:id="3"/>
      <w:bookmarkEnd w:id="4"/>
      <w:bookmarkEnd w:id="5"/>
      <w:bookmarkEnd w:id="6"/>
      <w:bookmarkEnd w:id="7"/>
      <w:bookmarkEnd w:id="8"/>
      <w:bookmarkEnd w:id="9"/>
      <w:bookmarkEnd w:id="10"/>
    </w:p>
    <w:p>
      <w:pPr>
        <w:snapToGrid w:val="0"/>
        <w:spacing w:line="360" w:lineRule="auto"/>
        <w:ind w:right="-380" w:rightChars="-181" w:firstLine="420" w:firstLineChars="200"/>
        <w:rPr>
          <w:szCs w:val="21"/>
        </w:rPr>
      </w:pPr>
      <w:r>
        <w:rPr>
          <w:rFonts w:hint="eastAsia"/>
          <w:szCs w:val="21"/>
        </w:rPr>
        <w:t>本</w:t>
      </w:r>
      <w:r>
        <w:rPr>
          <w:rFonts w:hint="eastAsia" w:ascii="Times New Roman" w:hAnsi="Times New Roman" w:eastAsia="宋体" w:cs="Times New Roman"/>
          <w:szCs w:val="21"/>
        </w:rPr>
        <w:t>规程</w:t>
      </w:r>
      <w:r>
        <w:rPr>
          <w:rFonts w:hint="eastAsia"/>
          <w:szCs w:val="21"/>
        </w:rPr>
        <w:t>按照《标准化工作导则第</w:t>
      </w:r>
      <w:r>
        <w:rPr>
          <w:szCs w:val="21"/>
        </w:rPr>
        <w:t>1</w:t>
      </w:r>
      <w:r>
        <w:rPr>
          <w:rFonts w:hint="eastAsia"/>
          <w:szCs w:val="21"/>
        </w:rPr>
        <w:t>部分：标准的结构和编写》（</w:t>
      </w:r>
      <w:r>
        <w:rPr>
          <w:szCs w:val="21"/>
        </w:rPr>
        <w:t>GB/T 1.1</w:t>
      </w:r>
      <w:r>
        <w:rPr>
          <w:rFonts w:hint="eastAsia"/>
          <w:szCs w:val="21"/>
        </w:rPr>
        <w:t>－</w:t>
      </w:r>
      <w:r>
        <w:rPr>
          <w:szCs w:val="21"/>
        </w:rPr>
        <w:t>2009</w:t>
      </w:r>
      <w:r>
        <w:rPr>
          <w:rFonts w:hint="eastAsia"/>
          <w:szCs w:val="21"/>
        </w:rPr>
        <w:t>）给出的规则起草。</w:t>
      </w:r>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本规程提出供水系统的水质风险评估方法及控制流程，并针对水源、水处理过程、输配过程、二次供水及用户受水点等涉及的水质风险提出相应的控制措施，为保障饮用水水质安全提供技术支持。</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本规程中下划线标识的条款为不同于国标和行标的重要条款。</w:t>
      </w:r>
    </w:p>
    <w:p>
      <w:pPr>
        <w:snapToGrid w:val="0"/>
        <w:spacing w:line="360" w:lineRule="auto"/>
        <w:ind w:right="-380" w:rightChars="-181" w:firstLine="420"/>
        <w:rPr>
          <w:szCs w:val="21"/>
        </w:rPr>
      </w:pPr>
      <w:r>
        <w:rPr>
          <w:rFonts w:hint="eastAsia"/>
          <w:szCs w:val="21"/>
        </w:rPr>
        <w:t>本</w:t>
      </w:r>
      <w:r>
        <w:rPr>
          <w:rFonts w:hint="eastAsia" w:ascii="Times New Roman" w:hAnsi="Times New Roman" w:eastAsia="宋体" w:cs="Times New Roman"/>
          <w:szCs w:val="21"/>
        </w:rPr>
        <w:t>规程</w:t>
      </w:r>
      <w:r>
        <w:rPr>
          <w:rFonts w:hint="eastAsia"/>
          <w:szCs w:val="21"/>
        </w:rPr>
        <w:t>由深圳市水务局提出并解释，由深圳市市场监督管理局</w:t>
      </w:r>
      <w:bookmarkStart w:id="258" w:name="_GoBack"/>
      <w:bookmarkEnd w:id="258"/>
      <w:r>
        <w:rPr>
          <w:rFonts w:hint="eastAsia"/>
          <w:szCs w:val="21"/>
        </w:rPr>
        <w:t>技术部归口管理。</w:t>
      </w:r>
    </w:p>
    <w:p>
      <w:pPr>
        <w:snapToGrid w:val="0"/>
        <w:spacing w:line="360" w:lineRule="auto"/>
        <w:ind w:right="-380" w:rightChars="-181" w:firstLine="420"/>
        <w:rPr>
          <w:szCs w:val="21"/>
        </w:rPr>
      </w:pPr>
      <w:r>
        <w:rPr>
          <w:rFonts w:hint="eastAsia"/>
          <w:szCs w:val="21"/>
        </w:rPr>
        <w:t>本</w:t>
      </w:r>
      <w:r>
        <w:rPr>
          <w:rFonts w:hint="eastAsia" w:ascii="Times New Roman" w:hAnsi="Times New Roman" w:eastAsia="宋体" w:cs="Times New Roman"/>
          <w:szCs w:val="21"/>
        </w:rPr>
        <w:t>规程</w:t>
      </w:r>
      <w:r>
        <w:rPr>
          <w:rFonts w:hint="eastAsia"/>
          <w:szCs w:val="21"/>
        </w:rPr>
        <w:t>起草单位：深圳市水务（集团）有限公司。</w:t>
      </w:r>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本规程主要起草人员：李悦、万文娇、张子锋、靳军涛、刘丽君、刘岳峰、徐荣、李玲、甘静、安娜、李冬梅、廖焕鑫、钟华、罗伟、王曦、谭美凌、杨隆丽。</w:t>
      </w:r>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本规程自公布之日起实施。</w:t>
      </w:r>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本规程为首次发布。</w:t>
      </w:r>
    </w:p>
    <w:p>
      <w:pPr>
        <w:snapToGrid w:val="0"/>
        <w:spacing w:line="360" w:lineRule="auto"/>
        <w:ind w:right="-905" w:rightChars="-431"/>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pPr>
    </w:p>
    <w:p>
      <w:pPr>
        <w:snapToGrid w:val="0"/>
        <w:spacing w:line="360" w:lineRule="auto"/>
        <w:ind w:firstLine="420"/>
        <w:rPr>
          <w:rFonts w:ascii="Times New Roman" w:hAnsi="Times New Roman" w:eastAsia="宋体" w:cs="Times New Roman"/>
          <w:szCs w:val="21"/>
        </w:rPr>
        <w:sectPr>
          <w:pgSz w:w="11906" w:h="16838"/>
          <w:pgMar w:top="1440" w:right="1800" w:bottom="1440" w:left="1800" w:header="851" w:footer="737" w:gutter="0"/>
          <w:pgNumType w:fmt="upperRoman" w:start="1"/>
          <w:cols w:space="425" w:num="1"/>
          <w:docGrid w:type="lines" w:linePitch="312" w:charSpace="0"/>
        </w:sectPr>
      </w:pPr>
    </w:p>
    <w:p>
      <w:pPr>
        <w:pStyle w:val="34"/>
        <w:spacing w:before="0" w:after="0" w:line="360" w:lineRule="auto"/>
        <w:rPr>
          <w:rFonts w:ascii="Times New Roman"/>
        </w:rPr>
      </w:pPr>
      <w:bookmarkStart w:id="11" w:name="_Toc5271_WPSOffice_Level1"/>
      <w:bookmarkStart w:id="12" w:name="_Toc528852505"/>
      <w:r>
        <w:rPr>
          <w:rFonts w:hint="eastAsia" w:ascii="Times New Roman"/>
        </w:rPr>
        <w:t>饮用水水质安全风险控制</w:t>
      </w:r>
      <w:bookmarkEnd w:id="11"/>
      <w:bookmarkEnd w:id="12"/>
      <w:r>
        <w:rPr>
          <w:rFonts w:hint="eastAsia" w:ascii="Times New Roman"/>
        </w:rPr>
        <w:t>规程</w:t>
      </w:r>
    </w:p>
    <w:p>
      <w:pPr>
        <w:pStyle w:val="35"/>
        <w:spacing w:before="312" w:after="312"/>
        <w:rPr>
          <w:rFonts w:ascii="Times New Roman"/>
          <w:szCs w:val="21"/>
        </w:rPr>
      </w:pPr>
      <w:bookmarkStart w:id="13" w:name="_Toc6488"/>
      <w:bookmarkEnd w:id="13"/>
      <w:bookmarkStart w:id="14" w:name="_Toc528852506"/>
      <w:r>
        <w:rPr>
          <w:rFonts w:ascii="Times New Roman"/>
          <w:szCs w:val="21"/>
        </w:rPr>
        <w:t xml:space="preserve">1  </w:t>
      </w:r>
      <w:r>
        <w:rPr>
          <w:rFonts w:hint="eastAsia" w:ascii="Times New Roman"/>
          <w:szCs w:val="21"/>
        </w:rPr>
        <w:t>范围</w:t>
      </w:r>
      <w:bookmarkEnd w:id="14"/>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本规程规定了深圳市饮用水水质安全风险的评估方法、控制流程及控制措施等内容。</w:t>
      </w:r>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本规程适用于深圳市</w:t>
      </w:r>
      <w:r>
        <w:rPr>
          <w:rFonts w:hint="eastAsia"/>
          <w:szCs w:val="21"/>
        </w:rPr>
        <w:t>供水企业的</w:t>
      </w:r>
      <w:r>
        <w:rPr>
          <w:rFonts w:hint="eastAsia" w:ascii="Times New Roman" w:hAnsi="Times New Roman" w:eastAsia="宋体" w:cs="Times New Roman"/>
          <w:szCs w:val="21"/>
        </w:rPr>
        <w:t>水质安全风险控制。</w:t>
      </w:r>
    </w:p>
    <w:p>
      <w:pPr>
        <w:spacing w:line="360" w:lineRule="auto"/>
        <w:ind w:firstLine="482"/>
        <w:rPr>
          <w:rFonts w:ascii="Times New Roman" w:hAnsi="Times New Roman" w:eastAsia="宋体" w:cs="Times New Roman"/>
          <w:szCs w:val="21"/>
        </w:rPr>
      </w:pPr>
      <w:r>
        <w:rPr>
          <w:rFonts w:hint="eastAsia" w:ascii="Times New Roman" w:hAnsi="Times New Roman" w:eastAsia="宋体" w:cs="Times New Roman"/>
          <w:szCs w:val="21"/>
        </w:rPr>
        <w:t>本规程未作规定的，应按照国家及行业现行有关标准执行。</w:t>
      </w:r>
    </w:p>
    <w:p>
      <w:pPr>
        <w:pStyle w:val="35"/>
        <w:spacing w:before="312" w:after="312"/>
        <w:rPr>
          <w:rFonts w:ascii="Times New Roman"/>
          <w:szCs w:val="21"/>
        </w:rPr>
      </w:pPr>
      <w:bookmarkStart w:id="15" w:name="_Toc528852507"/>
      <w:r>
        <w:rPr>
          <w:rFonts w:ascii="Times New Roman"/>
          <w:szCs w:val="21"/>
        </w:rPr>
        <w:t xml:space="preserve">2  </w:t>
      </w:r>
      <w:r>
        <w:rPr>
          <w:rFonts w:hint="eastAsia" w:ascii="Times New Roman"/>
          <w:szCs w:val="21"/>
        </w:rPr>
        <w:t>规范性引用文件</w:t>
      </w:r>
      <w:bookmarkEnd w:id="15"/>
    </w:p>
    <w:p>
      <w:pPr>
        <w:pStyle w:val="37"/>
        <w:spacing w:line="360" w:lineRule="auto"/>
        <w:rPr>
          <w:rFonts w:ascii="Times New Roman"/>
        </w:rPr>
      </w:pPr>
      <w:bookmarkStart w:id="16" w:name="_Toc518377610"/>
      <w:r>
        <w:rPr>
          <w:rFonts w:hint="eastAsia" w:ascii="Times New Roman"/>
        </w:rPr>
        <w:t>下列文件对于本文件的应用是必不可少的。凡是注日期的引用文件，仅所注日期的版本适用于本文件。凡是不注日期的引用文件，其最新版本（包括所有的修改单）适用于本文件。</w:t>
      </w:r>
      <w:bookmarkEnd w:id="16"/>
    </w:p>
    <w:p>
      <w:pPr>
        <w:pStyle w:val="37"/>
        <w:spacing w:line="360" w:lineRule="auto"/>
        <w:rPr>
          <w:rFonts w:ascii="Times New Roman"/>
        </w:rPr>
      </w:pPr>
      <w:bookmarkStart w:id="17" w:name="_Toc519200890"/>
      <w:bookmarkStart w:id="18" w:name="_Toc519203519"/>
      <w:bookmarkStart w:id="19" w:name="_Toc519247166"/>
      <w:r>
        <w:rPr>
          <w:rFonts w:ascii="Times New Roman"/>
        </w:rPr>
        <w:t xml:space="preserve">GB/T 17218  </w:t>
      </w:r>
      <w:r>
        <w:rPr>
          <w:rFonts w:hint="eastAsia" w:ascii="Times New Roman"/>
        </w:rPr>
        <w:t>饮用水化学处理剂卫生安全性评价</w:t>
      </w:r>
      <w:bookmarkEnd w:id="17"/>
      <w:bookmarkEnd w:id="18"/>
      <w:bookmarkEnd w:id="19"/>
    </w:p>
    <w:p>
      <w:pPr>
        <w:pStyle w:val="37"/>
        <w:spacing w:line="360" w:lineRule="auto"/>
        <w:rPr>
          <w:rFonts w:ascii="Times New Roman"/>
        </w:rPr>
      </w:pPr>
      <w:bookmarkStart w:id="20" w:name="_Toc519203520"/>
      <w:bookmarkStart w:id="21" w:name="_Toc519200891"/>
      <w:bookmarkStart w:id="22" w:name="_Toc519247167"/>
      <w:r>
        <w:rPr>
          <w:rFonts w:ascii="Times New Roman"/>
        </w:rPr>
        <w:t xml:space="preserve">GB/T 17219  </w:t>
      </w:r>
      <w:r>
        <w:rPr>
          <w:rFonts w:hint="eastAsia" w:ascii="Times New Roman"/>
        </w:rPr>
        <w:t>生活饮用水输配水设备及防护材料的安全性评价标准</w:t>
      </w:r>
      <w:bookmarkEnd w:id="20"/>
      <w:bookmarkEnd w:id="21"/>
      <w:bookmarkEnd w:id="22"/>
    </w:p>
    <w:p>
      <w:pPr>
        <w:pStyle w:val="37"/>
        <w:spacing w:line="360" w:lineRule="auto"/>
        <w:rPr>
          <w:rFonts w:ascii="Times New Roman"/>
        </w:rPr>
      </w:pPr>
      <w:bookmarkStart w:id="23" w:name="_Toc519203525"/>
      <w:bookmarkStart w:id="24" w:name="_Toc519247172"/>
      <w:bookmarkStart w:id="25" w:name="_Toc519200896"/>
      <w:r>
        <w:rPr>
          <w:rFonts w:ascii="Times New Roman"/>
        </w:rPr>
        <w:t xml:space="preserve">SJG 16  </w:t>
      </w:r>
      <w:r>
        <w:rPr>
          <w:rFonts w:hint="eastAsia" w:ascii="Times New Roman"/>
        </w:rPr>
        <w:t>深圳市优质饮用水工程技术规程</w:t>
      </w:r>
      <w:bookmarkEnd w:id="23"/>
      <w:bookmarkEnd w:id="24"/>
      <w:bookmarkEnd w:id="25"/>
    </w:p>
    <w:p>
      <w:pPr>
        <w:spacing w:line="360" w:lineRule="auto"/>
        <w:ind w:right="-380" w:rightChars="-181" w:firstLine="420" w:firstLineChars="200"/>
      </w:pPr>
      <w:bookmarkStart w:id="26" w:name="OLE_LINK10"/>
      <w:bookmarkEnd w:id="26"/>
      <w:bookmarkStart w:id="27" w:name="_Toc528852508"/>
      <w:r>
        <w:rPr>
          <w:rFonts w:ascii="Times New Roman" w:hAnsi="Times New Roman" w:cs="Times New Roman"/>
        </w:rPr>
        <w:t>SZDB/Z XX-2019</w:t>
      </w:r>
      <w:r>
        <w:rPr>
          <w:rFonts w:hint="eastAsia"/>
        </w:rPr>
        <w:t>饮用水</w:t>
      </w:r>
      <w:bookmarkStart w:id="28" w:name="OLE_LINK18"/>
      <w:bookmarkStart w:id="29" w:name="OLE_LINK17"/>
      <w:r>
        <w:rPr>
          <w:rFonts w:hint="eastAsia"/>
        </w:rPr>
        <w:t>卫生规范</w:t>
      </w:r>
      <w:bookmarkEnd w:id="28"/>
      <w:bookmarkEnd w:id="29"/>
    </w:p>
    <w:p>
      <w:pPr>
        <w:pStyle w:val="35"/>
        <w:spacing w:before="312" w:after="312"/>
        <w:rPr>
          <w:rFonts w:ascii="Times New Roman"/>
          <w:szCs w:val="21"/>
        </w:rPr>
      </w:pPr>
      <w:r>
        <w:rPr>
          <w:rFonts w:ascii="Times New Roman"/>
          <w:szCs w:val="21"/>
        </w:rPr>
        <w:t xml:space="preserve">3  </w:t>
      </w:r>
      <w:r>
        <w:rPr>
          <w:rFonts w:hint="eastAsia" w:ascii="Times New Roman"/>
          <w:szCs w:val="21"/>
        </w:rPr>
        <w:t>术语及定义</w:t>
      </w:r>
      <w:bookmarkEnd w:id="27"/>
    </w:p>
    <w:p>
      <w:pPr>
        <w:pStyle w:val="36"/>
        <w:spacing w:before="156" w:after="156"/>
        <w:rPr>
          <w:rFonts w:ascii="Times New Roman"/>
        </w:rPr>
      </w:pPr>
      <w:bookmarkStart w:id="30" w:name="_Toc519203528"/>
      <w:bookmarkStart w:id="31" w:name="_Toc523941683"/>
      <w:bookmarkStart w:id="32" w:name="_Toc519200899"/>
      <w:bookmarkStart w:id="33" w:name="_Toc525136513"/>
      <w:bookmarkStart w:id="34" w:name="_Toc519247175"/>
      <w:bookmarkStart w:id="35" w:name="_Toc520453903"/>
      <w:bookmarkStart w:id="36" w:name="_Toc5271_WPSOffice_Level2"/>
      <w:bookmarkStart w:id="37" w:name="_Toc524341725"/>
      <w:bookmarkStart w:id="38" w:name="_Toc524297135"/>
      <w:bookmarkStart w:id="39" w:name="_Toc524297224"/>
      <w:bookmarkStart w:id="40" w:name="_Toc524179673"/>
      <w:bookmarkStart w:id="41" w:name="_Toc524290656"/>
      <w:bookmarkStart w:id="42" w:name="_Toc525136257"/>
      <w:r>
        <w:rPr>
          <w:rFonts w:ascii="Times New Roman"/>
        </w:rPr>
        <w:t xml:space="preserve">3.1  </w:t>
      </w:r>
      <w:r>
        <w:rPr>
          <w:rFonts w:hint="eastAsia" w:ascii="Times New Roman"/>
        </w:rPr>
        <w:t>饮用水</w:t>
      </w:r>
      <w:r>
        <w:rPr>
          <w:rFonts w:ascii="Times New Roman"/>
        </w:rPr>
        <w:t>drinking water</w:t>
      </w:r>
      <w:bookmarkEnd w:id="30"/>
      <w:bookmarkEnd w:id="31"/>
      <w:bookmarkEnd w:id="32"/>
      <w:bookmarkEnd w:id="33"/>
      <w:bookmarkEnd w:id="34"/>
      <w:bookmarkEnd w:id="35"/>
      <w:bookmarkEnd w:id="36"/>
      <w:bookmarkEnd w:id="37"/>
      <w:bookmarkEnd w:id="38"/>
      <w:bookmarkEnd w:id="39"/>
      <w:bookmarkEnd w:id="40"/>
      <w:bookmarkEnd w:id="41"/>
      <w:bookmarkEnd w:id="42"/>
    </w:p>
    <w:p>
      <w:pPr>
        <w:widowControl/>
        <w:autoSpaceDE w:val="0"/>
        <w:autoSpaceDN w:val="0"/>
        <w:spacing w:line="360" w:lineRule="auto"/>
        <w:ind w:right="-380" w:rightChars="-181" w:firstLine="420" w:firstLineChars="200"/>
        <w:rPr>
          <w:kern w:val="0"/>
          <w:szCs w:val="21"/>
        </w:rPr>
      </w:pPr>
      <w:bookmarkStart w:id="43" w:name="_Toc524179674"/>
      <w:bookmarkStart w:id="44" w:name="_Toc520453904"/>
      <w:bookmarkStart w:id="45" w:name="_Toc523941684"/>
      <w:bookmarkStart w:id="46" w:name="_Toc524290657"/>
      <w:bookmarkStart w:id="47" w:name="_Toc524341726"/>
      <w:bookmarkStart w:id="48" w:name="_Toc524297136"/>
      <w:bookmarkStart w:id="49" w:name="_Toc524297225"/>
      <w:bookmarkStart w:id="50" w:name="_Toc525136514"/>
      <w:bookmarkStart w:id="51" w:name="_Toc525136258"/>
      <w:bookmarkStart w:id="52" w:name="_Toc519203530"/>
      <w:bookmarkStart w:id="53" w:name="_Toc10119_WPSOffice_Level2"/>
      <w:bookmarkStart w:id="54" w:name="_Toc519200901"/>
      <w:bookmarkStart w:id="55" w:name="_Toc519247177"/>
      <w:r>
        <w:rPr>
          <w:rFonts w:hint="eastAsia"/>
          <w:kern w:val="0"/>
          <w:szCs w:val="21"/>
        </w:rPr>
        <w:t>原水经水厂常规及深度处理工艺净化、消毒处理后，通过输配水管网供给用户，水质符合《饮用水卫生规范</w:t>
      </w:r>
      <w:r>
        <w:rPr>
          <w:rFonts w:hint="eastAsia" w:ascii="Times New Roman" w:hAnsi="Times New Roman" w:cs="Times New Roman"/>
          <w:kern w:val="0"/>
          <w:szCs w:val="21"/>
        </w:rPr>
        <w:t>》</w:t>
      </w:r>
      <w:r>
        <w:rPr>
          <w:rFonts w:ascii="Times New Roman" w:hAnsi="Times New Roman" w:cs="Times New Roman"/>
          <w:kern w:val="0"/>
          <w:szCs w:val="21"/>
        </w:rPr>
        <w:t>SZDB/Z XX</w:t>
      </w:r>
      <w:r>
        <w:rPr>
          <w:rFonts w:hint="eastAsia"/>
          <w:kern w:val="0"/>
          <w:szCs w:val="21"/>
        </w:rPr>
        <w:t>的要求，可以直接饮用的自来水。</w:t>
      </w:r>
    </w:p>
    <w:p>
      <w:pPr>
        <w:pStyle w:val="36"/>
        <w:spacing w:before="156" w:after="156"/>
        <w:rPr>
          <w:rFonts w:ascii="Times New Roman"/>
        </w:rPr>
      </w:pPr>
      <w:r>
        <w:rPr>
          <w:rFonts w:ascii="Times New Roman"/>
        </w:rPr>
        <w:t xml:space="preserve">3.2  </w:t>
      </w:r>
      <w:r>
        <w:rPr>
          <w:rFonts w:hint="eastAsia" w:ascii="Times New Roman"/>
        </w:rPr>
        <w:t>危害分析和关键控制点</w:t>
      </w:r>
      <w:r>
        <w:rPr>
          <w:rFonts w:ascii="Times New Roman"/>
        </w:rPr>
        <w:t>HACCP</w:t>
      </w:r>
      <w:bookmarkEnd w:id="43"/>
      <w:bookmarkEnd w:id="44"/>
      <w:bookmarkEnd w:id="45"/>
      <w:bookmarkEnd w:id="46"/>
      <w:bookmarkEnd w:id="47"/>
      <w:bookmarkEnd w:id="48"/>
      <w:bookmarkEnd w:id="49"/>
      <w:bookmarkEnd w:id="50"/>
      <w:bookmarkEnd w:id="51"/>
    </w:p>
    <w:p>
      <w:pPr>
        <w:pStyle w:val="37"/>
        <w:spacing w:line="360" w:lineRule="auto"/>
        <w:rPr>
          <w:rFonts w:ascii="Times New Roman"/>
          <w:szCs w:val="21"/>
        </w:rPr>
      </w:pPr>
      <w:r>
        <w:rPr>
          <w:rFonts w:ascii="Times New Roman"/>
          <w:szCs w:val="21"/>
        </w:rPr>
        <w:t>HACCP</w:t>
      </w:r>
      <w:r>
        <w:rPr>
          <w:rFonts w:hint="eastAsia" w:ascii="Times New Roman"/>
          <w:szCs w:val="21"/>
        </w:rPr>
        <w:t>是危害分析和关键控制点（</w:t>
      </w:r>
      <w:r>
        <w:rPr>
          <w:rFonts w:ascii="Times New Roman"/>
          <w:szCs w:val="21"/>
        </w:rPr>
        <w:t>Hazard Analysis and Critical Control Point</w:t>
      </w:r>
      <w:r>
        <w:rPr>
          <w:rFonts w:hint="eastAsia" w:ascii="Times New Roman"/>
          <w:szCs w:val="21"/>
        </w:rPr>
        <w:t>）的缩写，</w:t>
      </w:r>
      <w:r>
        <w:rPr>
          <w:rFonts w:ascii="Times New Roman"/>
          <w:szCs w:val="21"/>
        </w:rPr>
        <w:t>HACCP</w:t>
      </w:r>
      <w:r>
        <w:rPr>
          <w:rFonts w:hint="eastAsia" w:ascii="Times New Roman"/>
          <w:szCs w:val="21"/>
        </w:rPr>
        <w:t>质量管理体系是指按</w:t>
      </w:r>
      <w:r>
        <w:rPr>
          <w:rFonts w:ascii="Times New Roman"/>
          <w:szCs w:val="21"/>
        </w:rPr>
        <w:t>HACCP</w:t>
      </w:r>
      <w:r>
        <w:rPr>
          <w:rFonts w:hint="eastAsia" w:ascii="Times New Roman"/>
          <w:szCs w:val="21"/>
        </w:rPr>
        <w:t>的原理和规范，经过危害分析找出关键控制点，并制定科学合理的监控措施、纠偏措施、验证程序和记录体系，在生产过程中有效地运行并能保证产品质量达到预期要求的管理体系。</w:t>
      </w:r>
    </w:p>
    <w:p>
      <w:pPr>
        <w:pStyle w:val="36"/>
        <w:spacing w:before="156" w:after="156"/>
        <w:rPr>
          <w:rFonts w:ascii="Times New Roman"/>
        </w:rPr>
      </w:pPr>
      <w:bookmarkStart w:id="56" w:name="_Toc524341727"/>
      <w:bookmarkStart w:id="57" w:name="_Toc525136259"/>
      <w:bookmarkStart w:id="58" w:name="_Toc524297137"/>
      <w:bookmarkStart w:id="59" w:name="_Toc523941685"/>
      <w:bookmarkStart w:id="60" w:name="_Toc524290658"/>
      <w:bookmarkStart w:id="61" w:name="_Toc525136515"/>
      <w:bookmarkStart w:id="62" w:name="_Toc524297226"/>
      <w:bookmarkStart w:id="63" w:name="_Toc520453905"/>
      <w:bookmarkStart w:id="64" w:name="_Toc524179675"/>
      <w:r>
        <w:rPr>
          <w:rFonts w:ascii="Times New Roman"/>
        </w:rPr>
        <w:t xml:space="preserve">3.3  </w:t>
      </w:r>
      <w:r>
        <w:rPr>
          <w:rFonts w:hint="eastAsia" w:ascii="Times New Roman"/>
        </w:rPr>
        <w:t>水质风险</w:t>
      </w:r>
      <w:r>
        <w:rPr>
          <w:rFonts w:ascii="Times New Roman"/>
        </w:rPr>
        <w:t xml:space="preserve"> water quality risk</w:t>
      </w:r>
      <w:bookmarkEnd w:id="52"/>
      <w:bookmarkEnd w:id="53"/>
      <w:bookmarkEnd w:id="54"/>
      <w:bookmarkEnd w:id="55"/>
      <w:bookmarkEnd w:id="56"/>
      <w:bookmarkEnd w:id="57"/>
      <w:bookmarkEnd w:id="58"/>
      <w:bookmarkEnd w:id="59"/>
      <w:bookmarkEnd w:id="60"/>
      <w:bookmarkEnd w:id="61"/>
      <w:bookmarkEnd w:id="62"/>
      <w:bookmarkEnd w:id="63"/>
      <w:bookmarkEnd w:id="64"/>
    </w:p>
    <w:p>
      <w:pPr>
        <w:pStyle w:val="28"/>
        <w:spacing w:line="360" w:lineRule="auto"/>
        <w:ind w:right="-907" w:rightChars="-432"/>
        <w:outlineLvl w:val="2"/>
        <w:rPr>
          <w:rFonts w:ascii="Times New Roman" w:hAnsi="Times New Roman" w:eastAsia="宋体" w:cs="Times New Roman"/>
          <w:szCs w:val="21"/>
        </w:rPr>
      </w:pPr>
      <w:bookmarkStart w:id="65" w:name="_Toc519200902"/>
      <w:bookmarkStart w:id="66" w:name="_Toc519203531"/>
      <w:bookmarkStart w:id="67" w:name="_Toc519247178"/>
      <w:r>
        <w:rPr>
          <w:rFonts w:hint="eastAsia" w:ascii="Times New Roman" w:hAnsi="Times New Roman" w:eastAsia="宋体" w:cs="Times New Roman"/>
          <w:szCs w:val="21"/>
        </w:rPr>
        <w:t>供水过程中发生水质事件的可能性及其可能造成的危害程度。</w:t>
      </w:r>
      <w:bookmarkEnd w:id="65"/>
      <w:bookmarkEnd w:id="66"/>
      <w:bookmarkEnd w:id="67"/>
    </w:p>
    <w:p>
      <w:pPr>
        <w:pStyle w:val="36"/>
        <w:spacing w:before="156" w:after="156"/>
        <w:rPr>
          <w:rFonts w:ascii="Times New Roman"/>
        </w:rPr>
      </w:pPr>
      <w:bookmarkStart w:id="68" w:name="_Toc525136516"/>
      <w:bookmarkStart w:id="69" w:name="_Toc524179676"/>
      <w:bookmarkStart w:id="70" w:name="_Toc519200903"/>
      <w:bookmarkStart w:id="71" w:name="_Toc520453906"/>
      <w:bookmarkStart w:id="72" w:name="_Toc525136260"/>
      <w:bookmarkStart w:id="73" w:name="_Toc524290659"/>
      <w:bookmarkStart w:id="74" w:name="_Toc12974_WPSOffice_Level2"/>
      <w:bookmarkStart w:id="75" w:name="_Toc523941686"/>
      <w:bookmarkStart w:id="76" w:name="_Toc524297138"/>
      <w:bookmarkStart w:id="77" w:name="_Toc524341728"/>
      <w:bookmarkStart w:id="78" w:name="_Toc519247179"/>
      <w:bookmarkStart w:id="79" w:name="_Toc519203532"/>
      <w:bookmarkStart w:id="80" w:name="_Toc524297227"/>
      <w:r>
        <w:rPr>
          <w:rFonts w:ascii="Times New Roman"/>
        </w:rPr>
        <w:t xml:space="preserve">3.4  </w:t>
      </w:r>
      <w:r>
        <w:rPr>
          <w:rFonts w:hint="eastAsia" w:ascii="Times New Roman"/>
        </w:rPr>
        <w:t>水质风险评估</w:t>
      </w:r>
      <w:r>
        <w:rPr>
          <w:rFonts w:ascii="Times New Roman"/>
        </w:rPr>
        <w:t xml:space="preserve"> water quality risk assessment</w:t>
      </w:r>
      <w:bookmarkEnd w:id="68"/>
      <w:bookmarkEnd w:id="69"/>
      <w:bookmarkEnd w:id="70"/>
      <w:bookmarkEnd w:id="71"/>
      <w:bookmarkEnd w:id="72"/>
      <w:bookmarkEnd w:id="73"/>
      <w:bookmarkEnd w:id="74"/>
      <w:bookmarkEnd w:id="75"/>
      <w:bookmarkEnd w:id="76"/>
      <w:bookmarkEnd w:id="77"/>
      <w:bookmarkEnd w:id="78"/>
      <w:bookmarkEnd w:id="79"/>
      <w:bookmarkEnd w:id="80"/>
    </w:p>
    <w:p>
      <w:pPr>
        <w:pStyle w:val="28"/>
        <w:spacing w:line="360" w:lineRule="auto"/>
        <w:ind w:right="-907" w:rightChars="-432"/>
        <w:outlineLvl w:val="2"/>
        <w:rPr>
          <w:rFonts w:ascii="Times New Roman" w:hAnsi="Times New Roman" w:eastAsia="宋体" w:cs="Times New Roman"/>
        </w:rPr>
      </w:pPr>
      <w:bookmarkStart w:id="81" w:name="_Toc519247180"/>
      <w:bookmarkStart w:id="82" w:name="_Toc519203533"/>
      <w:bookmarkStart w:id="83" w:name="_Toc519200904"/>
      <w:r>
        <w:rPr>
          <w:rFonts w:hint="eastAsia" w:ascii="Times New Roman" w:hAnsi="Times New Roman" w:eastAsia="宋体" w:cs="Times New Roman"/>
        </w:rPr>
        <w:t>为风险事件的严重性与发生可能性综合定级的过程。</w:t>
      </w:r>
      <w:bookmarkEnd w:id="81"/>
      <w:bookmarkEnd w:id="82"/>
      <w:bookmarkEnd w:id="83"/>
    </w:p>
    <w:p>
      <w:pPr>
        <w:pStyle w:val="36"/>
        <w:spacing w:before="156" w:after="156"/>
        <w:rPr>
          <w:rFonts w:ascii="Times New Roman"/>
        </w:rPr>
      </w:pPr>
      <w:bookmarkStart w:id="84" w:name="_Toc523941687"/>
      <w:bookmarkStart w:id="85" w:name="_Toc524341729"/>
      <w:bookmarkStart w:id="86" w:name="_Toc18187_WPSOffice_Level2"/>
      <w:bookmarkStart w:id="87" w:name="_Toc524297139"/>
      <w:bookmarkStart w:id="88" w:name="_Toc524290660"/>
      <w:bookmarkStart w:id="89" w:name="_Toc525136261"/>
      <w:bookmarkStart w:id="90" w:name="_Toc519247181"/>
      <w:bookmarkStart w:id="91" w:name="_Toc525136517"/>
      <w:bookmarkStart w:id="92" w:name="_Toc519200905"/>
      <w:bookmarkStart w:id="93" w:name="_Toc524179677"/>
      <w:bookmarkStart w:id="94" w:name="_Toc519203534"/>
      <w:bookmarkStart w:id="95" w:name="_Toc520453907"/>
      <w:bookmarkStart w:id="96" w:name="_Toc524297228"/>
      <w:r>
        <w:rPr>
          <w:rFonts w:ascii="Times New Roman"/>
        </w:rPr>
        <w:t xml:space="preserve">3.5  </w:t>
      </w:r>
      <w:r>
        <w:rPr>
          <w:rFonts w:hint="eastAsia" w:ascii="Times New Roman"/>
        </w:rPr>
        <w:t>水质风险控制</w:t>
      </w:r>
      <w:r>
        <w:rPr>
          <w:rFonts w:ascii="Times New Roman"/>
        </w:rPr>
        <w:t xml:space="preserve"> water quality risk control</w:t>
      </w:r>
      <w:bookmarkEnd w:id="84"/>
      <w:bookmarkEnd w:id="85"/>
      <w:bookmarkEnd w:id="86"/>
      <w:bookmarkEnd w:id="87"/>
      <w:bookmarkEnd w:id="88"/>
      <w:bookmarkEnd w:id="89"/>
      <w:bookmarkEnd w:id="90"/>
      <w:bookmarkEnd w:id="91"/>
      <w:bookmarkEnd w:id="92"/>
      <w:bookmarkEnd w:id="93"/>
      <w:bookmarkEnd w:id="94"/>
      <w:bookmarkEnd w:id="95"/>
      <w:bookmarkEnd w:id="96"/>
    </w:p>
    <w:p>
      <w:pPr>
        <w:pStyle w:val="28"/>
        <w:spacing w:line="360" w:lineRule="auto"/>
        <w:ind w:right="-907" w:rightChars="-432"/>
        <w:outlineLvl w:val="2"/>
        <w:rPr>
          <w:rFonts w:ascii="Times New Roman" w:hAnsi="Times New Roman" w:eastAsia="宋体" w:cs="Times New Roman"/>
        </w:rPr>
      </w:pPr>
      <w:bookmarkStart w:id="97" w:name="_Toc519247182"/>
      <w:bookmarkStart w:id="98" w:name="_Toc519200906"/>
      <w:bookmarkStart w:id="99" w:name="_Toc519203535"/>
      <w:r>
        <w:rPr>
          <w:rFonts w:hint="eastAsia" w:ascii="Times New Roman" w:hAnsi="Times New Roman" w:eastAsia="宋体" w:cs="Times New Roman"/>
        </w:rPr>
        <w:t>减小或避免水质风险事件发生的策略与措施。</w:t>
      </w:r>
      <w:bookmarkEnd w:id="97"/>
      <w:bookmarkEnd w:id="98"/>
      <w:bookmarkEnd w:id="99"/>
    </w:p>
    <w:p>
      <w:pPr>
        <w:pStyle w:val="36"/>
        <w:spacing w:before="156" w:after="156"/>
        <w:rPr>
          <w:rFonts w:ascii="Times New Roman"/>
        </w:rPr>
      </w:pPr>
      <w:bookmarkStart w:id="100" w:name="_Toc524297229"/>
      <w:bookmarkStart w:id="101" w:name="_Toc525136262"/>
      <w:bookmarkStart w:id="102" w:name="_Toc525136518"/>
      <w:bookmarkStart w:id="103" w:name="_Toc524341730"/>
      <w:bookmarkStart w:id="104" w:name="_Toc524179678"/>
      <w:bookmarkStart w:id="105" w:name="_Toc9069_WPSOffice_Level2"/>
      <w:bookmarkStart w:id="106" w:name="_Toc524297140"/>
      <w:bookmarkStart w:id="107" w:name="_Toc519247183"/>
      <w:bookmarkStart w:id="108" w:name="_Toc519200907"/>
      <w:bookmarkStart w:id="109" w:name="_Toc524290661"/>
      <w:bookmarkStart w:id="110" w:name="_Toc520453908"/>
      <w:bookmarkStart w:id="111" w:name="_Toc523941688"/>
      <w:bookmarkStart w:id="112" w:name="_Toc519203536"/>
      <w:r>
        <w:rPr>
          <w:rFonts w:ascii="Times New Roman"/>
        </w:rPr>
        <w:t xml:space="preserve">3.6  </w:t>
      </w:r>
      <w:r>
        <w:rPr>
          <w:rFonts w:hint="eastAsia" w:ascii="Times New Roman"/>
        </w:rPr>
        <w:t>二次供水</w:t>
      </w:r>
      <w:r>
        <w:rPr>
          <w:rFonts w:ascii="Times New Roman"/>
        </w:rPr>
        <w:t xml:space="preserve"> secondary water supply</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28"/>
        <w:spacing w:line="360" w:lineRule="auto"/>
        <w:ind w:right="-907" w:rightChars="-432"/>
        <w:outlineLvl w:val="2"/>
        <w:rPr>
          <w:rFonts w:ascii="Times New Roman" w:hAnsi="Times New Roman" w:eastAsia="宋体" w:cs="Times New Roman"/>
        </w:rPr>
      </w:pPr>
      <w:bookmarkStart w:id="113" w:name="_Toc519247184"/>
      <w:bookmarkStart w:id="114" w:name="_Toc519200908"/>
      <w:bookmarkStart w:id="115" w:name="_Toc519203537"/>
      <w:r>
        <w:rPr>
          <w:rFonts w:hint="eastAsia" w:ascii="Times New Roman" w:hAnsi="Times New Roman" w:eastAsia="宋体" w:cs="Times New Roman"/>
        </w:rPr>
        <w:t>单位或个人利用二次供水设施将城市自来水储存、加压、消毒后，通过管道再供给用户的供水形式。</w:t>
      </w:r>
      <w:bookmarkEnd w:id="113"/>
      <w:bookmarkEnd w:id="114"/>
      <w:bookmarkEnd w:id="115"/>
    </w:p>
    <w:p>
      <w:pPr>
        <w:pStyle w:val="36"/>
        <w:spacing w:before="156" w:after="156"/>
        <w:rPr>
          <w:rFonts w:ascii="Times New Roman"/>
        </w:rPr>
      </w:pPr>
      <w:bookmarkStart w:id="116" w:name="_Toc524297141"/>
      <w:bookmarkStart w:id="117" w:name="_Toc524179679"/>
      <w:bookmarkStart w:id="118" w:name="_Toc525136263"/>
      <w:bookmarkStart w:id="119" w:name="_Toc519200909"/>
      <w:bookmarkStart w:id="120" w:name="_Toc20743_WPSOffice_Level2"/>
      <w:bookmarkStart w:id="121" w:name="_Toc524297230"/>
      <w:bookmarkStart w:id="122" w:name="_Toc525136519"/>
      <w:bookmarkStart w:id="123" w:name="_Toc524341731"/>
      <w:bookmarkStart w:id="124" w:name="_Toc519247185"/>
      <w:bookmarkStart w:id="125" w:name="_Toc519203538"/>
      <w:bookmarkStart w:id="126" w:name="_Toc523941689"/>
      <w:bookmarkStart w:id="127" w:name="_Toc524290662"/>
      <w:bookmarkStart w:id="128" w:name="_Toc520453909"/>
      <w:r>
        <w:rPr>
          <w:rFonts w:ascii="Times New Roman"/>
        </w:rPr>
        <w:t xml:space="preserve">3.7  </w:t>
      </w:r>
      <w:r>
        <w:rPr>
          <w:rFonts w:hint="eastAsia" w:ascii="Times New Roman"/>
        </w:rPr>
        <w:t>二次供水设施</w:t>
      </w:r>
      <w:r>
        <w:rPr>
          <w:rFonts w:ascii="Times New Roman"/>
        </w:rPr>
        <w:t xml:space="preserve">  secondary water supply facilities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28"/>
        <w:spacing w:line="360" w:lineRule="auto"/>
        <w:ind w:right="-907" w:rightChars="-432"/>
        <w:outlineLvl w:val="2"/>
        <w:rPr>
          <w:rFonts w:ascii="Times New Roman" w:hAnsi="Times New Roman" w:eastAsia="宋体" w:cs="Times New Roman"/>
        </w:rPr>
      </w:pPr>
      <w:bookmarkStart w:id="129" w:name="_Toc519203539"/>
      <w:bookmarkStart w:id="130" w:name="_Toc519247186"/>
      <w:bookmarkStart w:id="131" w:name="_Toc519200910"/>
      <w:r>
        <w:rPr>
          <w:rFonts w:hint="eastAsia" w:ascii="Times New Roman" w:hAnsi="Times New Roman" w:eastAsia="宋体" w:cs="Times New Roman"/>
        </w:rPr>
        <w:t>为保障二次供水水质、水压和水量而设置的水池（箱）、消毒设备、水泵机组等设施。</w:t>
      </w:r>
      <w:bookmarkEnd w:id="129"/>
      <w:bookmarkEnd w:id="130"/>
      <w:bookmarkEnd w:id="131"/>
    </w:p>
    <w:p>
      <w:pPr>
        <w:pStyle w:val="36"/>
        <w:spacing w:before="156" w:after="156"/>
        <w:rPr>
          <w:rFonts w:ascii="Times New Roman"/>
        </w:rPr>
      </w:pPr>
      <w:bookmarkStart w:id="132" w:name="_Toc524341732"/>
      <w:bookmarkStart w:id="133" w:name="_Toc524179680"/>
      <w:bookmarkStart w:id="134" w:name="_Toc525136520"/>
      <w:bookmarkStart w:id="135" w:name="_Toc519203540"/>
      <w:bookmarkStart w:id="136" w:name="_Toc519200911"/>
      <w:bookmarkStart w:id="137" w:name="_Toc519247187"/>
      <w:bookmarkStart w:id="138" w:name="_Toc525136264"/>
      <w:bookmarkStart w:id="139" w:name="_Toc523941690"/>
      <w:bookmarkStart w:id="140" w:name="_Toc524297231"/>
      <w:bookmarkStart w:id="141" w:name="_Toc524290663"/>
      <w:bookmarkStart w:id="142" w:name="_Toc236"/>
      <w:bookmarkStart w:id="143" w:name="_Toc524297142"/>
      <w:bookmarkStart w:id="144" w:name="_Toc520453910"/>
      <w:bookmarkStart w:id="145" w:name="_Toc4708_WPSOffice_Level2"/>
      <w:r>
        <w:rPr>
          <w:rFonts w:ascii="Times New Roman"/>
        </w:rPr>
        <w:t xml:space="preserve">3.8  </w:t>
      </w:r>
      <w:r>
        <w:rPr>
          <w:rFonts w:hint="eastAsia" w:ascii="Times New Roman"/>
        </w:rPr>
        <w:t>二次污染</w:t>
      </w:r>
      <w:r>
        <w:rPr>
          <w:rFonts w:ascii="Times New Roman"/>
        </w:rPr>
        <w:t xml:space="preserve">  secondary pollution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28"/>
        <w:spacing w:line="360" w:lineRule="auto"/>
        <w:ind w:right="-907" w:rightChars="-432"/>
        <w:outlineLvl w:val="2"/>
        <w:rPr>
          <w:rFonts w:ascii="Times New Roman" w:hAnsi="Times New Roman" w:eastAsia="宋体" w:cs="Times New Roman"/>
        </w:rPr>
      </w:pPr>
      <w:bookmarkStart w:id="146" w:name="_Toc519247188"/>
      <w:bookmarkStart w:id="147" w:name="_Toc519203541"/>
      <w:bookmarkStart w:id="148" w:name="_Toc519200912"/>
      <w:r>
        <w:rPr>
          <w:rFonts w:hint="eastAsia" w:ascii="Times New Roman" w:hAnsi="Times New Roman" w:eastAsia="宋体" w:cs="Times New Roman"/>
        </w:rPr>
        <w:t>出厂水在输配至用户的过程中，因供水环境的影响，导致供水水质被污染的现象。</w:t>
      </w:r>
      <w:bookmarkEnd w:id="146"/>
      <w:bookmarkEnd w:id="147"/>
      <w:bookmarkEnd w:id="148"/>
    </w:p>
    <w:p>
      <w:pPr>
        <w:pStyle w:val="36"/>
        <w:spacing w:before="156" w:after="156"/>
        <w:rPr>
          <w:rFonts w:ascii="Times New Roman"/>
        </w:rPr>
      </w:pPr>
      <w:bookmarkStart w:id="149" w:name="_Toc520451354"/>
      <w:r>
        <w:rPr>
          <w:rFonts w:ascii="Times New Roman"/>
        </w:rPr>
        <w:t xml:space="preserve">3.9  </w:t>
      </w:r>
      <w:r>
        <w:rPr>
          <w:rFonts w:hint="eastAsia" w:ascii="Times New Roman"/>
        </w:rPr>
        <w:t>用户受水点</w:t>
      </w:r>
      <w:r>
        <w:rPr>
          <w:rFonts w:ascii="Times New Roman"/>
        </w:rPr>
        <w:t xml:space="preserve">  indoor water tap</w:t>
      </w:r>
      <w:bookmarkEnd w:id="149"/>
    </w:p>
    <w:p>
      <w:pPr>
        <w:spacing w:line="360" w:lineRule="auto"/>
        <w:ind w:firstLine="482"/>
        <w:rPr>
          <w:rFonts w:ascii="Times New Roman" w:hAnsi="Times New Roman" w:eastAsia="宋体" w:cs="Times New Roman"/>
        </w:rPr>
      </w:pPr>
      <w:bookmarkStart w:id="150" w:name="_Toc520451355"/>
      <w:r>
        <w:rPr>
          <w:rFonts w:hint="eastAsia" w:ascii="Times New Roman" w:hAnsi="Times New Roman" w:eastAsia="宋体" w:cs="Times New Roman"/>
        </w:rPr>
        <w:t>自来水经室外建筑给水系统输配后进入用户时的入口。</w:t>
      </w:r>
      <w:bookmarkEnd w:id="150"/>
    </w:p>
    <w:p>
      <w:pPr>
        <w:pStyle w:val="35"/>
        <w:spacing w:before="312" w:after="312"/>
        <w:rPr>
          <w:rFonts w:ascii="Times New Roman"/>
          <w:szCs w:val="21"/>
        </w:rPr>
      </w:pPr>
      <w:bookmarkStart w:id="151" w:name="_Toc528852509"/>
      <w:r>
        <w:rPr>
          <w:rFonts w:ascii="Times New Roman"/>
          <w:szCs w:val="21"/>
        </w:rPr>
        <w:t xml:space="preserve">4  </w:t>
      </w:r>
      <w:r>
        <w:rPr>
          <w:rFonts w:hint="eastAsia" w:ascii="Times New Roman"/>
          <w:szCs w:val="21"/>
        </w:rPr>
        <w:t>一般规定</w:t>
      </w:r>
      <w:bookmarkEnd w:id="151"/>
    </w:p>
    <w:p>
      <w:pPr>
        <w:spacing w:line="360" w:lineRule="auto"/>
        <w:rPr>
          <w:rFonts w:ascii="Times New Roman" w:hAnsi="Times New Roman" w:cs="Times New Roman"/>
        </w:rPr>
      </w:pPr>
      <w:r>
        <w:rPr>
          <w:rFonts w:ascii="Times New Roman" w:hAnsi="Times New Roman" w:eastAsia="黑体" w:cs="Times New Roman"/>
          <w:kern w:val="0"/>
          <w:szCs w:val="21"/>
        </w:rPr>
        <w:t>4.1</w:t>
      </w:r>
      <w:r>
        <w:rPr>
          <w:rFonts w:hint="eastAsia" w:ascii="Times New Roman" w:hAnsi="Times New Roman" w:eastAsia="宋体" w:cs="Times New Roman"/>
          <w:kern w:val="0"/>
          <w:szCs w:val="21"/>
        </w:rPr>
        <w:t>供水企业应建立</w:t>
      </w:r>
      <w:r>
        <w:rPr>
          <w:rFonts w:ascii="Times New Roman" w:hAnsi="Times New Roman" w:eastAsia="宋体" w:cs="Times New Roman"/>
          <w:kern w:val="0"/>
          <w:szCs w:val="21"/>
        </w:rPr>
        <w:t>HACCP</w:t>
      </w:r>
      <w:r>
        <w:rPr>
          <w:rFonts w:hint="eastAsia" w:ascii="Times New Roman" w:hAnsi="Times New Roman" w:eastAsia="宋体" w:cs="Times New Roman"/>
          <w:kern w:val="0"/>
          <w:szCs w:val="21"/>
        </w:rPr>
        <w:t>水质管理体系，开展供水系统全流程的水质风险评估，确定关键控制点，采用有效的监控手段，以及纠偏和验证程序等，使水质风险降到最低，符合《饮用水卫生规范》</w:t>
      </w:r>
      <w:r>
        <w:rPr>
          <w:rFonts w:ascii="Times New Roman" w:hAnsi="Times New Roman" w:eastAsia="宋体" w:cs="Times New Roman"/>
          <w:kern w:val="0"/>
          <w:szCs w:val="21"/>
        </w:rPr>
        <w:t>SZDB/Z XX</w:t>
      </w:r>
      <w:r>
        <w:rPr>
          <w:rFonts w:hint="eastAsia" w:ascii="Times New Roman" w:hAnsi="Times New Roman" w:eastAsia="宋体" w:cs="Times New Roman"/>
          <w:kern w:val="0"/>
          <w:szCs w:val="21"/>
        </w:rPr>
        <w:t>的要求。</w:t>
      </w:r>
    </w:p>
    <w:p>
      <w:pPr>
        <w:spacing w:line="360" w:lineRule="auto"/>
        <w:rPr>
          <w:rFonts w:ascii="Times New Roman" w:hAnsi="Times New Roman" w:eastAsia="宋体" w:cs="Times New Roman"/>
          <w:kern w:val="0"/>
          <w:szCs w:val="21"/>
        </w:rPr>
      </w:pPr>
      <w:r>
        <w:rPr>
          <w:rFonts w:ascii="Times New Roman" w:hAnsi="Times New Roman" w:eastAsia="黑体" w:cs="Times New Roman"/>
          <w:kern w:val="0"/>
          <w:szCs w:val="21"/>
        </w:rPr>
        <w:t xml:space="preserve">4.2 </w:t>
      </w:r>
      <w:r>
        <w:rPr>
          <w:rFonts w:ascii="Times New Roman" w:hAnsi="Times New Roman" w:eastAsia="宋体" w:cs="Times New Roman"/>
          <w:kern w:val="0"/>
          <w:szCs w:val="21"/>
        </w:rPr>
        <w:t xml:space="preserve"> HACCP</w:t>
      </w:r>
      <w:r>
        <w:rPr>
          <w:rFonts w:hint="eastAsia" w:ascii="Times New Roman" w:hAnsi="Times New Roman" w:eastAsia="宋体" w:cs="Times New Roman"/>
          <w:kern w:val="0"/>
          <w:szCs w:val="21"/>
        </w:rPr>
        <w:t>水质管理体系应加以实施、保持、更新和持续改进，确保其有效性。原则上按三年为周期进行评估改进，但水质安全发生偏差时，应立即改进。</w:t>
      </w:r>
    </w:p>
    <w:p>
      <w:pPr>
        <w:spacing w:line="360" w:lineRule="auto"/>
        <w:rPr>
          <w:rFonts w:ascii="Times New Roman" w:hAnsi="Times New Roman" w:eastAsia="宋体" w:cs="Times New Roman"/>
          <w:kern w:val="0"/>
          <w:szCs w:val="21"/>
        </w:rPr>
      </w:pPr>
      <w:r>
        <w:rPr>
          <w:rFonts w:ascii="Times New Roman" w:hAnsi="Times New Roman" w:eastAsia="黑体" w:cs="Times New Roman"/>
          <w:kern w:val="0"/>
          <w:szCs w:val="21"/>
        </w:rPr>
        <w:t>4.</w:t>
      </w:r>
      <w:bookmarkStart w:id="152" w:name="OLE_LINK4"/>
      <w:bookmarkEnd w:id="152"/>
      <w:bookmarkStart w:id="153" w:name="OLE_LINK5"/>
      <w:bookmarkEnd w:id="153"/>
      <w:r>
        <w:rPr>
          <w:rFonts w:ascii="Times New Roman" w:hAnsi="Times New Roman" w:eastAsia="黑体" w:cs="Times New Roman"/>
          <w:kern w:val="0"/>
          <w:szCs w:val="21"/>
        </w:rPr>
        <w:t xml:space="preserve">3 </w:t>
      </w:r>
      <w:r>
        <w:rPr>
          <w:rFonts w:hint="eastAsia" w:ascii="Times New Roman" w:hAnsi="Times New Roman" w:eastAsia="宋体" w:cs="Times New Roman"/>
          <w:kern w:val="0"/>
          <w:szCs w:val="21"/>
        </w:rPr>
        <w:t>应建立水质监测及预警制度，及时发布预警信息。</w:t>
      </w:r>
    </w:p>
    <w:p>
      <w:pPr>
        <w:spacing w:line="360" w:lineRule="auto"/>
        <w:rPr>
          <w:rFonts w:ascii="Times New Roman" w:hAnsi="Times New Roman" w:eastAsia="宋体" w:cs="Times New Roman"/>
          <w:kern w:val="0"/>
          <w:szCs w:val="21"/>
        </w:rPr>
      </w:pPr>
      <w:r>
        <w:rPr>
          <w:rFonts w:ascii="Times New Roman" w:hAnsi="Times New Roman" w:eastAsia="黑体" w:cs="Times New Roman"/>
          <w:kern w:val="0"/>
          <w:szCs w:val="21"/>
        </w:rPr>
        <w:t>4.4</w:t>
      </w:r>
      <w:r>
        <w:rPr>
          <w:rFonts w:hint="eastAsia" w:ascii="Times New Roman" w:hAnsi="Times New Roman" w:eastAsia="宋体" w:cs="Times New Roman"/>
          <w:kern w:val="0"/>
          <w:szCs w:val="21"/>
        </w:rPr>
        <w:t>应建立水质应急预案，并配备应急处理措施。</w:t>
      </w:r>
    </w:p>
    <w:p>
      <w:pPr>
        <w:spacing w:line="360" w:lineRule="auto"/>
        <w:rPr>
          <w:rFonts w:ascii="Times New Roman" w:hAnsi="Times New Roman" w:eastAsia="宋体" w:cs="Times New Roman"/>
          <w:kern w:val="0"/>
          <w:szCs w:val="21"/>
        </w:rPr>
      </w:pPr>
      <w:r>
        <w:rPr>
          <w:rFonts w:ascii="Times New Roman" w:hAnsi="Times New Roman" w:eastAsia="黑体" w:cs="Times New Roman"/>
          <w:kern w:val="0"/>
          <w:szCs w:val="21"/>
        </w:rPr>
        <w:t xml:space="preserve">4.5 </w:t>
      </w:r>
      <w:r>
        <w:rPr>
          <w:rFonts w:hint="eastAsia" w:ascii="Times New Roman" w:hAnsi="Times New Roman" w:eastAsia="宋体" w:cs="Times New Roman"/>
          <w:kern w:val="0"/>
          <w:szCs w:val="21"/>
        </w:rPr>
        <w:t>饮用水水质风险评估与控制流程见图</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spacing w:line="360" w:lineRule="auto"/>
        <w:rPr>
          <w:rFonts w:ascii="Times New Roman" w:hAnsi="Times New Roman" w:cs="Times New Roman"/>
          <w:szCs w:val="21"/>
        </w:rPr>
      </w:pP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78720" behindDoc="0" locked="0" layoutInCell="1" allowOverlap="1">
                <wp:simplePos x="0" y="0"/>
                <wp:positionH relativeFrom="column">
                  <wp:posOffset>2181225</wp:posOffset>
                </wp:positionH>
                <wp:positionV relativeFrom="paragraph">
                  <wp:posOffset>147320</wp:posOffset>
                </wp:positionV>
                <wp:extent cx="2429510" cy="4445"/>
                <wp:effectExtent l="0" t="38100" r="8890" b="33655"/>
                <wp:wrapNone/>
                <wp:docPr id="48" name="直接箭头连接符 48"/>
                <wp:cNvGraphicFramePr/>
                <a:graphic xmlns:a="http://schemas.openxmlformats.org/drawingml/2006/main">
                  <a:graphicData uri="http://schemas.microsoft.com/office/word/2010/wordprocessingShape">
                    <wps:wsp>
                      <wps:cNvCnPr/>
                      <wps:spPr>
                        <a:xfrm flipH="1" flipV="1">
                          <a:off x="0" y="0"/>
                          <a:ext cx="2429510" cy="4762"/>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x y;margin-left:171.75pt;margin-top:11.6pt;height:0.35pt;width:191.3pt;z-index:251678720;mso-width-relative:page;mso-height-relative:page;" filled="f" stroked="t" coordsize="21600,21600" o:gfxdata="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JHzyHYAAAACQEA&#10;AA8AAAAAAAAAAQAgAAAAIgAAAGRycy9kb3ducmV2LnhtbFBLAQIUABQAAAAIAIdO4kA10XYoGgIA&#10;AAgEAAAOAAAAAAAAAAEAIAAAACcBAABkcnMvZTJvRG9jLnhtbFBLBQYAAAAABgAGAFkBAACzBQAA&#10;AAA=&#10;">
                <v:fill on="f" focussize="0,0"/>
                <v:stroke weight="0.5pt" color="#000000" miterlimit="8" joinstyle="miter" endarrow="block"/>
                <v:imagedata o:title=""/>
                <o:lock v:ext="edit" aspectratio="f"/>
              </v:shape>
            </w:pict>
          </mc:Fallback>
        </mc:AlternateContent>
      </w:r>
      <w:r>
        <w:rPr>
          <w:rFonts w:ascii="Times New Roman"/>
        </w:rPr>
        <mc:AlternateContent>
          <mc:Choice Requires="wps">
            <w:drawing>
              <wp:anchor distT="0" distB="0" distL="114300" distR="114300" simplePos="0" relativeHeight="251677696" behindDoc="0" locked="0" layoutInCell="1" allowOverlap="1">
                <wp:simplePos x="0" y="0"/>
                <wp:positionH relativeFrom="column">
                  <wp:posOffset>2200275</wp:posOffset>
                </wp:positionH>
                <wp:positionV relativeFrom="paragraph">
                  <wp:posOffset>142875</wp:posOffset>
                </wp:positionV>
                <wp:extent cx="2486025" cy="447675"/>
                <wp:effectExtent l="0" t="4445" r="13335" b="5080"/>
                <wp:wrapNone/>
                <wp:docPr id="44" name="连接符: 肘形 21"/>
                <wp:cNvGraphicFramePr/>
                <a:graphic xmlns:a="http://schemas.openxmlformats.org/drawingml/2006/main">
                  <a:graphicData uri="http://schemas.microsoft.com/office/word/2010/wordprocessingShape">
                    <wps:wsp>
                      <wps:cNvCnPr/>
                      <wps:spPr>
                        <a:xfrm>
                          <a:off x="0" y="0"/>
                          <a:ext cx="2486025" cy="447675"/>
                        </a:xfrm>
                        <a:prstGeom prst="bentConnector3">
                          <a:avLst>
                            <a:gd name="adj1" fmla="val 97204"/>
                          </a:avLst>
                        </a:prstGeom>
                        <a:noFill/>
                        <a:ln w="6350" cap="flat" cmpd="sng" algn="ctr">
                          <a:solidFill>
                            <a:sysClr val="windowText" lastClr="000000"/>
                          </a:solidFill>
                          <a:prstDash val="solid"/>
                          <a:miter lim="800000"/>
                        </a:ln>
                        <a:effectLst/>
                      </wps:spPr>
                      <wps:bodyPr/>
                    </wps:wsp>
                  </a:graphicData>
                </a:graphic>
              </wp:anchor>
            </w:drawing>
          </mc:Choice>
          <mc:Fallback>
            <w:pict>
              <v:shape id="连接符: 肘形 21" o:spid="_x0000_s1026" o:spt="34" type="#_x0000_t34" style="position:absolute;left:0pt;margin-left:173.25pt;margin-top:11.25pt;height:35.25pt;width:195.75pt;z-index:251677696;mso-width-relative:page;mso-height-relative:page;" filled="f" stroked="t" coordsize="21600,21600" o:gfxdata="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Xevv2gAAAAkBAAAPAAAAAAAAAAEAIAAAACIAAABkcnMvZG93bnJldi54bWxQSwECFAAUAAAACACH&#10;TuJAz5dFuSICAAATBAAADgAAAAAAAAABACAAAAApAQAAZHJzL2Uyb0RvYy54bWxQSwUGAAAAAAYA&#10;BgBZAQAAvQUAAAAA&#10;" adj="20996">
                <v:fill on="f" focussize="0,0"/>
                <v:stroke weight="0.5pt" color="#000000" miterlimit="8" joinstyle="miter"/>
                <v:imagedata o:title=""/>
                <o:lock v:ext="edit" aspectratio="f"/>
              </v:shape>
            </w:pict>
          </mc:Fallback>
        </mc:AlternateContent>
      </w:r>
      <w:r>
        <w:rPr>
          <w:rFonts w:ascii="Times New Roman"/>
        </w:rPr>
        <mc:AlternateContent>
          <mc:Choice Requires="wps">
            <w:drawing>
              <wp:anchor distT="0" distB="0" distL="114300" distR="114300" simplePos="0" relativeHeight="251663360" behindDoc="0" locked="0" layoutInCell="1" allowOverlap="1">
                <wp:simplePos x="0" y="0"/>
                <wp:positionH relativeFrom="margin">
                  <wp:posOffset>548005</wp:posOffset>
                </wp:positionH>
                <wp:positionV relativeFrom="paragraph">
                  <wp:posOffset>1270</wp:posOffset>
                </wp:positionV>
                <wp:extent cx="1651000" cy="312420"/>
                <wp:effectExtent l="6350" t="6350" r="19050" b="16510"/>
                <wp:wrapNone/>
                <wp:docPr id="2" name="矩形 1"/>
                <wp:cNvGraphicFramePr/>
                <a:graphic xmlns:a="http://schemas.openxmlformats.org/drawingml/2006/main">
                  <a:graphicData uri="http://schemas.microsoft.com/office/word/2010/wordprocessingShape">
                    <wps:wsp>
                      <wps:cNvSpPr/>
                      <wps:spPr>
                        <a:xfrm>
                          <a:off x="0" y="0"/>
                          <a:ext cx="1651000" cy="312420"/>
                        </a:xfrm>
                        <a:prstGeom prst="rect">
                          <a:avLst/>
                        </a:prstGeom>
                        <a:noFill/>
                        <a:ln w="12700" cap="flat" cmpd="sng">
                          <a:solidFill>
                            <a:srgbClr val="000000"/>
                          </a:solidFill>
                          <a:prstDash val="solid"/>
                          <a:miter/>
                          <a:headEnd type="none" w="med" len="med"/>
                          <a:tailEnd type="none" w="med" len="med"/>
                        </a:ln>
                      </wps:spPr>
                      <wps:txbx>
                        <w:txbxContent>
                          <w:p>
                            <w:pPr>
                              <w:jc w:val="center"/>
                            </w:pPr>
                            <w:r>
                              <w:rPr>
                                <w:rFonts w:hint="eastAsia" w:ascii="Times New Roman" w:hAnsi="Times New Roman" w:eastAsia="宋体" w:cs="Times New Roman"/>
                                <w:kern w:val="0"/>
                                <w:sz w:val="18"/>
                                <w:szCs w:val="18"/>
                              </w:rPr>
                              <w:t>确定水质风险评估对象</w:t>
                            </w:r>
                          </w:p>
                        </w:txbxContent>
                      </wps:txbx>
                      <wps:bodyPr anchor="ctr" anchorCtr="0" upright="1"/>
                    </wps:wsp>
                  </a:graphicData>
                </a:graphic>
              </wp:anchor>
            </w:drawing>
          </mc:Choice>
          <mc:Fallback>
            <w:pict>
              <v:rect id="矩形 1" o:spid="_x0000_s1026" o:spt="1" style="position:absolute;left:0pt;margin-left:43.15pt;margin-top:0.1pt;height:24.6pt;width:130pt;mso-position-horizontal-relative:margin;z-index:251663360;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">
                <v:fill on="f" focussize="0,0"/>
                <v:stroke weight="1pt" color="#000000" joinstyle="miter"/>
                <v:imagedata o:title=""/>
                <o:lock v:ext="edit" aspectratio="f"/>
                <v:textbox>
                  <w:txbxContent>
                    <w:p>
                      <w:pPr>
                        <w:jc w:val="center"/>
                      </w:pPr>
                      <w:r>
                        <w:rPr>
                          <w:rFonts w:hint="eastAsia" w:ascii="Times New Roman" w:hAnsi="Times New Roman" w:eastAsia="宋体" w:cs="Times New Roman"/>
                          <w:kern w:val="0"/>
                          <w:sz w:val="18"/>
                          <w:szCs w:val="18"/>
                        </w:rPr>
                        <w:t>确定水质风险评估对象</w:t>
                      </w:r>
                    </w:p>
                  </w:txbxContent>
                </v:textbox>
              </v:rect>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74624" behindDoc="0" locked="0" layoutInCell="1" allowOverlap="1">
                <wp:simplePos x="0" y="0"/>
                <wp:positionH relativeFrom="margin">
                  <wp:posOffset>3787140</wp:posOffset>
                </wp:positionH>
                <wp:positionV relativeFrom="paragraph">
                  <wp:posOffset>291465</wp:posOffset>
                </wp:positionV>
                <wp:extent cx="1660525" cy="312420"/>
                <wp:effectExtent l="6350" t="6350" r="9525" b="16510"/>
                <wp:wrapNone/>
                <wp:docPr id="8" name="矩形 7"/>
                <wp:cNvGraphicFramePr/>
                <a:graphic xmlns:a="http://schemas.openxmlformats.org/drawingml/2006/main">
                  <a:graphicData uri="http://schemas.microsoft.com/office/word/2010/wordprocessingShape">
                    <wps:wsp>
                      <wps:cNvSpPr/>
                      <wps:spPr>
                        <a:xfrm>
                          <a:off x="0" y="0"/>
                          <a:ext cx="1660525" cy="31242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持续改进</w:t>
                            </w:r>
                          </w:p>
                          <w:p>
                            <w:pPr>
                              <w:rPr>
                                <w:rFonts w:ascii="Times New Roman" w:hAnsi="Times New Roman" w:eastAsia="宋体" w:cs="Times New Roman"/>
                                <w:kern w:val="0"/>
                                <w:sz w:val="18"/>
                                <w:szCs w:val="18"/>
                              </w:rPr>
                            </w:pPr>
                          </w:p>
                          <w:p>
                            <w:pPr>
                              <w:jc w:val="center"/>
                              <w:rPr>
                                <w:rFonts w:ascii="Times New Roman" w:hAnsi="Times New Roman" w:eastAsia="宋体" w:cs="Times New Roman"/>
                                <w:kern w:val="0"/>
                                <w:sz w:val="18"/>
                                <w:szCs w:val="18"/>
                              </w:rPr>
                            </w:pPr>
                          </w:p>
                        </w:txbxContent>
                      </wps:txbx>
                      <wps:bodyPr anchor="ctr" anchorCtr="0" upright="1"/>
                    </wps:wsp>
                  </a:graphicData>
                </a:graphic>
              </wp:anchor>
            </w:drawing>
          </mc:Choice>
          <mc:Fallback>
            <w:pict>
              <v:rect id="矩形 7" o:spid="_x0000_s1026" o:spt="1" style="position:absolute;left:0pt;margin-left:298.2pt;margin-top:22.95pt;height:24.6pt;width:130.75pt;mso-position-horizontal-relative:margin;z-index:25167462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持续改进</w:t>
                      </w:r>
                    </w:p>
                    <w:p>
                      <w:pPr>
                        <w:rPr>
                          <w:rFonts w:ascii="Times New Roman" w:hAnsi="Times New Roman" w:eastAsia="宋体" w:cs="Times New Roman"/>
                          <w:kern w:val="0"/>
                          <w:sz w:val="18"/>
                          <w:szCs w:val="18"/>
                        </w:rPr>
                      </w:pPr>
                    </w:p>
                    <w:p>
                      <w:pPr>
                        <w:jc w:val="center"/>
                        <w:rPr>
                          <w:rFonts w:ascii="Times New Roman" w:hAnsi="Times New Roman" w:eastAsia="宋体" w:cs="Times New Roman"/>
                          <w:kern w:val="0"/>
                          <w:sz w:val="18"/>
                          <w:szCs w:val="18"/>
                        </w:rPr>
                      </w:pPr>
                    </w:p>
                  </w:txbxContent>
                </v:textbox>
              </v:rect>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margin">
                  <wp:posOffset>778510</wp:posOffset>
                </wp:positionH>
                <wp:positionV relativeFrom="paragraph">
                  <wp:posOffset>250825</wp:posOffset>
                </wp:positionV>
                <wp:extent cx="1009650" cy="312420"/>
                <wp:effectExtent l="6350" t="6350" r="20320" b="16510"/>
                <wp:wrapNone/>
                <wp:docPr id="1" name="矩形 14"/>
                <wp:cNvGraphicFramePr/>
                <a:graphic xmlns:a="http://schemas.openxmlformats.org/drawingml/2006/main">
                  <a:graphicData uri="http://schemas.microsoft.com/office/word/2010/wordprocessingShape">
                    <wps:wsp>
                      <wps:cNvSpPr/>
                      <wps:spPr>
                        <a:xfrm>
                          <a:off x="0" y="0"/>
                          <a:ext cx="1009650" cy="312420"/>
                        </a:xfrm>
                        <a:prstGeom prst="rect">
                          <a:avLst/>
                        </a:prstGeom>
                        <a:noFill/>
                        <a:ln w="12700" cap="flat" cmpd="sng">
                          <a:solidFill>
                            <a:srgbClr val="000000"/>
                          </a:solidFill>
                          <a:prstDash val="solid"/>
                          <a:miter/>
                          <a:headEnd type="none" w="med" len="med"/>
                          <a:tailEnd type="none" w="med" len="med"/>
                        </a:ln>
                      </wps:spPr>
                      <wps:txbx>
                        <w:txbxContent>
                          <w:p>
                            <w:pPr>
                              <w:jc w:val="center"/>
                            </w:pPr>
                            <w:r>
                              <w:rPr>
                                <w:rFonts w:hint="eastAsia" w:ascii="Times New Roman" w:hAnsi="Times New Roman" w:eastAsia="宋体" w:cs="Times New Roman"/>
                                <w:kern w:val="0"/>
                                <w:sz w:val="18"/>
                                <w:szCs w:val="18"/>
                              </w:rPr>
                              <w:t>组建团队</w:t>
                            </w:r>
                          </w:p>
                        </w:txbxContent>
                      </wps:txbx>
                      <wps:bodyPr anchor="ctr" anchorCtr="0" upright="1"/>
                    </wps:wsp>
                  </a:graphicData>
                </a:graphic>
              </wp:anchor>
            </w:drawing>
          </mc:Choice>
          <mc:Fallback>
            <w:pict>
              <v:rect id="矩形 14" o:spid="_x0000_s1026" o:spt="1" style="position:absolute;left:0pt;margin-left:61.3pt;margin-top:19.75pt;height:24.6pt;width:79.5pt;mso-position-horizontal-relative:margin;z-index:251661312;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">
                <v:fill on="f" focussize="0,0"/>
                <v:stroke weight="1pt" color="#000000" joinstyle="miter"/>
                <v:imagedata o:title=""/>
                <o:lock v:ext="edit" aspectratio="f"/>
                <v:textbox>
                  <w:txbxContent>
                    <w:p>
                      <w:pPr>
                        <w:jc w:val="center"/>
                      </w:pPr>
                      <w:r>
                        <w:rPr>
                          <w:rFonts w:hint="eastAsia" w:ascii="Times New Roman" w:hAnsi="Times New Roman" w:eastAsia="宋体" w:cs="Times New Roman"/>
                          <w:kern w:val="0"/>
                          <w:sz w:val="18"/>
                          <w:szCs w:val="18"/>
                        </w:rPr>
                        <w:t>组建团队</w:t>
                      </w:r>
                    </w:p>
                  </w:txbxContent>
                </v:textbox>
              </v:rect>
            </w:pict>
          </mc:Fallback>
        </mc:AlternateContent>
      </w: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1294130</wp:posOffset>
                </wp:positionH>
                <wp:positionV relativeFrom="paragraph">
                  <wp:posOffset>8890</wp:posOffset>
                </wp:positionV>
                <wp:extent cx="0" cy="240665"/>
                <wp:effectExtent l="38100" t="0" r="38100" b="3175"/>
                <wp:wrapNone/>
                <wp:docPr id="17" name="直接箭头连接符 1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01.9pt;margin-top:0.7pt;height:18.95pt;width:0pt;z-index:251662336;mso-width-relative:page;mso-height-relative:page;" filled="f" stroked="t" coordsize="21600,21600" o:gfxdata="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rsEptMAAAAIAQAADwAAAAAAAAAB&#10;ACAAAAAiAAAAZHJzL2Rvd25yZXYueG1sUEsBAhQAFAAAAAgAh07iQEfuYnMVAgAABAQAAA4AAAAA&#10;AAAAAQAgAAAAIgEAAGRycy9lMm9Eb2MueG1sUEsFBgAAAAAGAAYAWQEAAKkFAAAAAA==&#10;">
                <v:fill on="f" focussize="0,0"/>
                <v:stroke weight="0.5pt" color="#000000" miterlimit="8" joinstyle="miter" endarrow="block"/>
                <v:imagedata o:title=""/>
                <o:lock v:ext="edit" aspectratio="f"/>
              </v:shape>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1289685</wp:posOffset>
                </wp:positionH>
                <wp:positionV relativeFrom="paragraph">
                  <wp:posOffset>262890</wp:posOffset>
                </wp:positionV>
                <wp:extent cx="0" cy="240665"/>
                <wp:effectExtent l="38100" t="0" r="38100" b="3175"/>
                <wp:wrapNone/>
                <wp:docPr id="18" name="直接箭头连接符 1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01.55pt;margin-top:20.7pt;height:18.95pt;width:0pt;z-index:251664384;mso-width-relative:page;mso-height-relative:page;" filled="f" stroked="t" coordsize="21600,21600" o:gfxdata="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7+wZ1QAAAAkBAAAPAAAAAAAA&#10;AAEAIAAAACIAAABkcnMvZG93bnJldi54bWxQSwECFAAUAAAACACHTuJAZzs8vxUCAAAEBAAADgAA&#10;AAAAAAABACAAAAAkAQAAZHJzL2Uyb0RvYy54bWxQSwUGAAAAAAYABgBZAQAAqwUAAAAA&#10;">
                <v:fill on="f" focussize="0,0"/>
                <v:stroke weight="0.5pt" color="#000000" miterlimit="8" joinstyle="miter" endarrow="block"/>
                <v:imagedata o:title=""/>
                <o:lock v:ext="edit" aspectratio="f"/>
              </v:shape>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81792" behindDoc="0" locked="0" layoutInCell="1" allowOverlap="1">
                <wp:simplePos x="0" y="0"/>
                <wp:positionH relativeFrom="column">
                  <wp:posOffset>4623435</wp:posOffset>
                </wp:positionH>
                <wp:positionV relativeFrom="paragraph">
                  <wp:posOffset>17145</wp:posOffset>
                </wp:positionV>
                <wp:extent cx="0" cy="336550"/>
                <wp:effectExtent l="38100" t="0" r="38100" b="13970"/>
                <wp:wrapNone/>
                <wp:docPr id="12" name="直接箭头连接符 12"/>
                <wp:cNvGraphicFramePr/>
                <a:graphic xmlns:a="http://schemas.openxmlformats.org/drawingml/2006/main">
                  <a:graphicData uri="http://schemas.microsoft.com/office/word/2010/wordprocessingShape">
                    <wps:wsp>
                      <wps:cNvCnPr/>
                      <wps:spPr>
                        <a:xfrm flipV="1">
                          <a:off x="0" y="0"/>
                          <a:ext cx="0" cy="336589"/>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364.05pt;margin-top:1.35pt;height:26.5pt;width:0pt;z-index:251681792;mso-width-relative:page;mso-height-relative:page;" filled="f" stroked="t" coordsize="21600,21600" o:gfxdata="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LVVwDWAAAACAEAAA8AAAAAAAAAAQAg&#10;AAAAIgAAAGRycy9kb3ducmV2LnhtbFBLAQIUABQAAAAIAIdO4kDBvJBjEAIAAPoDAAAOAAAAAAAA&#10;AAEAIAAAACUBAABkcnMvZTJvRG9jLnhtbFBLBQYAAAAABgAGAFkBAACnBQAAAAA=&#10;">
                <v:fill on="f" focussize="0,0"/>
                <v:stroke weight="0.5pt" color="#000000" miterlimit="8" joinstyle="miter" endarrow="block"/>
                <v:imagedata o:title=""/>
                <o:lock v:ext="edit" aspectratio="f"/>
              </v:shape>
            </w:pict>
          </mc:Fallback>
        </mc:AlternateContent>
      </w:r>
      <w:r>
        <w:rPr>
          <w:rFonts w:ascii="Times New Roman"/>
        </w:rPr>
        <mc:AlternateContent>
          <mc:Choice Requires="wps">
            <w:drawing>
              <wp:anchor distT="0" distB="0" distL="114300" distR="114300" simplePos="0" relativeHeight="251665408" behindDoc="0" locked="0" layoutInCell="1" allowOverlap="1">
                <wp:simplePos x="0" y="0"/>
                <wp:positionH relativeFrom="margin">
                  <wp:posOffset>660400</wp:posOffset>
                </wp:positionH>
                <wp:positionV relativeFrom="paragraph">
                  <wp:posOffset>214630</wp:posOffset>
                </wp:positionV>
                <wp:extent cx="1286510" cy="312420"/>
                <wp:effectExtent l="6350" t="6350" r="17780" b="16510"/>
                <wp:wrapNone/>
                <wp:docPr id="3" name="矩形 19"/>
                <wp:cNvGraphicFramePr/>
                <a:graphic xmlns:a="http://schemas.openxmlformats.org/drawingml/2006/main">
                  <a:graphicData uri="http://schemas.microsoft.com/office/word/2010/wordprocessingShape">
                    <wps:wsp>
                      <wps:cNvSpPr/>
                      <wps:spPr>
                        <a:xfrm>
                          <a:off x="0" y="0"/>
                          <a:ext cx="1286510" cy="31242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识别水质风险</w:t>
                            </w:r>
                          </w:p>
                        </w:txbxContent>
                      </wps:txbx>
                      <wps:bodyPr anchor="ctr" anchorCtr="0" upright="1"/>
                    </wps:wsp>
                  </a:graphicData>
                </a:graphic>
              </wp:anchor>
            </w:drawing>
          </mc:Choice>
          <mc:Fallback>
            <w:pict>
              <v:rect id="矩形 19" o:spid="_x0000_s1026" o:spt="1" style="position:absolute;left:0pt;margin-left:52pt;margin-top:16.9pt;height:24.6pt;width:101.3pt;mso-position-horizontal-relative:margin;z-index:251665408;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识别水质风险</w:t>
                      </w:r>
                    </w:p>
                  </w:txbxContent>
                </v:textbox>
              </v:rect>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80768" behindDoc="0" locked="0" layoutInCell="1" allowOverlap="1">
                <wp:simplePos x="0" y="0"/>
                <wp:positionH relativeFrom="margin">
                  <wp:posOffset>3757930</wp:posOffset>
                </wp:positionH>
                <wp:positionV relativeFrom="paragraph">
                  <wp:posOffset>63500</wp:posOffset>
                </wp:positionV>
                <wp:extent cx="1704340" cy="312420"/>
                <wp:effectExtent l="6350" t="6350" r="11430" b="16510"/>
                <wp:wrapNone/>
                <wp:docPr id="10" name="矩形 11"/>
                <wp:cNvGraphicFramePr/>
                <a:graphic xmlns:a="http://schemas.openxmlformats.org/drawingml/2006/main">
                  <a:graphicData uri="http://schemas.microsoft.com/office/word/2010/wordprocessingShape">
                    <wps:wsp>
                      <wps:cNvSpPr/>
                      <wps:spPr>
                        <a:xfrm>
                          <a:off x="0" y="0"/>
                          <a:ext cx="1704340" cy="31242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建立</w:t>
                            </w:r>
                            <w:r>
                              <w:rPr>
                                <w:rFonts w:ascii="Times New Roman" w:hAnsi="Times New Roman" w:eastAsia="宋体" w:cs="Times New Roman"/>
                                <w:kern w:val="0"/>
                                <w:sz w:val="18"/>
                                <w:szCs w:val="18"/>
                              </w:rPr>
                              <w:t>监控、纠</w:t>
                            </w:r>
                            <w:r>
                              <w:rPr>
                                <w:rFonts w:hint="eastAsia" w:ascii="Times New Roman" w:hAnsi="Times New Roman" w:eastAsia="宋体" w:cs="Times New Roman"/>
                                <w:kern w:val="0"/>
                                <w:sz w:val="18"/>
                                <w:szCs w:val="18"/>
                              </w:rPr>
                              <w:t>偏</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验证等程序</w:t>
                            </w:r>
                          </w:p>
                          <w:p>
                            <w:pPr>
                              <w:rPr>
                                <w:rFonts w:ascii="Times New Roman" w:hAnsi="Times New Roman" w:eastAsia="宋体" w:cs="Times New Roman"/>
                                <w:kern w:val="0"/>
                                <w:sz w:val="18"/>
                                <w:szCs w:val="18"/>
                              </w:rPr>
                            </w:pPr>
                          </w:p>
                        </w:txbxContent>
                      </wps:txbx>
                      <wps:bodyPr anchor="ctr" anchorCtr="0" upright="1"/>
                    </wps:wsp>
                  </a:graphicData>
                </a:graphic>
              </wp:anchor>
            </w:drawing>
          </mc:Choice>
          <mc:Fallback>
            <w:pict>
              <v:rect id="矩形 11" o:spid="_x0000_s1026" o:spt="1" style="position:absolute;left:0pt;margin-left:295.9pt;margin-top:5pt;height:24.6pt;width:134.2pt;mso-position-horizontal-relative:margin;z-index:251680768;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建立</w:t>
                      </w:r>
                      <w:r>
                        <w:rPr>
                          <w:rFonts w:ascii="Times New Roman" w:hAnsi="Times New Roman" w:eastAsia="宋体" w:cs="Times New Roman"/>
                          <w:kern w:val="0"/>
                          <w:sz w:val="18"/>
                          <w:szCs w:val="18"/>
                        </w:rPr>
                        <w:t>监控、纠</w:t>
                      </w:r>
                      <w:r>
                        <w:rPr>
                          <w:rFonts w:hint="eastAsia" w:ascii="Times New Roman" w:hAnsi="Times New Roman" w:eastAsia="宋体" w:cs="Times New Roman"/>
                          <w:kern w:val="0"/>
                          <w:sz w:val="18"/>
                          <w:szCs w:val="18"/>
                        </w:rPr>
                        <w:t>偏</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验证等程序</w:t>
                      </w:r>
                    </w:p>
                    <w:p>
                      <w:pPr>
                        <w:rPr>
                          <w:rFonts w:ascii="Times New Roman" w:hAnsi="Times New Roman" w:eastAsia="宋体" w:cs="Times New Roman"/>
                          <w:kern w:val="0"/>
                          <w:sz w:val="18"/>
                          <w:szCs w:val="18"/>
                        </w:rPr>
                      </w:pPr>
                    </w:p>
                  </w:txbxContent>
                </v:textbox>
              </v:rect>
            </w:pict>
          </mc:Fallback>
        </mc:AlternateContent>
      </w:r>
      <w:r>
        <w:rPr>
          <w:rFonts w:ascii="Times New Roman"/>
        </w:rPr>
        <mc:AlternateContent>
          <mc:Choice Requires="wps">
            <w:drawing>
              <wp:anchor distT="0" distB="0" distL="114300" distR="114300" simplePos="0" relativeHeight="251671552" behindDoc="0" locked="0" layoutInCell="1" allowOverlap="1">
                <wp:simplePos x="0" y="0"/>
                <wp:positionH relativeFrom="column">
                  <wp:posOffset>1280160</wp:posOffset>
                </wp:positionH>
                <wp:positionV relativeFrom="paragraph">
                  <wp:posOffset>250190</wp:posOffset>
                </wp:positionV>
                <wp:extent cx="863600" cy="198755"/>
                <wp:effectExtent l="1270" t="4445" r="3810" b="25400"/>
                <wp:wrapNone/>
                <wp:docPr id="26" name="直接箭头连接符 26"/>
                <wp:cNvGraphicFramePr/>
                <a:graphic xmlns:a="http://schemas.openxmlformats.org/drawingml/2006/main">
                  <a:graphicData uri="http://schemas.microsoft.com/office/word/2010/wordprocessingShape">
                    <wps:wsp>
                      <wps:cNvCnPr/>
                      <wps:spPr>
                        <a:xfrm>
                          <a:off x="0" y="0"/>
                          <a:ext cx="863600" cy="198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00.8pt;margin-top:19.7pt;height:15.65pt;width:68pt;z-index:251671552;mso-width-relative:page;mso-height-relative:page;" filled="f" stroked="t" coordsize="21600,21600" o:gfxdata="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popxdYAAAAJAQAA&#10;DwAAAAAAAAABACAAAAAiAAAAZHJzL2Rvd25yZXYueG1sUEsBAhQAFAAAAAgAh07iQJKn3osbAgAA&#10;CQQAAA4AAAAAAAAAAQAgAAAAJQEAAGRycy9lMm9Eb2MueG1sUEsFBgAAAAAGAAYAWQEAALIFAAAA&#10;AA==&#10;">
                <v:fill on="f" focussize="0,0"/>
                <v:stroke weight="0.5pt" color="#000000" miterlimit="8" joinstyle="miter" endarrow="block"/>
                <v:imagedata o:title=""/>
                <o:lock v:ext="edit" aspectratio="f"/>
              </v:shape>
            </w:pict>
          </mc:Fallback>
        </mc:AlternateContent>
      </w:r>
      <w:r>
        <w:rPr>
          <w:rFonts w:ascii="Times New Roman"/>
        </w:rPr>
        <mc:AlternateContent>
          <mc:Choice Requires="wps">
            <w:drawing>
              <wp:anchor distT="0" distB="0" distL="114300" distR="114300" simplePos="0" relativeHeight="251669504" behindDoc="0" locked="0" layoutInCell="1" allowOverlap="1">
                <wp:simplePos x="0" y="0"/>
                <wp:positionH relativeFrom="column">
                  <wp:posOffset>490220</wp:posOffset>
                </wp:positionH>
                <wp:positionV relativeFrom="paragraph">
                  <wp:posOffset>246380</wp:posOffset>
                </wp:positionV>
                <wp:extent cx="787400" cy="199390"/>
                <wp:effectExtent l="0" t="4445" r="5080" b="24765"/>
                <wp:wrapNone/>
                <wp:docPr id="27" name="直接箭头连接符 27"/>
                <wp:cNvGraphicFramePr/>
                <a:graphic xmlns:a="http://schemas.openxmlformats.org/drawingml/2006/main">
                  <a:graphicData uri="http://schemas.microsoft.com/office/word/2010/wordprocessingShape">
                    <wps:wsp>
                      <wps:cNvCnPr/>
                      <wps:spPr>
                        <a:xfrm flipH="1">
                          <a:off x="0" y="0"/>
                          <a:ext cx="787400" cy="1993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38.6pt;margin-top:19.4pt;height:15.7pt;width:62pt;z-index:251669504;mso-width-relative:page;mso-height-relative:page;" filled="f" stroked="t" coordsize="21600,21600" o:gfxdata="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dh&#10;7GfWAAAACAEAAA8AAAAAAAAAAQAgAAAAIgAAAGRycy9kb3ducmV2LnhtbFBLAQIUABQAAAAIAIdO&#10;4kAw6AALJQIAABMEAAAOAAAAAAAAAAEAIAAAACUBAABkcnMvZTJvRG9jLnhtbFBLBQYAAAAABgAG&#10;AFkBAAC8BQAAAAA=&#10;">
                <v:fill on="f" focussize="0,0"/>
                <v:stroke weight="0.5pt" color="#000000" miterlimit="8" joinstyle="miter" endarrow="block"/>
                <v:imagedata o:title=""/>
                <o:lock v:ext="edit" aspectratio="f"/>
              </v:shape>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82816" behindDoc="0" locked="0" layoutInCell="1" allowOverlap="1">
                <wp:simplePos x="0" y="0"/>
                <wp:positionH relativeFrom="column">
                  <wp:posOffset>4617720</wp:posOffset>
                </wp:positionH>
                <wp:positionV relativeFrom="paragraph">
                  <wp:posOffset>62230</wp:posOffset>
                </wp:positionV>
                <wp:extent cx="5715" cy="336550"/>
                <wp:effectExtent l="36830" t="0" r="33655" b="13970"/>
                <wp:wrapNone/>
                <wp:docPr id="15" name="直接箭头连接符 15"/>
                <wp:cNvGraphicFramePr/>
                <a:graphic xmlns:a="http://schemas.openxmlformats.org/drawingml/2006/main">
                  <a:graphicData uri="http://schemas.microsoft.com/office/word/2010/wordprocessingShape">
                    <wps:wsp>
                      <wps:cNvCnPr/>
                      <wps:spPr>
                        <a:xfrm flipH="1" flipV="1">
                          <a:off x="0" y="0"/>
                          <a:ext cx="5610" cy="336589"/>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x y;margin-left:363.6pt;margin-top:4.9pt;height:26.5pt;width:0.45pt;z-index:251682816;mso-width-relative:page;mso-height-relative:page;" filled="f" stroked="t" coordsize="21600,21600" o:gfxdata="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7rKW7XAAAACAEAAA8A&#10;AAAAAAAAAQAgAAAAIgAAAGRycy9kb3ducmV2LnhtbFBLAQIUABQAAAAIAIdO4kChbBEIGAIAAAcE&#10;AAAOAAAAAAAAAAEAIAAAACYBAABkcnMvZTJvRG9jLnhtbFBLBQYAAAAABgAGAFkBAACwBQAAAAA=&#10;">
                <v:fill on="f" focussize="0,0"/>
                <v:stroke weight="0.5pt" color="#000000" miterlimit="8" joinstyle="miter" endarrow="block"/>
                <v:imagedata o:title=""/>
                <o:lock v:ext="edit" aspectratio="f"/>
              </v:shape>
            </w:pict>
          </mc:Fallback>
        </mc:AlternateContent>
      </w:r>
      <w:r>
        <w:rPr>
          <w:rFonts w:ascii="Times New Roman"/>
        </w:rPr>
        <mc:AlternateContent>
          <mc:Choice Requires="wps">
            <w:drawing>
              <wp:anchor distT="0" distB="0" distL="114300" distR="114300" simplePos="0" relativeHeight="251667456" behindDoc="0" locked="0" layoutInCell="1" allowOverlap="1">
                <wp:simplePos x="0" y="0"/>
                <wp:positionH relativeFrom="margin">
                  <wp:posOffset>1450340</wp:posOffset>
                </wp:positionH>
                <wp:positionV relativeFrom="paragraph">
                  <wp:posOffset>182245</wp:posOffset>
                </wp:positionV>
                <wp:extent cx="1263650" cy="311785"/>
                <wp:effectExtent l="6350" t="6350" r="10160" b="17145"/>
                <wp:wrapNone/>
                <wp:docPr id="5" name="矩形 28"/>
                <wp:cNvGraphicFramePr/>
                <a:graphic xmlns:a="http://schemas.openxmlformats.org/drawingml/2006/main">
                  <a:graphicData uri="http://schemas.microsoft.com/office/word/2010/wordprocessingShape">
                    <wps:wsp>
                      <wps:cNvSpPr/>
                      <wps:spPr>
                        <a:xfrm>
                          <a:off x="0" y="0"/>
                          <a:ext cx="1263650" cy="311785"/>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评估风险的可能性</w:t>
                            </w:r>
                          </w:p>
                        </w:txbxContent>
                      </wps:txbx>
                      <wps:bodyPr anchor="ctr" anchorCtr="0" upright="1"/>
                    </wps:wsp>
                  </a:graphicData>
                </a:graphic>
              </wp:anchor>
            </w:drawing>
          </mc:Choice>
          <mc:Fallback>
            <w:pict>
              <v:rect id="矩形 28" o:spid="_x0000_s1026" o:spt="1" style="position:absolute;left:0pt;margin-left:114.2pt;margin-top:14.35pt;height:24.55pt;width:99.5pt;mso-position-horizontal-relative:margin;z-index:251667456;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评估风险的可能性</w:t>
                      </w:r>
                    </w:p>
                  </w:txbxContent>
                </v:textbox>
              </v:rect>
            </w:pict>
          </mc:Fallback>
        </mc:AlternateContent>
      </w:r>
      <w:r>
        <w:rPr>
          <w:rFonts w:ascii="Times New Roman"/>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174625</wp:posOffset>
                </wp:positionV>
                <wp:extent cx="1130300" cy="311785"/>
                <wp:effectExtent l="6350" t="6350" r="6350" b="17145"/>
                <wp:wrapNone/>
                <wp:docPr id="4" name="矩形 29"/>
                <wp:cNvGraphicFramePr/>
                <a:graphic xmlns:a="http://schemas.openxmlformats.org/drawingml/2006/main">
                  <a:graphicData uri="http://schemas.microsoft.com/office/word/2010/wordprocessingShape">
                    <wps:wsp>
                      <wps:cNvSpPr/>
                      <wps:spPr>
                        <a:xfrm>
                          <a:off x="0" y="0"/>
                          <a:ext cx="1130300" cy="311785"/>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评估风险的严重性</w:t>
                            </w:r>
                          </w:p>
                        </w:txbxContent>
                      </wps:txbx>
                      <wps:bodyPr anchor="ctr" anchorCtr="0" upright="1"/>
                    </wps:wsp>
                  </a:graphicData>
                </a:graphic>
              </wp:anchor>
            </w:drawing>
          </mc:Choice>
          <mc:Fallback>
            <w:pict>
              <v:rect id="矩形 29" o:spid="_x0000_s1026" o:spt="1" style="position:absolute;left:0pt;margin-top:13.75pt;height:24.55pt;width:89pt;mso-position-horizontal:left;mso-position-horizontal-relative:margin;z-index:251666432;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评估风险的严重性</w:t>
                      </w:r>
                    </w:p>
                  </w:txbxContent>
                </v:textbox>
              </v:rect>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72576" behindDoc="0" locked="0" layoutInCell="1" allowOverlap="1">
                <wp:simplePos x="0" y="0"/>
                <wp:positionH relativeFrom="column">
                  <wp:posOffset>565150</wp:posOffset>
                </wp:positionH>
                <wp:positionV relativeFrom="paragraph">
                  <wp:posOffset>200025</wp:posOffset>
                </wp:positionV>
                <wp:extent cx="723265" cy="201930"/>
                <wp:effectExtent l="47625" t="4445" r="6350" b="6985"/>
                <wp:wrapNone/>
                <wp:docPr id="7" name="连接符: 肘形 21"/>
                <wp:cNvGraphicFramePr/>
                <a:graphic xmlns:a="http://schemas.openxmlformats.org/drawingml/2006/main">
                  <a:graphicData uri="http://schemas.microsoft.com/office/word/2010/wordprocessingShape">
                    <wps:wsp>
                      <wps:cNvCnPr/>
                      <wps:spPr>
                        <a:xfrm>
                          <a:off x="0" y="0"/>
                          <a:ext cx="723265" cy="201930"/>
                        </a:xfrm>
                        <a:prstGeom prst="bentConnector3">
                          <a:avLst>
                            <a:gd name="adj1" fmla="val -5912"/>
                          </a:avLst>
                        </a:prstGeom>
                        <a:ln w="6350" cap="flat" cmpd="sng">
                          <a:solidFill>
                            <a:srgbClr val="000000"/>
                          </a:solidFill>
                          <a:prstDash val="solid"/>
                          <a:miter/>
                          <a:headEnd type="none" w="med" len="med"/>
                          <a:tailEnd type="none" w="med" len="med"/>
                        </a:ln>
                      </wps:spPr>
                      <wps:bodyPr/>
                    </wps:wsp>
                  </a:graphicData>
                </a:graphic>
              </wp:anchor>
            </w:drawing>
          </mc:Choice>
          <mc:Fallback>
            <w:pict>
              <v:shape id="连接符: 肘形 21" o:spid="_x0000_s1026" o:spt="34" type="#_x0000_t34" style="position:absolute;left:0pt;margin-left:44.5pt;margin-top:15.75pt;height:15.9pt;width:56.95pt;z-index:2516725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" adj="-1277">
                <v:fill on="f" focussize="0,0"/>
                <v:stroke weight="0.5pt" color="#000000" joinstyle="miter"/>
                <v:imagedata o:title=""/>
                <o:lock v:ext="edit" aspectratio="f"/>
              </v:shape>
            </w:pict>
          </mc:Fallback>
        </mc:AlternateContent>
      </w:r>
      <w:r>
        <w:rPr>
          <w:rFonts w:ascii="Times New Roman"/>
        </w:rPr>
        <mc:AlternateContent>
          <mc:Choice Requires="wps">
            <w:drawing>
              <wp:anchor distT="0" distB="0" distL="114300" distR="114300" simplePos="0" relativeHeight="251679744" behindDoc="0" locked="0" layoutInCell="1" allowOverlap="1">
                <wp:simplePos x="0" y="0"/>
                <wp:positionH relativeFrom="margin">
                  <wp:posOffset>3787775</wp:posOffset>
                </wp:positionH>
                <wp:positionV relativeFrom="paragraph">
                  <wp:posOffset>107315</wp:posOffset>
                </wp:positionV>
                <wp:extent cx="1676400" cy="312420"/>
                <wp:effectExtent l="6350" t="6350" r="8890" b="16510"/>
                <wp:wrapNone/>
                <wp:docPr id="9" name="矩形 2"/>
                <wp:cNvGraphicFramePr/>
                <a:graphic xmlns:a="http://schemas.openxmlformats.org/drawingml/2006/main">
                  <a:graphicData uri="http://schemas.microsoft.com/office/word/2010/wordprocessingShape">
                    <wps:wsp>
                      <wps:cNvSpPr/>
                      <wps:spPr>
                        <a:xfrm>
                          <a:off x="0" y="0"/>
                          <a:ext cx="1676400" cy="31242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确定关键控制点、</w:t>
                            </w:r>
                            <w:r>
                              <w:rPr>
                                <w:rFonts w:ascii="Times New Roman" w:hAnsi="Times New Roman" w:eastAsia="宋体" w:cs="Times New Roman"/>
                                <w:kern w:val="0"/>
                                <w:sz w:val="18"/>
                                <w:szCs w:val="18"/>
                              </w:rPr>
                              <w:t>关键限值</w:t>
                            </w:r>
                          </w:p>
                          <w:p>
                            <w:pPr>
                              <w:rPr>
                                <w:rFonts w:ascii="Times New Roman" w:hAnsi="Times New Roman" w:eastAsia="宋体" w:cs="Times New Roman"/>
                                <w:kern w:val="0"/>
                                <w:sz w:val="18"/>
                                <w:szCs w:val="18"/>
                              </w:rPr>
                            </w:pPr>
                          </w:p>
                        </w:txbxContent>
                      </wps:txbx>
                      <wps:bodyPr anchor="ctr" anchorCtr="0" upright="1"/>
                    </wps:wsp>
                  </a:graphicData>
                </a:graphic>
              </wp:anchor>
            </w:drawing>
          </mc:Choice>
          <mc:Fallback>
            <w:pict>
              <v:rect id="矩形 2" o:spid="_x0000_s1026" o:spt="1" style="position:absolute;left:0pt;margin-left:298.25pt;margin-top:8.45pt;height:24.6pt;width:132pt;mso-position-horizontal-relative:margin;z-index:25167974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确定关键控制点、</w:t>
                      </w:r>
                      <w:r>
                        <w:rPr>
                          <w:rFonts w:ascii="Times New Roman" w:hAnsi="Times New Roman" w:eastAsia="宋体" w:cs="Times New Roman"/>
                          <w:kern w:val="0"/>
                          <w:sz w:val="18"/>
                          <w:szCs w:val="18"/>
                        </w:rPr>
                        <w:t>关键限值</w:t>
                      </w:r>
                    </w:p>
                    <w:p>
                      <w:pPr>
                        <w:rPr>
                          <w:rFonts w:ascii="Times New Roman" w:hAnsi="Times New Roman" w:eastAsia="宋体" w:cs="Times New Roman"/>
                          <w:kern w:val="0"/>
                          <w:sz w:val="18"/>
                          <w:szCs w:val="18"/>
                        </w:rPr>
                      </w:pPr>
                    </w:p>
                  </w:txbxContent>
                </v:textbox>
              </v:rect>
            </w:pict>
          </mc:Fallback>
        </mc:AlternateContent>
      </w:r>
      <w:r>
        <w:rPr>
          <w:rFonts w:ascii="Times New Roman"/>
        </w:rPr>
        <mc:AlternateContent>
          <mc:Choice Requires="wps">
            <w:drawing>
              <wp:anchor distT="0" distB="0" distL="114300" distR="114300" simplePos="0" relativeHeight="251673600" behindDoc="0" locked="0" layoutInCell="1" allowOverlap="1">
                <wp:simplePos x="0" y="0"/>
                <wp:positionH relativeFrom="column">
                  <wp:posOffset>1298575</wp:posOffset>
                </wp:positionH>
                <wp:positionV relativeFrom="paragraph">
                  <wp:posOffset>196215</wp:posOffset>
                </wp:positionV>
                <wp:extent cx="848360" cy="197485"/>
                <wp:effectExtent l="0" t="4445" r="5080" b="11430"/>
                <wp:wrapNone/>
                <wp:docPr id="30" name="连接符: 肘形 23"/>
                <wp:cNvGraphicFramePr/>
                <a:graphic xmlns:a="http://schemas.openxmlformats.org/drawingml/2006/main">
                  <a:graphicData uri="http://schemas.microsoft.com/office/word/2010/wordprocessingShape">
                    <wps:wsp>
                      <wps:cNvCnPr/>
                      <wps:spPr>
                        <a:xfrm flipH="1">
                          <a:off x="0" y="0"/>
                          <a:ext cx="848527" cy="197290"/>
                        </a:xfrm>
                        <a:prstGeom prst="bentConnector3">
                          <a:avLst>
                            <a:gd name="adj1" fmla="val 4991"/>
                          </a:avLst>
                        </a:prstGeom>
                        <a:noFill/>
                        <a:ln w="6350" cap="flat" cmpd="sng" algn="ctr">
                          <a:solidFill>
                            <a:sysClr val="windowText" lastClr="000000"/>
                          </a:solidFill>
                          <a:prstDash val="solid"/>
                          <a:miter lim="800000"/>
                        </a:ln>
                        <a:effectLst/>
                      </wps:spPr>
                      <wps:bodyPr/>
                    </wps:wsp>
                  </a:graphicData>
                </a:graphic>
              </wp:anchor>
            </w:drawing>
          </mc:Choice>
          <mc:Fallback>
            <w:pict>
              <v:shape id="连接符: 肘形 23" o:spid="_x0000_s1026" o:spt="34" type="#_x0000_t34" style="position:absolute;left:0pt;flip:x;margin-left:102.25pt;margin-top:15.45pt;height:15.55pt;width:66.8pt;z-index:251673600;mso-width-relative:page;mso-height-relative:page;" filled="f" stroked="t" coordsize="21600,21600" o:gfxdata="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0t/oLZAAAACQEAAA8AAAAAAAAAAQAgAAAAIgAAAGRycy9kb3ducmV2LnhtbFBLAQIUABQA&#10;AAAIAIdO4kC3lGuNKAIAABsEAAAOAAAAAAAAAAEAIAAAACgBAABkcnMvZTJvRG9jLnhtbFBLBQYA&#10;AAAABgAGAFkBAADCBQAAAAA=&#10;" adj="1078">
                <v:fill on="f" focussize="0,0"/>
                <v:stroke weight="0.5pt" color="#000000" miterlimit="8" joinstyle="miter"/>
                <v:imagedata o:title=""/>
                <o:lock v:ext="edit" aspectratio="f"/>
              </v:shape>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76672" behindDoc="0" locked="0" layoutInCell="1" allowOverlap="1">
                <wp:simplePos x="0" y="0"/>
                <wp:positionH relativeFrom="column">
                  <wp:posOffset>4617085</wp:posOffset>
                </wp:positionH>
                <wp:positionV relativeFrom="paragraph">
                  <wp:posOffset>120015</wp:posOffset>
                </wp:positionV>
                <wp:extent cx="0" cy="316230"/>
                <wp:effectExtent l="38100" t="0" r="38100" b="3810"/>
                <wp:wrapNone/>
                <wp:docPr id="21" name="直接箭头连接符 21"/>
                <wp:cNvGraphicFramePr/>
                <a:graphic xmlns:a="http://schemas.openxmlformats.org/drawingml/2006/main">
                  <a:graphicData uri="http://schemas.microsoft.com/office/word/2010/wordprocessingShape">
                    <wps:wsp>
                      <wps:cNvCnPr/>
                      <wps:spPr>
                        <a:xfrm flipV="1">
                          <a:off x="0" y="0"/>
                          <a:ext cx="0" cy="316523"/>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363.55pt;margin-top:9.45pt;height:24.9pt;width:0pt;z-index:251676672;mso-width-relative:page;mso-height-relative:page;" filled="f" stroked="t" coordsize="21600,21600" o:gfxdata="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j15a1wAAAAkBAAAPAAAAAAAAAAEA&#10;IAAAACIAAABkcnMvZG93bnJldi54bWxQSwECFAAUAAAACACHTuJAJvFbghACAAD6AwAADgAAAAAA&#10;AAABACAAAAAmAQAAZHJzL2Uyb0RvYy54bWxQSwUGAAAAAAYABgBZAQAAqAUAAAAA&#10;">
                <v:fill on="f" focussize="0,0"/>
                <v:stroke weight="0.5pt" color="#000000" miterlimit="8" joinstyle="miter" endarrow="block"/>
                <v:imagedata o:title=""/>
                <o:lock v:ext="edit" aspectratio="f"/>
              </v:shape>
            </w:pict>
          </mc:Fallback>
        </mc:AlternateContent>
      </w:r>
      <w:r>
        <w:rPr>
          <w:rFonts w:ascii="Times New Roman"/>
        </w:rPr>
        <mc:AlternateContent>
          <mc:Choice Requires="wps">
            <w:drawing>
              <wp:anchor distT="0" distB="0" distL="114300" distR="114300" simplePos="0" relativeHeight="251675648" behindDoc="0" locked="0" layoutInCell="1" allowOverlap="1">
                <wp:simplePos x="0" y="0"/>
                <wp:positionH relativeFrom="margin">
                  <wp:posOffset>2021840</wp:posOffset>
                </wp:positionH>
                <wp:positionV relativeFrom="paragraph">
                  <wp:posOffset>125730</wp:posOffset>
                </wp:positionV>
                <wp:extent cx="1833880" cy="335915"/>
                <wp:effectExtent l="0" t="4445" r="772160" b="10160"/>
                <wp:wrapNone/>
                <wp:docPr id="16" name="连接符: 肘形 23"/>
                <wp:cNvGraphicFramePr/>
                <a:graphic xmlns:a="http://schemas.openxmlformats.org/drawingml/2006/main">
                  <a:graphicData uri="http://schemas.microsoft.com/office/word/2010/wordprocessingShape">
                    <wps:wsp>
                      <wps:cNvCnPr/>
                      <wps:spPr>
                        <a:xfrm flipH="1">
                          <a:off x="0" y="0"/>
                          <a:ext cx="1833824" cy="336215"/>
                        </a:xfrm>
                        <a:prstGeom prst="bentConnector3">
                          <a:avLst>
                            <a:gd name="adj1" fmla="val -41769"/>
                          </a:avLst>
                        </a:prstGeom>
                        <a:noFill/>
                        <a:ln w="6350" cap="flat" cmpd="sng" algn="ctr">
                          <a:solidFill>
                            <a:sysClr val="windowText" lastClr="000000"/>
                          </a:solidFill>
                          <a:prstDash val="solid"/>
                          <a:miter lim="800000"/>
                        </a:ln>
                        <a:effectLst/>
                      </wps:spPr>
                      <wps:bodyPr/>
                    </wps:wsp>
                  </a:graphicData>
                </a:graphic>
              </wp:anchor>
            </w:drawing>
          </mc:Choice>
          <mc:Fallback>
            <w:pict>
              <v:shape id="连接符: 肘形 23" o:spid="_x0000_s1026" o:spt="34" type="#_x0000_t34" style="position:absolute;left:0pt;flip:x;margin-left:159.2pt;margin-top:9.9pt;height:26.45pt;width:144.4pt;mso-position-horizontal-relative:margin;z-index:251675648;mso-width-relative:page;mso-height-relative:page;" filled="f" stroked="t" coordsize="21600,21600" o:gfxdata="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nrIyPXAAAACQEAAA8AAAAAAAAAAQAgAAAAIgAAAGRycy9kb3ducmV2LnhtbFBLAQIUABQA&#10;AAAIAIdO4kCAr038KgIAAB4EAAAOAAAAAAAAAAEAIAAAACYBAABkcnMvZTJvRG9jLnhtbFBLBQYA&#10;AAAABgAGAFkBAADCBQAAAAA=&#10;" adj="-9022">
                <v:fill on="f" focussize="0,0"/>
                <v:stroke weight="0.5pt" color="#000000" miterlimit="8" joinstyle="miter"/>
                <v:imagedata o:title=""/>
                <o:lock v:ext="edit" aspectratio="f"/>
              </v:shape>
            </w:pict>
          </mc:Fallback>
        </mc:AlternateContent>
      </w:r>
      <w:r>
        <w:rPr>
          <w:rFonts w:ascii="Times New Roman"/>
        </w:rPr>
        <mc:AlternateContent>
          <mc:Choice Requires="wps">
            <w:drawing>
              <wp:anchor distT="0" distB="0" distL="114300" distR="114300" simplePos="0" relativeHeight="251670528" behindDoc="0" locked="0" layoutInCell="1" allowOverlap="1">
                <wp:simplePos x="0" y="0"/>
                <wp:positionH relativeFrom="margin">
                  <wp:posOffset>1304925</wp:posOffset>
                </wp:positionH>
                <wp:positionV relativeFrom="paragraph">
                  <wp:posOffset>85725</wp:posOffset>
                </wp:positionV>
                <wp:extent cx="0" cy="240665"/>
                <wp:effectExtent l="38100" t="0" r="38100" b="3175"/>
                <wp:wrapNone/>
                <wp:docPr id="32" name="直接箭头连接符 32"/>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02.75pt;margin-top:6.75pt;height:18.95pt;width:0pt;mso-position-horizontal-relative:margin;z-index:251670528;mso-width-relative:page;mso-height-relative:page;" filled="f" stroked="t" coordsize="21600,21600" o:gfxdata="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TbfANUAAAAJAQAADwAAAAAA&#10;AAABACAAAAAiAAAAZHJzL2Rvd25yZXYueG1sUEsBAhQAFAAAAAgAh07iQAlMWz4WAgAABAQAAA4A&#10;AAAAAAAAAQAgAAAAJAEAAGRycy9lMm9Eb2MueG1sUEsFBgAAAAAGAAYAWQEAAKwFAAAAAA==&#10;">
                <v:fill on="f" focussize="0,0"/>
                <v:stroke weight="0.5pt" color="#000000" miterlimit="8" joinstyle="miter" endarrow="block"/>
                <v:imagedata o:title=""/>
                <o:lock v:ext="edit" aspectratio="f"/>
              </v:shape>
            </w:pict>
          </mc:Fallback>
        </mc:AlternateContent>
      </w:r>
    </w:p>
    <w:p>
      <w:pPr>
        <w:pStyle w:val="37"/>
        <w:spacing w:line="360" w:lineRule="auto"/>
        <w:ind w:right="-907" w:rightChars="-432"/>
        <w:rPr>
          <w:rFonts w:ascii="Times New Roman"/>
        </w:rPr>
      </w:pPr>
      <w:r>
        <w:rPr>
          <w:rFonts w:ascii="Times New Roman"/>
        </w:rPr>
        <mc:AlternateContent>
          <mc:Choice Requires="wps">
            <w:drawing>
              <wp:anchor distT="0" distB="0" distL="114300" distR="114300" simplePos="0" relativeHeight="251668480" behindDoc="0" locked="0" layoutInCell="1" allowOverlap="1">
                <wp:simplePos x="0" y="0"/>
                <wp:positionH relativeFrom="margin">
                  <wp:posOffset>608330</wp:posOffset>
                </wp:positionH>
                <wp:positionV relativeFrom="paragraph">
                  <wp:posOffset>3175</wp:posOffset>
                </wp:positionV>
                <wp:extent cx="1412875" cy="312420"/>
                <wp:effectExtent l="6350" t="6350" r="13335" b="16510"/>
                <wp:wrapNone/>
                <wp:docPr id="6" name="矩形 33"/>
                <wp:cNvGraphicFramePr/>
                <a:graphic xmlns:a="http://schemas.openxmlformats.org/drawingml/2006/main">
                  <a:graphicData uri="http://schemas.microsoft.com/office/word/2010/wordprocessingShape">
                    <wps:wsp>
                      <wps:cNvSpPr/>
                      <wps:spPr>
                        <a:xfrm>
                          <a:off x="0" y="0"/>
                          <a:ext cx="1412875" cy="31242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确定风险等级</w:t>
                            </w:r>
                          </w:p>
                        </w:txbxContent>
                      </wps:txbx>
                      <wps:bodyPr anchor="ctr" anchorCtr="0" upright="1"/>
                    </wps:wsp>
                  </a:graphicData>
                </a:graphic>
              </wp:anchor>
            </w:drawing>
          </mc:Choice>
          <mc:Fallback>
            <w:pict>
              <v:rect id="矩形 33" o:spid="_x0000_s1026" o:spt="1" style="position:absolute;left:0pt;margin-left:47.9pt;margin-top:0.25pt;height:24.6pt;width:111.25pt;mso-position-horizontal-relative:margin;z-index:251668480;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">
                <v:fill on="f" focussize="0,0"/>
                <v:stroke weight="1pt" color="#000000" joinstyle="miter"/>
                <v:imagedata o:title=""/>
                <o:lock v:ext="edit" aspectratio="f"/>
                <v:textbox>
                  <w:txbxContent>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确定风险等级</w:t>
                      </w:r>
                    </w:p>
                  </w:txbxContent>
                </v:textbox>
              </v:rect>
            </w:pict>
          </mc:Fallback>
        </mc:AlternateContent>
      </w:r>
    </w:p>
    <w:p>
      <w:pPr>
        <w:pStyle w:val="36"/>
        <w:spacing w:before="156" w:after="156"/>
        <w:ind w:right="-907" w:rightChars="-432" w:firstLine="2730" w:firstLineChars="1300"/>
        <w:rPr>
          <w:rFonts w:ascii="Times New Roman"/>
        </w:rPr>
      </w:pPr>
      <w:r>
        <w:rPr>
          <w:rFonts w:hint="eastAsia" w:ascii="Times New Roman"/>
        </w:rPr>
        <w:t>图</w:t>
      </w:r>
      <w:r>
        <w:rPr>
          <w:rFonts w:ascii="Times New Roman"/>
        </w:rPr>
        <w:t xml:space="preserve">1 </w:t>
      </w:r>
      <w:r>
        <w:rPr>
          <w:rFonts w:hint="eastAsia" w:ascii="Times New Roman"/>
        </w:rPr>
        <w:t>水质风险评估与控制流程图</w:t>
      </w:r>
    </w:p>
    <w:p>
      <w:pPr>
        <w:pStyle w:val="35"/>
        <w:spacing w:before="312" w:after="312"/>
        <w:rPr>
          <w:rFonts w:ascii="Times New Roman"/>
          <w:szCs w:val="21"/>
        </w:rPr>
      </w:pPr>
      <w:bookmarkStart w:id="154" w:name="_Toc528852510"/>
      <w:r>
        <w:rPr>
          <w:rFonts w:ascii="Times New Roman"/>
          <w:kern w:val="2"/>
          <w:szCs w:val="21"/>
        </w:rPr>
        <w:t xml:space="preserve">5  </w:t>
      </w:r>
      <w:r>
        <w:rPr>
          <w:rFonts w:hint="eastAsia" w:ascii="Times New Roman"/>
          <w:szCs w:val="21"/>
        </w:rPr>
        <w:t>水质风险评估</w:t>
      </w:r>
      <w:bookmarkEnd w:id="154"/>
    </w:p>
    <w:p>
      <w:pPr>
        <w:pStyle w:val="36"/>
        <w:spacing w:before="156" w:after="156"/>
        <w:rPr>
          <w:rFonts w:ascii="Times New Roman"/>
          <w:kern w:val="44"/>
          <w:szCs w:val="44"/>
        </w:rPr>
      </w:pPr>
      <w:bookmarkStart w:id="155" w:name="_Toc525136269"/>
      <w:bookmarkStart w:id="156" w:name="_Toc525136525"/>
      <w:r>
        <w:rPr>
          <w:rFonts w:ascii="Times New Roman"/>
          <w:kern w:val="44"/>
          <w:szCs w:val="44"/>
        </w:rPr>
        <w:t xml:space="preserve">5.1  </w:t>
      </w:r>
      <w:r>
        <w:rPr>
          <w:rFonts w:hint="eastAsia" w:ascii="Times New Roman"/>
          <w:kern w:val="44"/>
          <w:szCs w:val="44"/>
        </w:rPr>
        <w:t>评估对象</w:t>
      </w:r>
      <w:bookmarkEnd w:id="155"/>
      <w:bookmarkEnd w:id="156"/>
    </w:p>
    <w:p>
      <w:pPr>
        <w:pStyle w:val="37"/>
        <w:spacing w:line="360" w:lineRule="auto"/>
        <w:ind w:right="-907" w:rightChars="-432"/>
        <w:rPr>
          <w:rFonts w:ascii="Times New Roman" w:eastAsiaTheme="minorEastAsia"/>
          <w:szCs w:val="21"/>
        </w:rPr>
      </w:pPr>
      <w:r>
        <w:rPr>
          <w:rFonts w:hint="eastAsia" w:ascii="Times New Roman" w:eastAsiaTheme="minorEastAsia"/>
          <w:szCs w:val="21"/>
        </w:rPr>
        <w:t>包括水源、水处理过程、输配过程、二次供水及用户受水点。</w:t>
      </w:r>
    </w:p>
    <w:p>
      <w:pPr>
        <w:pStyle w:val="36"/>
        <w:spacing w:before="156" w:after="156"/>
        <w:rPr>
          <w:rFonts w:ascii="Times New Roman"/>
        </w:rPr>
      </w:pPr>
      <w:bookmarkStart w:id="157" w:name="_Toc525136270"/>
      <w:bookmarkStart w:id="158" w:name="_Toc525136526"/>
      <w:r>
        <w:rPr>
          <w:rFonts w:ascii="Times New Roman"/>
          <w:kern w:val="44"/>
          <w:szCs w:val="44"/>
        </w:rPr>
        <w:t xml:space="preserve">5.2  </w:t>
      </w:r>
      <w:r>
        <w:rPr>
          <w:rFonts w:hint="eastAsia" w:ascii="Times New Roman"/>
        </w:rPr>
        <w:t>评估团队</w:t>
      </w:r>
      <w:bookmarkEnd w:id="157"/>
      <w:bookmarkEnd w:id="158"/>
    </w:p>
    <w:p>
      <w:pPr>
        <w:spacing w:line="360" w:lineRule="auto"/>
        <w:ind w:right="-907" w:rightChars="-432"/>
        <w:rPr>
          <w:rFonts w:ascii="Times New Roman" w:hAnsi="Times New Roman" w:eastAsia="宋体" w:cs="Times New Roman"/>
          <w:szCs w:val="21"/>
        </w:rPr>
      </w:pPr>
      <w:r>
        <w:rPr>
          <w:rFonts w:ascii="Times New Roman" w:hAnsi="Times New Roman" w:eastAsia="黑体" w:cs="Times New Roman"/>
          <w:bCs/>
          <w:kern w:val="44"/>
          <w:szCs w:val="44"/>
        </w:rPr>
        <w:t>5.2.1</w:t>
      </w:r>
      <w:r>
        <w:rPr>
          <w:rFonts w:hint="eastAsia" w:ascii="Times New Roman" w:hAnsi="Times New Roman" w:eastAsia="宋体" w:cs="Times New Roman"/>
          <w:szCs w:val="21"/>
        </w:rPr>
        <w:t>评估团队应由领导小组和工作小组组成，其中领导小组宜包括高层管理人员，工作小组宜包括供水企业技术人员。必要时，可请外部专家参与。</w:t>
      </w:r>
    </w:p>
    <w:p>
      <w:pPr>
        <w:spacing w:line="360" w:lineRule="auto"/>
        <w:ind w:right="-907" w:rightChars="-432"/>
        <w:rPr>
          <w:rFonts w:ascii="Times New Roman" w:hAnsi="Times New Roman" w:eastAsia="宋体" w:cs="Times New Roman"/>
          <w:szCs w:val="21"/>
        </w:rPr>
      </w:pPr>
      <w:bookmarkStart w:id="159" w:name="_Toc524297149"/>
      <w:bookmarkStart w:id="160" w:name="_Toc525136527"/>
      <w:bookmarkStart w:id="161" w:name="_Toc524297238"/>
      <w:bookmarkStart w:id="162" w:name="_Toc524341739"/>
      <w:bookmarkStart w:id="163" w:name="_Toc524290670"/>
      <w:bookmarkStart w:id="164" w:name="_Toc525136271"/>
      <w:r>
        <w:rPr>
          <w:rFonts w:ascii="Times New Roman" w:hAnsi="Times New Roman" w:eastAsia="黑体" w:cs="Times New Roman"/>
          <w:bCs/>
          <w:kern w:val="44"/>
          <w:szCs w:val="44"/>
        </w:rPr>
        <w:t>5.2.2</w:t>
      </w:r>
      <w:r>
        <w:rPr>
          <w:rFonts w:hint="eastAsia" w:ascii="Times New Roman" w:hAnsi="Times New Roman" w:eastAsia="宋体" w:cs="Times New Roman"/>
          <w:szCs w:val="21"/>
        </w:rPr>
        <w:t>评估团队应具备全面了解供水系统水质风险的能力，具备一系列与评估相关的专业知识、经验和技能，由不同部门、不同</w:t>
      </w:r>
      <w:bookmarkEnd w:id="159"/>
      <w:bookmarkEnd w:id="160"/>
      <w:bookmarkEnd w:id="161"/>
      <w:bookmarkEnd w:id="162"/>
      <w:bookmarkEnd w:id="163"/>
      <w:bookmarkEnd w:id="164"/>
      <w:r>
        <w:rPr>
          <w:rFonts w:hint="eastAsia" w:ascii="Times New Roman" w:hAnsi="Times New Roman" w:eastAsia="宋体" w:cs="Times New Roman"/>
          <w:szCs w:val="21"/>
        </w:rPr>
        <w:t>操作层级的人员组成。</w:t>
      </w:r>
    </w:p>
    <w:p>
      <w:pPr>
        <w:pStyle w:val="36"/>
        <w:spacing w:before="156" w:after="156"/>
        <w:rPr>
          <w:rFonts w:ascii="Times New Roman"/>
        </w:rPr>
      </w:pPr>
      <w:bookmarkStart w:id="165" w:name="_Toc525136528"/>
      <w:bookmarkStart w:id="166" w:name="_Toc525136272"/>
      <w:r>
        <w:rPr>
          <w:rFonts w:ascii="Times New Roman"/>
          <w:kern w:val="44"/>
          <w:szCs w:val="44"/>
        </w:rPr>
        <w:t>5.3</w:t>
      </w:r>
      <w:r>
        <w:rPr>
          <w:rFonts w:hint="eastAsia" w:ascii="Times New Roman"/>
        </w:rPr>
        <w:t>评估方法</w:t>
      </w:r>
      <w:bookmarkEnd w:id="165"/>
      <w:bookmarkEnd w:id="166"/>
    </w:p>
    <w:p>
      <w:pPr>
        <w:pStyle w:val="37"/>
        <w:spacing w:line="360" w:lineRule="auto"/>
        <w:ind w:right="-907" w:rightChars="-432" w:firstLine="0" w:firstLineChars="0"/>
        <w:rPr>
          <w:rFonts w:ascii="Times New Roman" w:eastAsiaTheme="majorEastAsia"/>
          <w:szCs w:val="21"/>
        </w:rPr>
      </w:pPr>
      <w:r>
        <w:rPr>
          <w:rFonts w:ascii="Times New Roman" w:eastAsia="黑体"/>
          <w:bCs/>
          <w:kern w:val="44"/>
          <w:szCs w:val="44"/>
        </w:rPr>
        <w:t>5.3.1</w:t>
      </w:r>
      <w:r>
        <w:rPr>
          <w:rFonts w:hint="eastAsia" w:ascii="Times New Roman" w:eastAsiaTheme="majorEastAsia"/>
          <w:szCs w:val="21"/>
        </w:rPr>
        <w:t>风险识别方法</w:t>
      </w:r>
    </w:p>
    <w:p>
      <w:pPr>
        <w:spacing w:line="360" w:lineRule="auto"/>
        <w:ind w:firstLine="480"/>
        <w:rPr>
          <w:rFonts w:ascii="Times New Roman" w:hAnsi="Times New Roman" w:cs="Times New Roman"/>
          <w:szCs w:val="21"/>
        </w:rPr>
      </w:pPr>
      <w:r>
        <w:rPr>
          <w:rFonts w:ascii="Times New Roman" w:hAnsi="Times New Roman" w:cs="Times New Roman"/>
          <w:szCs w:val="21"/>
        </w:rPr>
        <w:t xml:space="preserve">1 </w:t>
      </w:r>
      <w:r>
        <w:rPr>
          <w:rFonts w:hint="eastAsia" w:ascii="Times New Roman" w:hAnsi="Times New Roman" w:cs="Times New Roman"/>
          <w:szCs w:val="21"/>
        </w:rPr>
        <w:t>制定供水系统全过程的流程图，并尽可能的细致。</w:t>
      </w:r>
    </w:p>
    <w:p>
      <w:pPr>
        <w:spacing w:line="360" w:lineRule="auto"/>
        <w:ind w:firstLine="480"/>
        <w:rPr>
          <w:rFonts w:ascii="Times New Roman"/>
          <w:szCs w:val="21"/>
        </w:rPr>
      </w:pPr>
      <w:r>
        <w:rPr>
          <w:rFonts w:ascii="Times New Roman" w:hAnsi="Times New Roman" w:cs="Times New Roman"/>
          <w:szCs w:val="21"/>
        </w:rPr>
        <w:t xml:space="preserve">2 </w:t>
      </w:r>
      <w:r>
        <w:rPr>
          <w:rFonts w:hint="eastAsia" w:ascii="Times New Roman" w:hAnsi="Times New Roman" w:cs="Times New Roman"/>
          <w:szCs w:val="21"/>
        </w:rPr>
        <w:t>通过对生产运行、水质监测和客户咨询等信息的梳理、归纳和分析，识别评估对象的水质风险。</w:t>
      </w:r>
    </w:p>
    <w:p>
      <w:pPr>
        <w:spacing w:line="360" w:lineRule="auto"/>
        <w:ind w:firstLine="480"/>
        <w:rPr>
          <w:rFonts w:ascii="Times New Roman"/>
          <w:szCs w:val="21"/>
        </w:rPr>
      </w:pPr>
      <w:r>
        <w:rPr>
          <w:rFonts w:ascii="Times New Roman" w:hAnsi="Times New Roman" w:cs="Times New Roman"/>
          <w:szCs w:val="21"/>
        </w:rPr>
        <w:t xml:space="preserve">3 </w:t>
      </w:r>
      <w:r>
        <w:rPr>
          <w:rFonts w:hint="eastAsia" w:ascii="Times New Roman" w:hAnsi="Times New Roman" w:cs="Times New Roman"/>
          <w:szCs w:val="21"/>
        </w:rPr>
        <w:t>供水系统常见的水质风险见附录</w:t>
      </w:r>
      <w:r>
        <w:rPr>
          <w:rFonts w:ascii="Times New Roman" w:hAnsi="Times New Roman" w:cs="Times New Roman"/>
          <w:szCs w:val="21"/>
        </w:rPr>
        <w:t>A</w:t>
      </w:r>
      <w:r>
        <w:rPr>
          <w:rFonts w:hint="eastAsia" w:ascii="Times New Roman" w:hAnsi="Times New Roman" w:cs="Times New Roman"/>
          <w:szCs w:val="21"/>
        </w:rPr>
        <w:t>。</w:t>
      </w:r>
    </w:p>
    <w:p>
      <w:pPr>
        <w:pStyle w:val="37"/>
        <w:spacing w:line="360" w:lineRule="auto"/>
        <w:ind w:right="-907" w:rightChars="-432" w:firstLine="0" w:firstLineChars="0"/>
        <w:rPr>
          <w:rFonts w:ascii="Times New Roman" w:eastAsia="黑体"/>
          <w:szCs w:val="21"/>
        </w:rPr>
      </w:pPr>
      <w:bookmarkStart w:id="167" w:name="_Toc519247196"/>
      <w:r>
        <w:rPr>
          <w:rFonts w:ascii="Times New Roman" w:eastAsia="黑体"/>
          <w:bCs/>
          <w:kern w:val="44"/>
          <w:szCs w:val="44"/>
        </w:rPr>
        <w:t>5.3.2</w:t>
      </w:r>
      <w:r>
        <w:rPr>
          <w:rFonts w:hint="eastAsia" w:ascii="Times New Roman" w:eastAsiaTheme="majorEastAsia"/>
          <w:szCs w:val="21"/>
        </w:rPr>
        <w:t>风险评估方法</w:t>
      </w:r>
      <w:bookmarkEnd w:id="167"/>
    </w:p>
    <w:p>
      <w:pPr>
        <w:spacing w:line="360" w:lineRule="auto"/>
        <w:ind w:firstLine="480"/>
        <w:rPr>
          <w:rFonts w:ascii="Times New Roman"/>
          <w:szCs w:val="21"/>
        </w:rPr>
      </w:pPr>
      <w:bookmarkStart w:id="168" w:name="_Toc518913672"/>
      <w:r>
        <w:rPr>
          <w:rFonts w:ascii="Times New Roman" w:hAnsi="Times New Roman" w:cs="Times New Roman"/>
          <w:szCs w:val="21"/>
        </w:rPr>
        <w:t xml:space="preserve">1 </w:t>
      </w:r>
      <w:r>
        <w:rPr>
          <w:rFonts w:hint="eastAsia" w:ascii="Times New Roman" w:hAnsi="Times New Roman" w:cs="Times New Roman"/>
          <w:szCs w:val="21"/>
        </w:rPr>
        <w:t>严重性评估</w:t>
      </w:r>
      <w:bookmarkEnd w:id="168"/>
    </w:p>
    <w:p>
      <w:pPr>
        <w:spacing w:line="360" w:lineRule="auto"/>
        <w:ind w:firstLine="480"/>
        <w:rPr>
          <w:rFonts w:ascii="Times New Roman" w:hAnsi="Times New Roman"/>
          <w:szCs w:val="21"/>
        </w:rPr>
      </w:pPr>
      <w:bookmarkStart w:id="169" w:name="_Toc519247197"/>
      <w:bookmarkStart w:id="170" w:name="_Toc519203548"/>
      <w:bookmarkStart w:id="171" w:name="_Toc519200920"/>
      <w:r>
        <w:rPr>
          <w:rFonts w:ascii="Times New Roman" w:hAnsi="Times New Roman" w:cs="Times New Roman"/>
          <w:szCs w:val="21"/>
        </w:rPr>
        <w:t xml:space="preserve">1)  </w:t>
      </w:r>
      <w:r>
        <w:rPr>
          <w:rFonts w:hint="eastAsia" w:ascii="Times New Roman" w:hAnsi="Times New Roman" w:cs="Times New Roman"/>
          <w:szCs w:val="21"/>
        </w:rPr>
        <w:t>严重性定义：原水水质异常、供水设备设施故障、水处理药剂不合格、操作不当等因素可能引起对水质的有害后果，将这些后果的严重程度分为若干级，用</w:t>
      </w:r>
      <w:r>
        <w:rPr>
          <w:rFonts w:ascii="Times New Roman" w:hAnsi="Times New Roman" w:cs="Times New Roman"/>
          <w:szCs w:val="21"/>
        </w:rPr>
        <w:t>K1</w:t>
      </w:r>
      <w:r>
        <w:rPr>
          <w:rFonts w:hint="eastAsia" w:ascii="Times New Roman" w:hAnsi="Times New Roman" w:cs="Times New Roman"/>
          <w:szCs w:val="21"/>
        </w:rPr>
        <w:t>表示。</w:t>
      </w:r>
      <w:bookmarkEnd w:id="169"/>
      <w:bookmarkEnd w:id="170"/>
      <w:bookmarkEnd w:id="171"/>
    </w:p>
    <w:p>
      <w:pPr>
        <w:spacing w:line="360" w:lineRule="auto"/>
        <w:ind w:firstLine="480"/>
        <w:rPr>
          <w:rFonts w:ascii="Times New Roman" w:hAnsi="Times New Roman"/>
          <w:szCs w:val="21"/>
        </w:rPr>
      </w:pPr>
      <w:bookmarkStart w:id="172" w:name="_Toc519203549"/>
      <w:bookmarkStart w:id="173" w:name="_Toc519200921"/>
      <w:bookmarkStart w:id="174" w:name="_Toc519247198"/>
      <w:r>
        <w:rPr>
          <w:rFonts w:ascii="Times New Roman" w:hAnsi="Times New Roman" w:cs="Times New Roman"/>
          <w:szCs w:val="21"/>
        </w:rPr>
        <w:t xml:space="preserve">2)  </w:t>
      </w:r>
      <w:r>
        <w:rPr>
          <w:rFonts w:hint="eastAsia" w:ascii="Times New Roman" w:hAnsi="Times New Roman" w:cs="Times New Roman"/>
          <w:szCs w:val="21"/>
        </w:rPr>
        <w:t>严重性等级：严重性</w:t>
      </w:r>
      <w:r>
        <w:rPr>
          <w:rFonts w:ascii="Times New Roman" w:hAnsi="Times New Roman" w:cs="Times New Roman"/>
          <w:szCs w:val="21"/>
        </w:rPr>
        <w:t>K1</w:t>
      </w:r>
      <w:r>
        <w:rPr>
          <w:rFonts w:hint="eastAsia" w:ascii="Times New Roman" w:hAnsi="Times New Roman" w:cs="Times New Roman"/>
          <w:szCs w:val="21"/>
        </w:rPr>
        <w:t>分为</w:t>
      </w:r>
      <w:r>
        <w:rPr>
          <w:rFonts w:ascii="Times New Roman" w:hAnsi="Times New Roman" w:cs="Times New Roman"/>
          <w:szCs w:val="21"/>
        </w:rPr>
        <w:t>5</w:t>
      </w:r>
      <w:r>
        <w:rPr>
          <w:rFonts w:hint="eastAsia" w:ascii="Times New Roman" w:hAnsi="Times New Roman" w:cs="Times New Roman"/>
          <w:szCs w:val="21"/>
        </w:rPr>
        <w:t>个等级，高、较高、中、较低、低，各等级说明见表</w:t>
      </w:r>
      <w:r>
        <w:rPr>
          <w:rFonts w:ascii="Times New Roman" w:hAnsi="Times New Roman" w:cs="Times New Roman"/>
          <w:szCs w:val="21"/>
        </w:rPr>
        <w:t>1</w:t>
      </w:r>
      <w:r>
        <w:rPr>
          <w:rFonts w:hint="eastAsia" w:ascii="Times New Roman" w:hAnsi="Times New Roman" w:cs="Times New Roman"/>
          <w:szCs w:val="21"/>
        </w:rPr>
        <w:t>。</w:t>
      </w:r>
      <w:bookmarkEnd w:id="172"/>
      <w:bookmarkEnd w:id="173"/>
      <w:bookmarkEnd w:id="174"/>
    </w:p>
    <w:p>
      <w:pPr>
        <w:spacing w:line="360" w:lineRule="auto"/>
        <w:ind w:firstLine="48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）严重性赋值：根据表</w:t>
      </w:r>
      <w:r>
        <w:rPr>
          <w:rFonts w:ascii="Times New Roman" w:hAnsi="Times New Roman" w:cs="Times New Roman"/>
          <w:szCs w:val="21"/>
        </w:rPr>
        <w:t>1</w:t>
      </w:r>
      <w:r>
        <w:rPr>
          <w:rFonts w:hint="eastAsia" w:ascii="Times New Roman" w:hAnsi="Times New Roman" w:cs="Times New Roman"/>
          <w:szCs w:val="21"/>
        </w:rPr>
        <w:t>的风险严重性等级说明，组织团队进行严重性评估</w:t>
      </w:r>
      <w:bookmarkStart w:id="175" w:name="OLE_LINK26"/>
      <w:bookmarkStart w:id="176" w:name="OLE_LINK25"/>
      <w:r>
        <w:rPr>
          <w:rFonts w:hint="eastAsia" w:ascii="Times New Roman" w:hAnsi="Times New Roman" w:cs="Times New Roman"/>
          <w:szCs w:val="21"/>
        </w:rPr>
        <w:t>，</w:t>
      </w:r>
      <w:bookmarkEnd w:id="175"/>
      <w:bookmarkEnd w:id="176"/>
      <w:r>
        <w:rPr>
          <w:rFonts w:hint="eastAsia" w:ascii="Times New Roman" w:hAnsi="Times New Roman" w:cs="Times New Roman"/>
          <w:szCs w:val="21"/>
        </w:rPr>
        <w:t>具体可根据岗位职务、所学专业和技术经验等赋予不同团队</w:t>
      </w:r>
      <w:r>
        <w:rPr>
          <w:rFonts w:ascii="Times New Roman" w:hAnsi="Times New Roman" w:cs="Times New Roman"/>
          <w:szCs w:val="21"/>
        </w:rPr>
        <w:t>成员</w:t>
      </w:r>
      <w:r>
        <w:rPr>
          <w:rFonts w:hint="eastAsia" w:ascii="Times New Roman" w:hAnsi="Times New Roman" w:cs="Times New Roman"/>
          <w:szCs w:val="21"/>
        </w:rPr>
        <w:t>权重。参考标准规范要求、科学研究或文献、生产操作经验、检测</w:t>
      </w:r>
      <w:bookmarkStart w:id="177" w:name="OLE_LINK23"/>
      <w:bookmarkStart w:id="178" w:name="OLE_LINK24"/>
      <w:r>
        <w:rPr>
          <w:rFonts w:hint="eastAsia" w:ascii="Times New Roman" w:hAnsi="Times New Roman" w:cs="Times New Roman"/>
          <w:szCs w:val="21"/>
        </w:rPr>
        <w:t>结果、</w:t>
      </w:r>
      <w:bookmarkEnd w:id="177"/>
      <w:bookmarkEnd w:id="178"/>
      <w:r>
        <w:rPr>
          <w:rFonts w:hint="eastAsia" w:ascii="Times New Roman" w:hAnsi="Times New Roman" w:cs="Times New Roman"/>
          <w:szCs w:val="21"/>
        </w:rPr>
        <w:t>用户以及供应方意见等给予</w:t>
      </w:r>
      <w:r>
        <w:rPr>
          <w:rFonts w:ascii="Times New Roman" w:hAnsi="Times New Roman" w:cs="Times New Roman"/>
          <w:szCs w:val="21"/>
        </w:rPr>
        <w:t>1-5</w:t>
      </w:r>
      <w:r>
        <w:rPr>
          <w:rFonts w:hint="eastAsia" w:ascii="Times New Roman" w:hAnsi="Times New Roman" w:cs="Times New Roman"/>
          <w:szCs w:val="21"/>
        </w:rPr>
        <w:t>分赋值。严重性等级越高，</w:t>
      </w:r>
      <w:r>
        <w:rPr>
          <w:rFonts w:ascii="Times New Roman" w:hAnsi="Times New Roman" w:cs="Times New Roman"/>
          <w:szCs w:val="21"/>
        </w:rPr>
        <w:t>K1</w:t>
      </w:r>
      <w:r>
        <w:rPr>
          <w:rFonts w:hint="eastAsia" w:ascii="Times New Roman" w:hAnsi="Times New Roman" w:cs="Times New Roman"/>
          <w:szCs w:val="21"/>
        </w:rPr>
        <w:t>值越大。</w:t>
      </w:r>
    </w:p>
    <w:p>
      <w:pPr>
        <w:spacing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表</w:t>
      </w:r>
      <w:r>
        <w:rPr>
          <w:rFonts w:ascii="Times New Roman" w:hAnsi="Times New Roman" w:eastAsia="黑体" w:cs="Times New Roman"/>
          <w:kern w:val="0"/>
          <w:szCs w:val="21"/>
        </w:rPr>
        <w:t xml:space="preserve">1 </w:t>
      </w:r>
      <w:r>
        <w:rPr>
          <w:rFonts w:hint="eastAsia" w:ascii="Times New Roman" w:hAnsi="Times New Roman" w:eastAsia="黑体" w:cs="Times New Roman"/>
          <w:kern w:val="0"/>
          <w:szCs w:val="21"/>
        </w:rPr>
        <w:t>风险严重性等级说明</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476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tcPr>
          <w:p>
            <w:pPr>
              <w:widowControl/>
              <w:spacing w:line="360" w:lineRule="auto"/>
              <w:ind w:right="-55" w:rightChars="-26"/>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严重性等级</w:t>
            </w:r>
          </w:p>
        </w:tc>
        <w:tc>
          <w:tcPr>
            <w:tcW w:w="4767" w:type="dxa"/>
          </w:tcPr>
          <w:p>
            <w:pPr>
              <w:widowControl/>
              <w:spacing w:line="360" w:lineRule="auto"/>
              <w:ind w:right="-48" w:rightChars="-23"/>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严重性等级说明</w:t>
            </w:r>
          </w:p>
        </w:tc>
        <w:tc>
          <w:tcPr>
            <w:tcW w:w="1559"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91" w:type="dxa"/>
          </w:tcPr>
          <w:p>
            <w:pPr>
              <w:widowControl/>
              <w:spacing w:line="360" w:lineRule="auto"/>
              <w:ind w:right="-55" w:rightChars="-26"/>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高</w:t>
            </w:r>
          </w:p>
        </w:tc>
        <w:tc>
          <w:tcPr>
            <w:tcW w:w="4767" w:type="dxa"/>
          </w:tcPr>
          <w:p>
            <w:pPr>
              <w:widowControl/>
              <w:spacing w:line="360" w:lineRule="auto"/>
              <w:ind w:right="-48" w:rightChars="-23"/>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非常严重，如致病微生物严重超标导致大面积人群感染</w:t>
            </w:r>
          </w:p>
        </w:tc>
        <w:tc>
          <w:tcPr>
            <w:tcW w:w="1559"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tcPr>
          <w:p>
            <w:pPr>
              <w:widowControl/>
              <w:spacing w:line="360" w:lineRule="auto"/>
              <w:ind w:right="-55" w:rightChars="-26"/>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较高</w:t>
            </w:r>
          </w:p>
        </w:tc>
        <w:tc>
          <w:tcPr>
            <w:tcW w:w="4767" w:type="dxa"/>
          </w:tcPr>
          <w:p>
            <w:pPr>
              <w:widowControl/>
              <w:spacing w:line="360" w:lineRule="auto"/>
              <w:ind w:right="-48" w:rightChars="-23"/>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严重，如毒理或微生物指标超标但并未造成严重后果</w:t>
            </w:r>
          </w:p>
        </w:tc>
        <w:tc>
          <w:tcPr>
            <w:tcW w:w="1559"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tcPr>
          <w:p>
            <w:pPr>
              <w:widowControl/>
              <w:spacing w:line="360" w:lineRule="auto"/>
              <w:ind w:right="-55" w:rightChars="-26"/>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中</w:t>
            </w:r>
          </w:p>
        </w:tc>
        <w:tc>
          <w:tcPr>
            <w:tcW w:w="4767" w:type="dxa"/>
          </w:tcPr>
          <w:p>
            <w:pPr>
              <w:widowControl/>
              <w:spacing w:line="360" w:lineRule="auto"/>
              <w:ind w:right="-48" w:rightChars="-23"/>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较严重，如感官指标超标且影响范围较大</w:t>
            </w:r>
          </w:p>
        </w:tc>
        <w:tc>
          <w:tcPr>
            <w:tcW w:w="1559"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tcPr>
          <w:p>
            <w:pPr>
              <w:widowControl/>
              <w:spacing w:line="360" w:lineRule="auto"/>
              <w:ind w:right="-55" w:rightChars="-26"/>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较低</w:t>
            </w:r>
          </w:p>
        </w:tc>
        <w:tc>
          <w:tcPr>
            <w:tcW w:w="4767" w:type="dxa"/>
          </w:tcPr>
          <w:p>
            <w:pPr>
              <w:widowControl/>
              <w:spacing w:line="360" w:lineRule="auto"/>
              <w:ind w:right="-48" w:rightChars="-23"/>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轻微影响，如一般性的理化指标超标</w:t>
            </w:r>
          </w:p>
        </w:tc>
        <w:tc>
          <w:tcPr>
            <w:tcW w:w="1559"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91" w:type="dxa"/>
          </w:tcPr>
          <w:p>
            <w:pPr>
              <w:widowControl/>
              <w:spacing w:line="360" w:lineRule="auto"/>
              <w:ind w:right="-55" w:rightChars="-26"/>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低</w:t>
            </w:r>
          </w:p>
        </w:tc>
        <w:tc>
          <w:tcPr>
            <w:tcW w:w="4767" w:type="dxa"/>
          </w:tcPr>
          <w:p>
            <w:pPr>
              <w:widowControl/>
              <w:spacing w:line="360" w:lineRule="auto"/>
              <w:ind w:right="-48" w:rightChars="-23"/>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没有影响或检测不到</w:t>
            </w:r>
          </w:p>
        </w:tc>
        <w:tc>
          <w:tcPr>
            <w:tcW w:w="1559"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r>
    </w:tbl>
    <w:p>
      <w:pPr>
        <w:spacing w:line="360" w:lineRule="auto"/>
        <w:ind w:firstLine="480"/>
        <w:rPr>
          <w:rFonts w:ascii="Times New Roman" w:hAnsi="Times New Roman"/>
          <w:szCs w:val="21"/>
        </w:rPr>
      </w:pPr>
      <w:bookmarkStart w:id="179" w:name="_Toc519203550"/>
      <w:bookmarkStart w:id="180" w:name="_Toc519247199"/>
      <w:bookmarkStart w:id="181" w:name="_Toc524297240"/>
      <w:bookmarkStart w:id="182" w:name="_Toc524341741"/>
      <w:bookmarkStart w:id="183" w:name="_Toc519200922"/>
      <w:bookmarkStart w:id="184" w:name="_Toc525136529"/>
      <w:bookmarkStart w:id="185" w:name="_Toc524297151"/>
      <w:bookmarkStart w:id="186" w:name="_Toc518913673"/>
      <w:bookmarkStart w:id="187" w:name="_Toc524290672"/>
      <w:bookmarkStart w:id="188" w:name="_Toc520453917"/>
      <w:bookmarkStart w:id="189" w:name="_Toc523941698"/>
      <w:bookmarkStart w:id="190" w:name="_Toc524179689"/>
      <w:bookmarkStart w:id="191" w:name="_Toc525136273"/>
      <w:r>
        <w:rPr>
          <w:rFonts w:ascii="Times New Roman" w:hAnsi="Times New Roman" w:cs="Times New Roman"/>
          <w:szCs w:val="21"/>
        </w:rPr>
        <w:t xml:space="preserve">2 </w:t>
      </w:r>
      <w:r>
        <w:rPr>
          <w:rFonts w:hint="eastAsia" w:ascii="Times New Roman" w:hAnsi="Times New Roman" w:cs="Times New Roman"/>
          <w:szCs w:val="21"/>
        </w:rPr>
        <w:t>可能性评估</w:t>
      </w:r>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360" w:lineRule="auto"/>
        <w:ind w:firstLine="480"/>
        <w:rPr>
          <w:rFonts w:ascii="Times New Roman" w:hAnsi="Times New Roman" w:cs="Times New Roman"/>
          <w:szCs w:val="21"/>
        </w:rPr>
      </w:pPr>
      <w:r>
        <w:rPr>
          <w:rFonts w:ascii="Times New Roman" w:hAnsi="Times New Roman" w:cs="Times New Roman"/>
          <w:szCs w:val="21"/>
        </w:rPr>
        <w:t xml:space="preserve">1)  </w:t>
      </w:r>
      <w:r>
        <w:rPr>
          <w:rFonts w:hint="eastAsia" w:ascii="Times New Roman" w:hAnsi="Times New Roman" w:cs="Times New Roman"/>
          <w:szCs w:val="21"/>
        </w:rPr>
        <w:t>可能性定义：根据风险事件发生的频繁程度，将风险事件发生的可能性分为若干等级，用</w:t>
      </w:r>
      <w:r>
        <w:rPr>
          <w:rFonts w:ascii="Times New Roman" w:hAnsi="Times New Roman" w:cs="Times New Roman"/>
          <w:szCs w:val="21"/>
        </w:rPr>
        <w:t>K2</w:t>
      </w:r>
      <w:r>
        <w:rPr>
          <w:rFonts w:hint="eastAsia" w:ascii="Times New Roman" w:hAnsi="Times New Roman" w:cs="Times New Roman"/>
          <w:szCs w:val="21"/>
        </w:rPr>
        <w:t>表示。</w:t>
      </w:r>
    </w:p>
    <w:p>
      <w:pPr>
        <w:spacing w:line="360" w:lineRule="auto"/>
        <w:ind w:firstLine="480"/>
        <w:rPr>
          <w:rFonts w:ascii="Times New Roman" w:hAnsi="Times New Roman" w:cs="Times New Roman"/>
          <w:szCs w:val="21"/>
        </w:rPr>
      </w:pPr>
      <w:r>
        <w:rPr>
          <w:rFonts w:ascii="Times New Roman" w:hAnsi="Times New Roman" w:cs="Times New Roman"/>
          <w:szCs w:val="21"/>
        </w:rPr>
        <w:t xml:space="preserve">2)  </w:t>
      </w:r>
      <w:r>
        <w:rPr>
          <w:rFonts w:hint="eastAsia" w:ascii="Times New Roman" w:hAnsi="Times New Roman" w:cs="Times New Roman"/>
          <w:szCs w:val="21"/>
        </w:rPr>
        <w:t>可能性等级：</w:t>
      </w:r>
      <w:r>
        <w:rPr>
          <w:rFonts w:ascii="Times New Roman" w:hAnsi="Times New Roman" w:cs="Times New Roman"/>
          <w:szCs w:val="21"/>
        </w:rPr>
        <w:t>K2</w:t>
      </w:r>
      <w:r>
        <w:rPr>
          <w:rFonts w:hint="eastAsia" w:ascii="Times New Roman" w:hAnsi="Times New Roman" w:cs="Times New Roman"/>
          <w:szCs w:val="21"/>
        </w:rPr>
        <w:t>分为</w:t>
      </w:r>
      <w:r>
        <w:rPr>
          <w:rFonts w:ascii="Times New Roman" w:hAnsi="Times New Roman" w:cs="Times New Roman"/>
          <w:szCs w:val="21"/>
        </w:rPr>
        <w:t>5</w:t>
      </w:r>
      <w:r>
        <w:rPr>
          <w:rFonts w:hint="eastAsia" w:ascii="Times New Roman" w:hAnsi="Times New Roman" w:cs="Times New Roman"/>
          <w:szCs w:val="21"/>
        </w:rPr>
        <w:t>个等级，高、较高、中、较低、低，各等级说明见表</w:t>
      </w:r>
      <w:r>
        <w:rPr>
          <w:rFonts w:ascii="Times New Roman" w:hAnsi="Times New Roman" w:cs="Times New Roman"/>
          <w:szCs w:val="21"/>
        </w:rPr>
        <w:t>2</w:t>
      </w:r>
      <w:r>
        <w:rPr>
          <w:rFonts w:hint="eastAsia" w:ascii="Times New Roman" w:hAnsi="Times New Roman" w:cs="Times New Roman"/>
          <w:szCs w:val="21"/>
        </w:rPr>
        <w:t>。</w:t>
      </w:r>
    </w:p>
    <w:p>
      <w:pPr>
        <w:spacing w:line="360" w:lineRule="auto"/>
        <w:ind w:firstLine="48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可能性赋值：根据表</w:t>
      </w:r>
      <w:r>
        <w:rPr>
          <w:rFonts w:ascii="Times New Roman" w:hAnsi="Times New Roman" w:cs="Times New Roman"/>
          <w:szCs w:val="21"/>
        </w:rPr>
        <w:t>2</w:t>
      </w:r>
      <w:r>
        <w:rPr>
          <w:rFonts w:hint="eastAsia" w:ascii="Times New Roman" w:hAnsi="Times New Roman" w:cs="Times New Roman"/>
          <w:szCs w:val="21"/>
        </w:rPr>
        <w:t>的风险可能性等级说明，组织团队进行可能性评估，具体可根据岗位职务、所学专业和技术经验等赋予不同团队</w:t>
      </w:r>
      <w:r>
        <w:rPr>
          <w:rFonts w:ascii="Times New Roman" w:hAnsi="Times New Roman" w:cs="Times New Roman"/>
          <w:szCs w:val="21"/>
        </w:rPr>
        <w:t>成员</w:t>
      </w:r>
      <w:r>
        <w:rPr>
          <w:rFonts w:hint="eastAsia" w:ascii="Times New Roman" w:hAnsi="Times New Roman" w:cs="Times New Roman"/>
          <w:szCs w:val="21"/>
        </w:rPr>
        <w:t>权重。参考标准规范要求、科学研究或文献、生产操作经验、检测结果、用户以及供应方意见等给予</w:t>
      </w:r>
      <w:r>
        <w:rPr>
          <w:rFonts w:ascii="Times New Roman" w:hAnsi="Times New Roman" w:cs="Times New Roman"/>
          <w:szCs w:val="21"/>
        </w:rPr>
        <w:t>1-5</w:t>
      </w:r>
      <w:r>
        <w:rPr>
          <w:rFonts w:hint="eastAsia" w:ascii="Times New Roman" w:hAnsi="Times New Roman" w:cs="Times New Roman"/>
          <w:szCs w:val="21"/>
        </w:rPr>
        <w:t>分赋值。发生越频繁，</w:t>
      </w:r>
      <w:r>
        <w:rPr>
          <w:rFonts w:ascii="Times New Roman" w:hAnsi="Times New Roman" w:cs="Times New Roman"/>
          <w:szCs w:val="21"/>
        </w:rPr>
        <w:t>K2</w:t>
      </w:r>
      <w:r>
        <w:rPr>
          <w:rFonts w:hint="eastAsia" w:ascii="Times New Roman" w:hAnsi="Times New Roman" w:cs="Times New Roman"/>
          <w:szCs w:val="21"/>
        </w:rPr>
        <w:t>值越大。</w:t>
      </w:r>
    </w:p>
    <w:p>
      <w:pPr>
        <w:pStyle w:val="36"/>
        <w:spacing w:before="156" w:after="156"/>
        <w:ind w:right="-907" w:rightChars="-432" w:firstLine="2730" w:firstLineChars="1300"/>
        <w:rPr>
          <w:rFonts w:ascii="Times New Roman"/>
        </w:rPr>
      </w:pPr>
      <w:r>
        <w:rPr>
          <w:rFonts w:hint="eastAsia" w:ascii="Times New Roman"/>
        </w:rPr>
        <w:t>表</w:t>
      </w:r>
      <w:r>
        <w:rPr>
          <w:rFonts w:ascii="Times New Roman"/>
        </w:rPr>
        <w:t xml:space="preserve">2 </w:t>
      </w:r>
      <w:r>
        <w:rPr>
          <w:rFonts w:hint="eastAsia" w:ascii="Times New Roman"/>
        </w:rPr>
        <w:t>风险可能性等级说明</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474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widowControl/>
              <w:spacing w:line="360" w:lineRule="auto"/>
              <w:ind w:right="-907" w:rightChars="-432" w:firstLine="360" w:firstLineChars="2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可能性等级</w:t>
            </w:r>
          </w:p>
        </w:tc>
        <w:tc>
          <w:tcPr>
            <w:tcW w:w="4745" w:type="dxa"/>
          </w:tcPr>
          <w:p>
            <w:pPr>
              <w:widowControl/>
              <w:spacing w:line="360" w:lineRule="auto"/>
              <w:ind w:right="-907" w:rightChars="-432" w:firstLine="1440" w:firstLineChars="8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可能性等级说明</w:t>
            </w:r>
          </w:p>
        </w:tc>
        <w:tc>
          <w:tcPr>
            <w:tcW w:w="1649" w:type="dxa"/>
          </w:tcPr>
          <w:p>
            <w:pPr>
              <w:widowControl/>
              <w:spacing w:line="360" w:lineRule="auto"/>
              <w:ind w:right="-907" w:rightChars="-432" w:firstLine="540" w:firstLineChars="30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高</w:t>
            </w:r>
          </w:p>
        </w:tc>
        <w:tc>
          <w:tcPr>
            <w:tcW w:w="4745" w:type="dxa"/>
          </w:tcPr>
          <w:p>
            <w:pPr>
              <w:widowControl/>
              <w:spacing w:line="360" w:lineRule="auto"/>
              <w:ind w:right="-907" w:rightChars="-432" w:firstLine="450" w:firstLineChars="25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几乎能肯定，常常会发生，如</w:t>
            </w: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周内可能发生</w:t>
            </w:r>
          </w:p>
        </w:tc>
        <w:tc>
          <w:tcPr>
            <w:tcW w:w="1649"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widowControl/>
              <w:spacing w:line="360" w:lineRule="auto"/>
              <w:ind w:right="-907" w:rightChars="-432" w:firstLine="540" w:firstLineChars="3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较高</w:t>
            </w:r>
          </w:p>
        </w:tc>
        <w:tc>
          <w:tcPr>
            <w:tcW w:w="4745" w:type="dxa"/>
          </w:tcPr>
          <w:p>
            <w:pPr>
              <w:widowControl/>
              <w:spacing w:line="360" w:lineRule="auto"/>
              <w:ind w:right="-907" w:rightChars="-432" w:firstLine="360" w:firstLineChars="2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很可能，较多情况下发生，如</w:t>
            </w: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个月内可能发生</w:t>
            </w:r>
          </w:p>
        </w:tc>
        <w:tc>
          <w:tcPr>
            <w:tcW w:w="1649"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中</w:t>
            </w:r>
          </w:p>
        </w:tc>
        <w:tc>
          <w:tcPr>
            <w:tcW w:w="4745" w:type="dxa"/>
          </w:tcPr>
          <w:p>
            <w:pPr>
              <w:widowControl/>
              <w:spacing w:line="360" w:lineRule="auto"/>
              <w:ind w:right="-907" w:rightChars="-432" w:firstLine="180" w:firstLineChars="1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中等可能，某些情况下发生，如</w:t>
            </w: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个季度内可能发生</w:t>
            </w:r>
          </w:p>
        </w:tc>
        <w:tc>
          <w:tcPr>
            <w:tcW w:w="1649"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widowControl/>
              <w:spacing w:line="360" w:lineRule="auto"/>
              <w:ind w:right="-907" w:rightChars="-432" w:firstLine="540" w:firstLineChars="3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较低</w:t>
            </w:r>
          </w:p>
        </w:tc>
        <w:tc>
          <w:tcPr>
            <w:tcW w:w="4745" w:type="dxa"/>
          </w:tcPr>
          <w:p>
            <w:pPr>
              <w:widowControl/>
              <w:spacing w:line="360" w:lineRule="auto"/>
              <w:ind w:right="-907" w:rightChars="-432" w:firstLine="270" w:firstLineChars="15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不大可能，极少情况下才发生，如</w:t>
            </w: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年内可能发生</w:t>
            </w:r>
          </w:p>
        </w:tc>
        <w:tc>
          <w:tcPr>
            <w:tcW w:w="1649"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widowControl/>
              <w:spacing w:line="360" w:lineRule="auto"/>
              <w:ind w:right="-907" w:rightChars="-432" w:firstLine="540" w:firstLineChars="3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低</w:t>
            </w:r>
          </w:p>
        </w:tc>
        <w:tc>
          <w:tcPr>
            <w:tcW w:w="4745" w:type="dxa"/>
          </w:tcPr>
          <w:p>
            <w:pPr>
              <w:widowControl/>
              <w:spacing w:line="360" w:lineRule="auto"/>
              <w:ind w:right="-907" w:rightChars="-432" w:firstLine="360" w:firstLineChars="20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罕见，一般情况下不会发生，如</w:t>
            </w:r>
            <w:r>
              <w:rPr>
                <w:rFonts w:ascii="Times New Roman" w:hAnsi="Times New Roman" w:eastAsia="宋体" w:cs="Times New Roman"/>
                <w:kern w:val="0"/>
                <w:sz w:val="18"/>
                <w:szCs w:val="18"/>
              </w:rPr>
              <w:t>5</w:t>
            </w:r>
            <w:r>
              <w:rPr>
                <w:rFonts w:hint="eastAsia" w:ascii="Times New Roman" w:hAnsi="Times New Roman" w:eastAsia="宋体" w:cs="Times New Roman"/>
                <w:kern w:val="0"/>
                <w:sz w:val="18"/>
                <w:szCs w:val="18"/>
              </w:rPr>
              <w:t>年内可能发生</w:t>
            </w:r>
          </w:p>
        </w:tc>
        <w:tc>
          <w:tcPr>
            <w:tcW w:w="1649" w:type="dxa"/>
          </w:tcPr>
          <w:p>
            <w:pPr>
              <w:widowControl/>
              <w:spacing w:line="360" w:lineRule="auto"/>
              <w:ind w:right="-907" w:rightChars="-432" w:firstLine="630" w:firstLineChars="35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r>
    </w:tbl>
    <w:p>
      <w:pPr>
        <w:spacing w:line="360" w:lineRule="auto"/>
        <w:ind w:firstLine="480"/>
        <w:rPr>
          <w:rFonts w:ascii="Times New Roman"/>
        </w:rPr>
      </w:pPr>
      <w:bookmarkStart w:id="192" w:name="_Toc519200923"/>
      <w:bookmarkStart w:id="193" w:name="_Toc519247200"/>
      <w:bookmarkStart w:id="194" w:name="_Toc519203551"/>
      <w:r>
        <w:rPr>
          <w:rFonts w:ascii="Times New Roman" w:hAnsi="Times New Roman" w:cs="Times New Roman"/>
          <w:szCs w:val="21"/>
        </w:rPr>
        <w:t xml:space="preserve">3 </w:t>
      </w:r>
      <w:r>
        <w:rPr>
          <w:rFonts w:hint="eastAsia" w:ascii="Times New Roman" w:hAnsi="Times New Roman" w:cs="Times New Roman"/>
          <w:szCs w:val="21"/>
        </w:rPr>
        <w:t>风险等级确定</w:t>
      </w:r>
      <w:bookmarkEnd w:id="192"/>
      <w:bookmarkEnd w:id="193"/>
      <w:bookmarkEnd w:id="194"/>
    </w:p>
    <w:p>
      <w:pPr>
        <w:spacing w:line="360" w:lineRule="auto"/>
        <w:ind w:firstLine="480"/>
        <w:rPr>
          <w:rFonts w:ascii="Times New Roman" w:hAnsi="Times New Roman" w:cs="Times New Roman"/>
          <w:szCs w:val="21"/>
        </w:rPr>
      </w:pPr>
      <w:r>
        <w:rPr>
          <w:rFonts w:ascii="Times New Roman" w:hAnsi="Times New Roman" w:cs="Times New Roman"/>
          <w:szCs w:val="21"/>
        </w:rPr>
        <w:t xml:space="preserve">1)  </w:t>
      </w:r>
      <w:r>
        <w:rPr>
          <w:rFonts w:hint="eastAsia" w:ascii="Times New Roman" w:hAnsi="Times New Roman" w:cs="Times New Roman"/>
          <w:szCs w:val="21"/>
        </w:rPr>
        <w:t>风险值定义：综合反映风险事件严重程度和可能性的数值，用</w:t>
      </w:r>
      <w:r>
        <w:rPr>
          <w:rFonts w:ascii="Times New Roman" w:hAnsi="Times New Roman" w:cs="Times New Roman"/>
          <w:szCs w:val="21"/>
        </w:rPr>
        <w:t>K</w:t>
      </w:r>
      <w:r>
        <w:rPr>
          <w:rFonts w:hint="eastAsia" w:ascii="Times New Roman" w:hAnsi="Times New Roman" w:cs="Times New Roman"/>
          <w:szCs w:val="21"/>
        </w:rPr>
        <w:t>表示。</w:t>
      </w:r>
    </w:p>
    <w:p>
      <w:pPr>
        <w:spacing w:line="360" w:lineRule="auto"/>
        <w:ind w:firstLine="480"/>
        <w:rPr>
          <w:rFonts w:ascii="Times New Roman" w:hAnsi="Times New Roman" w:cs="Times New Roman"/>
          <w:szCs w:val="21"/>
        </w:rPr>
      </w:pPr>
      <w:r>
        <w:rPr>
          <w:rFonts w:ascii="Times New Roman" w:hAnsi="Times New Roman" w:cs="Times New Roman"/>
          <w:szCs w:val="21"/>
        </w:rPr>
        <w:t xml:space="preserve">2)  </w:t>
      </w:r>
      <w:r>
        <w:rPr>
          <w:rFonts w:hint="eastAsia" w:ascii="Times New Roman" w:hAnsi="Times New Roman" w:cs="Times New Roman"/>
          <w:szCs w:val="21"/>
        </w:rPr>
        <w:t>风险值计算：</w:t>
      </w:r>
      <w:r>
        <w:rPr>
          <w:rFonts w:ascii="Times New Roman" w:hAnsi="Times New Roman" w:cs="Times New Roman"/>
          <w:szCs w:val="21"/>
        </w:rPr>
        <w:t>K=K1*K2</w:t>
      </w:r>
      <w:r>
        <w:rPr>
          <w:rFonts w:hint="eastAsia" w:ascii="Times New Roman" w:hAnsi="Times New Roman" w:cs="Times New Roman"/>
          <w:szCs w:val="21"/>
        </w:rPr>
        <w:t>，</w:t>
      </w:r>
      <w:r>
        <w:rPr>
          <w:rFonts w:ascii="Times New Roman" w:hAnsi="Times New Roman" w:cs="Times New Roman"/>
          <w:szCs w:val="21"/>
        </w:rPr>
        <w:t>K</w:t>
      </w:r>
      <w:r>
        <w:rPr>
          <w:rFonts w:hint="eastAsia" w:ascii="Times New Roman" w:hAnsi="Times New Roman" w:cs="Times New Roman"/>
          <w:szCs w:val="21"/>
        </w:rPr>
        <w:t>为风险值，</w:t>
      </w:r>
      <w:r>
        <w:rPr>
          <w:rFonts w:ascii="Times New Roman" w:hAnsi="Times New Roman" w:cs="Times New Roman"/>
          <w:szCs w:val="21"/>
        </w:rPr>
        <w:t>K1</w:t>
      </w:r>
      <w:r>
        <w:rPr>
          <w:rFonts w:hint="eastAsia" w:ascii="Times New Roman" w:hAnsi="Times New Roman" w:cs="Times New Roman"/>
          <w:szCs w:val="21"/>
        </w:rPr>
        <w:t>为严重性，</w:t>
      </w:r>
      <w:r>
        <w:rPr>
          <w:rFonts w:ascii="Times New Roman" w:hAnsi="Times New Roman" w:cs="Times New Roman"/>
          <w:szCs w:val="21"/>
        </w:rPr>
        <w:t>K2</w:t>
      </w:r>
      <w:r>
        <w:rPr>
          <w:rFonts w:hint="eastAsia" w:ascii="Times New Roman" w:hAnsi="Times New Roman" w:cs="Times New Roman"/>
          <w:szCs w:val="21"/>
        </w:rPr>
        <w:t>为可能性。</w:t>
      </w:r>
    </w:p>
    <w:p>
      <w:pPr>
        <w:spacing w:line="360" w:lineRule="auto"/>
        <w:ind w:firstLine="48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风险等级确定：风险等级分为</w:t>
      </w:r>
      <w:r>
        <w:rPr>
          <w:rFonts w:ascii="Times New Roman" w:hAnsi="Times New Roman" w:cs="Times New Roman"/>
          <w:szCs w:val="21"/>
        </w:rPr>
        <w:t>4</w:t>
      </w:r>
      <w:r>
        <w:rPr>
          <w:rFonts w:hint="eastAsia" w:ascii="Times New Roman" w:hAnsi="Times New Roman" w:cs="Times New Roman"/>
          <w:szCs w:val="21"/>
        </w:rPr>
        <w:t>个等级，Ⅰ级、Ⅱ级、Ⅲ级、</w:t>
      </w:r>
      <w:r>
        <w:fldChar w:fldCharType="begin"/>
      </w:r>
      <w:r>
        <w:instrText xml:space="preserve"> HYPERLINK "https://www.baidu.com/s?wd=IV&amp;tn=SE_PcZhidaonwhc_ngpagmjz&amp;rsv_dl=gh_pc_zhidao" \t "_blank" </w:instrText>
      </w:r>
      <w:r>
        <w:fldChar w:fldCharType="separate"/>
      </w:r>
      <w:r>
        <w:rPr>
          <w:rFonts w:ascii="Times New Roman" w:hAnsi="Times New Roman" w:cs="Times New Roman"/>
          <w:szCs w:val="21"/>
        </w:rPr>
        <w:t>IV</w:t>
      </w:r>
      <w:r>
        <w:rPr>
          <w:rFonts w:ascii="Times New Roman" w:hAnsi="Times New Roman" w:cs="Times New Roman"/>
          <w:szCs w:val="21"/>
        </w:rPr>
        <w:fldChar w:fldCharType="end"/>
      </w:r>
      <w:r>
        <w:rPr>
          <w:rFonts w:hint="eastAsia" w:ascii="Times New Roman" w:hAnsi="Times New Roman" w:cs="Times New Roman"/>
          <w:szCs w:val="21"/>
        </w:rPr>
        <w:t>级风险，风险值与风险等级对应关系见表</w:t>
      </w:r>
      <w:r>
        <w:rPr>
          <w:rFonts w:ascii="Times New Roman" w:hAnsi="Times New Roman" w:cs="Times New Roman"/>
          <w:szCs w:val="21"/>
        </w:rPr>
        <w:t>3</w:t>
      </w:r>
      <w:r>
        <w:rPr>
          <w:rFonts w:hint="eastAsia" w:ascii="Times New Roman" w:hAnsi="Times New Roman" w:cs="Times New Roman"/>
          <w:szCs w:val="21"/>
        </w:rPr>
        <w:t>。</w:t>
      </w:r>
    </w:p>
    <w:p>
      <w:pPr>
        <w:spacing w:line="360" w:lineRule="auto"/>
        <w:ind w:firstLine="480"/>
        <w:rPr>
          <w:rFonts w:ascii="Times New Roman" w:hAnsi="Times New Roman" w:cs="Times New Roman"/>
          <w:szCs w:val="21"/>
        </w:rPr>
      </w:pPr>
      <w:r>
        <w:rPr>
          <w:rFonts w:ascii="Times New Roman" w:hAnsi="Times New Roman" w:cs="Times New Roman"/>
          <w:szCs w:val="21"/>
        </w:rPr>
        <w:t xml:space="preserve">4)  </w:t>
      </w:r>
      <w:r>
        <w:rPr>
          <w:rFonts w:hint="eastAsia" w:ascii="Times New Roman" w:hAnsi="Times New Roman" w:cs="Times New Roman"/>
          <w:szCs w:val="21"/>
        </w:rPr>
        <w:t>若</w:t>
      </w:r>
      <w:r>
        <w:rPr>
          <w:rFonts w:ascii="Times New Roman" w:hAnsi="Times New Roman" w:cs="Times New Roman"/>
          <w:szCs w:val="21"/>
        </w:rPr>
        <w:t>K1</w:t>
      </w:r>
      <w:r>
        <w:rPr>
          <w:rFonts w:hint="eastAsia" w:ascii="Times New Roman" w:hAnsi="Times New Roman" w:cs="Times New Roman"/>
          <w:szCs w:val="21"/>
        </w:rPr>
        <w:t>≥</w:t>
      </w:r>
      <w:r>
        <w:rPr>
          <w:rFonts w:ascii="Times New Roman" w:hAnsi="Times New Roman" w:cs="Times New Roman"/>
          <w:szCs w:val="21"/>
        </w:rPr>
        <w:t>K2</w:t>
      </w:r>
      <w:r>
        <w:rPr>
          <w:rFonts w:hint="eastAsia" w:ascii="Times New Roman" w:hAnsi="Times New Roman" w:cs="Times New Roman"/>
          <w:szCs w:val="21"/>
        </w:rPr>
        <w:t>，应采取以预防为主的风险控制措施；若</w:t>
      </w:r>
      <w:r>
        <w:rPr>
          <w:rFonts w:ascii="Times New Roman" w:hAnsi="Times New Roman" w:cs="Times New Roman"/>
          <w:szCs w:val="21"/>
        </w:rPr>
        <w:t>K1</w:t>
      </w:r>
      <w:r>
        <w:rPr>
          <w:rFonts w:hint="eastAsia" w:ascii="Times New Roman" w:hAnsi="Times New Roman" w:cs="Times New Roman"/>
          <w:szCs w:val="21"/>
        </w:rPr>
        <w:t>＜</w:t>
      </w:r>
      <w:r>
        <w:rPr>
          <w:rFonts w:ascii="Times New Roman" w:hAnsi="Times New Roman" w:cs="Times New Roman"/>
          <w:szCs w:val="21"/>
        </w:rPr>
        <w:t>K2</w:t>
      </w:r>
      <w:r>
        <w:rPr>
          <w:rFonts w:hint="eastAsia" w:ascii="Times New Roman" w:hAnsi="Times New Roman" w:cs="Times New Roman"/>
          <w:szCs w:val="21"/>
        </w:rPr>
        <w:t>，应采取以消除或降低危害为主的风险控制措施。</w:t>
      </w:r>
    </w:p>
    <w:p>
      <w:pPr>
        <w:pStyle w:val="36"/>
        <w:spacing w:before="156" w:after="156" w:line="360" w:lineRule="auto"/>
        <w:ind w:right="-907" w:rightChars="-432"/>
        <w:jc w:val="center"/>
        <w:rPr>
          <w:rFonts w:ascii="Times New Roman"/>
        </w:rPr>
      </w:pPr>
      <w:r>
        <w:rPr>
          <w:rFonts w:hint="eastAsia" w:ascii="Times New Roman"/>
        </w:rPr>
        <w:t>表</w:t>
      </w:r>
      <w:r>
        <w:rPr>
          <w:rFonts w:ascii="Times New Roman"/>
        </w:rPr>
        <w:t xml:space="preserve">3 </w:t>
      </w:r>
      <w:r>
        <w:rPr>
          <w:rFonts w:hint="eastAsia" w:ascii="Times New Roman"/>
        </w:rPr>
        <w:t>水质风险等级</w:t>
      </w:r>
    </w:p>
    <w:tbl>
      <w:tblPr>
        <w:tblStyle w:val="22"/>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tabs>
                <w:tab w:val="left" w:pos="1165"/>
              </w:tabs>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风险等级</w:t>
            </w:r>
          </w:p>
        </w:tc>
        <w:tc>
          <w:tcPr>
            <w:tcW w:w="992"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风险值</w:t>
            </w:r>
          </w:p>
        </w:tc>
        <w:tc>
          <w:tcPr>
            <w:tcW w:w="6096"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关注及控制措施优先程度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Ⅰ级风险</w:t>
            </w:r>
          </w:p>
        </w:tc>
        <w:tc>
          <w:tcPr>
            <w:tcW w:w="992"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[15,25]</w:t>
            </w:r>
          </w:p>
        </w:tc>
        <w:tc>
          <w:tcPr>
            <w:tcW w:w="6096"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高关注，必须尽快控制的风险，要不惜成本阻止其发生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Ⅱ级风险</w:t>
            </w:r>
          </w:p>
        </w:tc>
        <w:tc>
          <w:tcPr>
            <w:tcW w:w="992"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[10,15)</w:t>
            </w:r>
            <w:r>
              <w:rPr>
                <w:rFonts w:ascii="Times New Roman" w:hAnsi="Times New Roman" w:eastAsia="宋体" w:cs="Times New Roman"/>
                <w:kern w:val="0"/>
                <w:sz w:val="18"/>
                <w:szCs w:val="18"/>
                <w:vertAlign w:val="superscript"/>
              </w:rPr>
              <w:t>a</w:t>
            </w:r>
          </w:p>
        </w:tc>
        <w:tc>
          <w:tcPr>
            <w:tcW w:w="6096"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较高关注，必须控制的风险，应安排合理的费用阻止其发生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Ⅲ级风险</w:t>
            </w:r>
          </w:p>
        </w:tc>
        <w:tc>
          <w:tcPr>
            <w:tcW w:w="992" w:type="dxa"/>
          </w:tcPr>
          <w:p>
            <w:pPr>
              <w:widowControl/>
              <w:spacing w:line="360" w:lineRule="auto"/>
              <w:jc w:val="center"/>
              <w:rPr>
                <w:rFonts w:ascii="Times New Roman" w:hAnsi="Times New Roman" w:cs="Times New Roman"/>
              </w:rPr>
            </w:pPr>
            <w:r>
              <w:rPr>
                <w:rFonts w:ascii="Times New Roman" w:hAnsi="Times New Roman" w:eastAsia="宋体" w:cs="Times New Roman"/>
                <w:kern w:val="0"/>
                <w:sz w:val="18"/>
                <w:szCs w:val="18"/>
              </w:rPr>
              <w:t>[5,10)</w:t>
            </w:r>
          </w:p>
        </w:tc>
        <w:tc>
          <w:tcPr>
            <w:tcW w:w="6096" w:type="dxa"/>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关注，应采取一些合理的步骤来阻止发生或尽可能降低其发生后造成的影响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360" w:lineRule="auto"/>
              <w:jc w:val="center"/>
              <w:rPr>
                <w:rFonts w:ascii="Times New Roman" w:hAnsi="Times New Roman" w:eastAsia="宋体" w:cs="Times New Roman"/>
                <w:kern w:val="0"/>
                <w:sz w:val="18"/>
                <w:szCs w:val="18"/>
              </w:rPr>
            </w:pPr>
            <w:r>
              <w:fldChar w:fldCharType="begin"/>
            </w:r>
            <w:r>
              <w:instrText xml:space="preserve"> HYPERLINK "https://www.baidu.com/s?wd=IV&amp;tn=SE_PcZhidaonwhc_ngpagmjz&amp;rsv_dl=gh_pc_zhidao" \t "_blank" </w:instrText>
            </w:r>
            <w:r>
              <w:fldChar w:fldCharType="separate"/>
            </w:r>
            <w:r>
              <w:rPr>
                <w:rFonts w:ascii="Times New Roman" w:hAnsi="Times New Roman" w:eastAsia="宋体" w:cs="Times New Roman"/>
                <w:kern w:val="0"/>
                <w:sz w:val="18"/>
                <w:szCs w:val="18"/>
              </w:rPr>
              <w:t>IV</w:t>
            </w:r>
            <w:r>
              <w:rPr>
                <w:rFonts w:ascii="Times New Roman" w:hAnsi="Times New Roman" w:eastAsia="宋体" w:cs="Times New Roman"/>
                <w:kern w:val="0"/>
                <w:sz w:val="18"/>
                <w:szCs w:val="18"/>
              </w:rPr>
              <w:fldChar w:fldCharType="end"/>
            </w:r>
            <w:r>
              <w:rPr>
                <w:rFonts w:hint="eastAsia" w:ascii="Times New Roman" w:hAnsi="Times New Roman" w:eastAsia="宋体" w:cs="Times New Roman"/>
                <w:kern w:val="0"/>
                <w:sz w:val="18"/>
                <w:szCs w:val="18"/>
              </w:rPr>
              <w:t>级风险</w:t>
            </w:r>
          </w:p>
        </w:tc>
        <w:tc>
          <w:tcPr>
            <w:tcW w:w="992" w:type="dxa"/>
          </w:tcPr>
          <w:p>
            <w:pPr>
              <w:widowControl/>
              <w:spacing w:line="360"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[0,5)</w:t>
            </w:r>
          </w:p>
        </w:tc>
        <w:tc>
          <w:tcPr>
            <w:tcW w:w="6096"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低关注，可以发生后再采取措施</w:t>
            </w:r>
          </w:p>
        </w:tc>
      </w:tr>
    </w:tbl>
    <w:p>
      <w:pPr>
        <w:pStyle w:val="35"/>
        <w:spacing w:beforeLines="0" w:after="312"/>
        <w:rPr>
          <w:rFonts w:ascii="Times New Roman"/>
          <w:sz w:val="18"/>
          <w:szCs w:val="18"/>
        </w:rPr>
      </w:pPr>
      <w:bookmarkStart w:id="195" w:name="_Toc528852511"/>
      <w:r>
        <w:rPr>
          <w:rFonts w:ascii="Times New Roman"/>
          <w:sz w:val="18"/>
          <w:szCs w:val="18"/>
          <w:vertAlign w:val="superscript"/>
        </w:rPr>
        <w:t>a</w:t>
      </w:r>
      <w:r>
        <w:rPr>
          <w:rFonts w:hint="eastAsia" w:ascii="Times New Roman"/>
          <w:sz w:val="18"/>
          <w:szCs w:val="18"/>
        </w:rPr>
        <w:t>：</w:t>
      </w:r>
      <w:r>
        <w:rPr>
          <w:rFonts w:hint="eastAsia" w:asciiTheme="majorEastAsia" w:hAnsiTheme="majorEastAsia" w:eastAsiaTheme="majorEastAsia"/>
          <w:sz w:val="18"/>
          <w:szCs w:val="18"/>
        </w:rPr>
        <w:t>“（”代表</w:t>
      </w:r>
      <w:r>
        <w:rPr>
          <w:rFonts w:asciiTheme="majorEastAsia" w:hAnsiTheme="majorEastAsia" w:eastAsiaTheme="majorEastAsia"/>
          <w:sz w:val="18"/>
          <w:szCs w:val="18"/>
        </w:rPr>
        <w:t>大于，</w:t>
      </w:r>
      <w:r>
        <w:rPr>
          <w:rFonts w:hint="eastAsia" w:asciiTheme="majorEastAsia" w:hAnsiTheme="majorEastAsia" w:eastAsiaTheme="majorEastAsia"/>
          <w:sz w:val="18"/>
          <w:szCs w:val="18"/>
        </w:rPr>
        <w:t>“）”</w:t>
      </w:r>
      <w:r>
        <w:rPr>
          <w:rFonts w:asciiTheme="majorEastAsia" w:hAnsiTheme="majorEastAsia" w:eastAsiaTheme="majorEastAsia"/>
          <w:sz w:val="18"/>
          <w:szCs w:val="18"/>
        </w:rPr>
        <w:t>代表小于</w:t>
      </w:r>
      <w:r>
        <w:rPr>
          <w:rFonts w:hint="eastAsia" w:asciiTheme="majorEastAsia" w:hAnsiTheme="majorEastAsia" w:eastAsiaTheme="majorEastAsia"/>
          <w:sz w:val="18"/>
          <w:szCs w:val="18"/>
        </w:rPr>
        <w:t>；“</w:t>
      </w:r>
      <w:r>
        <w:rPr>
          <w:rFonts w:asciiTheme="majorEastAsia" w:hAnsiTheme="majorEastAsia" w:eastAsiaTheme="majorEastAsia"/>
          <w:sz w:val="18"/>
          <w:szCs w:val="18"/>
        </w:rPr>
        <w:t>[”代表大于等于，</w:t>
      </w:r>
      <w:r>
        <w:rPr>
          <w:rFonts w:hint="eastAsia" w:asciiTheme="majorEastAsia" w:hAnsiTheme="majorEastAsia" w:eastAsiaTheme="majorEastAsia"/>
          <w:sz w:val="18"/>
          <w:szCs w:val="18"/>
        </w:rPr>
        <w:t>“</w:t>
      </w:r>
      <w:r>
        <w:rPr>
          <w:rFonts w:asciiTheme="majorEastAsia" w:hAnsiTheme="majorEastAsia" w:eastAsiaTheme="majorEastAsia"/>
          <w:sz w:val="18"/>
          <w:szCs w:val="18"/>
        </w:rPr>
        <w:t>]”代表小于等于。</w:t>
      </w:r>
    </w:p>
    <w:p>
      <w:pPr>
        <w:pStyle w:val="35"/>
        <w:spacing w:before="312" w:after="312"/>
        <w:rPr>
          <w:rFonts w:ascii="Times New Roman"/>
          <w:szCs w:val="21"/>
        </w:rPr>
      </w:pPr>
      <w:r>
        <w:rPr>
          <w:rFonts w:ascii="Times New Roman"/>
          <w:szCs w:val="21"/>
        </w:rPr>
        <w:t xml:space="preserve">6  </w:t>
      </w:r>
      <w:r>
        <w:rPr>
          <w:rFonts w:hint="eastAsia" w:ascii="Times New Roman"/>
          <w:szCs w:val="21"/>
        </w:rPr>
        <w:t>控制流程</w:t>
      </w:r>
      <w:bookmarkEnd w:id="195"/>
    </w:p>
    <w:p>
      <w:pPr>
        <w:pStyle w:val="3"/>
        <w:rPr>
          <w:rFonts w:ascii="Times New Roman" w:hAnsi="Times New Roman" w:cs="Times New Roman"/>
        </w:rPr>
      </w:pPr>
      <w:bookmarkStart w:id="196" w:name="_Toc528852512"/>
      <w:bookmarkStart w:id="197" w:name="_Toc525136275"/>
      <w:bookmarkStart w:id="198" w:name="_Toc525136531"/>
      <w:r>
        <w:rPr>
          <w:rFonts w:ascii="Times New Roman" w:hAnsi="Times New Roman" w:cs="Times New Roman"/>
        </w:rPr>
        <w:t xml:space="preserve">6.1  </w:t>
      </w:r>
      <w:r>
        <w:rPr>
          <w:rFonts w:hint="eastAsia" w:ascii="Times New Roman" w:hAnsi="Times New Roman" w:cs="Times New Roman"/>
        </w:rPr>
        <w:t>关键控制点</w:t>
      </w:r>
      <w:bookmarkEnd w:id="196"/>
      <w:bookmarkEnd w:id="197"/>
      <w:bookmarkEnd w:id="198"/>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6.1.1</w:t>
      </w:r>
      <w:r>
        <w:rPr>
          <w:rFonts w:hint="eastAsia" w:ascii="Times New Roman" w:hAnsi="Times New Roman" w:eastAsia="宋体" w:cs="Times New Roman"/>
          <w:szCs w:val="21"/>
        </w:rPr>
        <w:t>根据风险等级，识别显著危害，确定关键控制点。</w:t>
      </w:r>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6.1.2</w:t>
      </w:r>
      <w:r>
        <w:rPr>
          <w:rFonts w:hint="eastAsia" w:ascii="Times New Roman" w:hAnsi="Times New Roman" w:cs="Times New Roman"/>
          <w:szCs w:val="21"/>
        </w:rPr>
        <w:t>当显著危害发生变化，应重新进行风险评估。</w:t>
      </w:r>
    </w:p>
    <w:p>
      <w:pPr>
        <w:pStyle w:val="3"/>
        <w:rPr>
          <w:rFonts w:ascii="Times New Roman" w:hAnsi="Times New Roman" w:cs="Times New Roman"/>
        </w:rPr>
      </w:pPr>
      <w:bookmarkStart w:id="199" w:name="_Toc525136532"/>
      <w:bookmarkStart w:id="200" w:name="_Toc525136276"/>
      <w:bookmarkStart w:id="201" w:name="_Toc528852513"/>
      <w:r>
        <w:rPr>
          <w:rFonts w:ascii="Times New Roman" w:hAnsi="Times New Roman" w:cs="Times New Roman"/>
        </w:rPr>
        <w:t xml:space="preserve">6.2  </w:t>
      </w:r>
      <w:r>
        <w:rPr>
          <w:rFonts w:hint="eastAsia" w:ascii="Times New Roman" w:hAnsi="Times New Roman" w:cs="Times New Roman"/>
        </w:rPr>
        <w:t>关键限值</w:t>
      </w:r>
      <w:bookmarkEnd w:id="199"/>
      <w:bookmarkEnd w:id="200"/>
      <w:bookmarkEnd w:id="201"/>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6.2.1</w:t>
      </w:r>
      <w:r>
        <w:rPr>
          <w:rFonts w:hint="eastAsia" w:ascii="Times New Roman" w:hAnsi="Times New Roman" w:cs="Times New Roman"/>
          <w:szCs w:val="21"/>
        </w:rPr>
        <w:t>关键控制点应建立关键限值，并遵循科学、直观、易于监测的原则，确保风险得到有效监控。</w:t>
      </w:r>
    </w:p>
    <w:p>
      <w:pPr>
        <w:pStyle w:val="3"/>
        <w:rPr>
          <w:rFonts w:ascii="Times New Roman" w:hAnsi="Times New Roman" w:cs="Times New Roman"/>
        </w:rPr>
      </w:pPr>
      <w:bookmarkStart w:id="202" w:name="_Toc525136533"/>
      <w:bookmarkStart w:id="203" w:name="_Toc525136277"/>
      <w:bookmarkStart w:id="204" w:name="_Toc528852514"/>
      <w:r>
        <w:rPr>
          <w:rFonts w:ascii="Times New Roman" w:hAnsi="Times New Roman" w:cs="Times New Roman"/>
        </w:rPr>
        <w:t xml:space="preserve">6.3  </w:t>
      </w:r>
      <w:r>
        <w:rPr>
          <w:rFonts w:hint="eastAsia" w:ascii="Times New Roman" w:hAnsi="Times New Roman" w:cs="Times New Roman"/>
        </w:rPr>
        <w:t>监控措施</w:t>
      </w:r>
      <w:bookmarkEnd w:id="202"/>
      <w:bookmarkEnd w:id="203"/>
      <w:bookmarkEnd w:id="204"/>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6.3.1</w:t>
      </w:r>
      <w:r>
        <w:rPr>
          <w:rFonts w:hint="eastAsia" w:ascii="Times New Roman" w:hAnsi="Times New Roman" w:cs="Times New Roman"/>
          <w:szCs w:val="21"/>
        </w:rPr>
        <w:t>应根据每个关键控制点，制定相应的监控措施，使其处于监控状态。</w:t>
      </w:r>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6.3.2</w:t>
      </w:r>
      <w:r>
        <w:rPr>
          <w:rFonts w:hint="eastAsia" w:ascii="Times New Roman" w:hAnsi="Times New Roman" w:cs="Times New Roman"/>
          <w:szCs w:val="21"/>
        </w:rPr>
        <w:t>监控方法应准确及时，当监控到偏离预先情况，应立即采取纠偏措施。</w:t>
      </w:r>
    </w:p>
    <w:p>
      <w:pPr>
        <w:pStyle w:val="3"/>
        <w:rPr>
          <w:rFonts w:ascii="Times New Roman" w:hAnsi="Times New Roman" w:cs="Times New Roman"/>
        </w:rPr>
      </w:pPr>
      <w:bookmarkStart w:id="205" w:name="_Toc525136278"/>
      <w:bookmarkStart w:id="206" w:name="_Toc525136534"/>
      <w:bookmarkStart w:id="207" w:name="_Toc528852515"/>
      <w:r>
        <w:rPr>
          <w:rFonts w:ascii="Times New Roman" w:hAnsi="Times New Roman" w:cs="Times New Roman"/>
        </w:rPr>
        <w:t xml:space="preserve">6.4  </w:t>
      </w:r>
      <w:r>
        <w:rPr>
          <w:rFonts w:hint="eastAsia" w:ascii="Times New Roman" w:hAnsi="Times New Roman" w:cs="Times New Roman"/>
        </w:rPr>
        <w:t>纠偏措施</w:t>
      </w:r>
      <w:bookmarkEnd w:id="205"/>
      <w:bookmarkEnd w:id="206"/>
      <w:bookmarkEnd w:id="207"/>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6.4.1</w:t>
      </w:r>
      <w:r>
        <w:rPr>
          <w:rFonts w:hint="eastAsia" w:ascii="Times New Roman" w:hAnsi="Times New Roman" w:cs="Times New Roman"/>
          <w:szCs w:val="21"/>
        </w:rPr>
        <w:t>应制定关键控制点偏离预先情况的纠偏措施，要求指向明确、操作性强。</w:t>
      </w:r>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6.4.2</w:t>
      </w:r>
      <w:r>
        <w:rPr>
          <w:rFonts w:hint="eastAsia" w:ascii="Times New Roman" w:hAnsi="Times New Roman" w:cs="Times New Roman"/>
          <w:szCs w:val="21"/>
        </w:rPr>
        <w:t>当监控结果反复偏离，应重复评估相关控制措施的有效性和适宜性，必要时予以改进并更新。</w:t>
      </w:r>
    </w:p>
    <w:p>
      <w:pPr>
        <w:pStyle w:val="3"/>
        <w:rPr>
          <w:rFonts w:ascii="Times New Roman" w:hAnsi="Times New Roman" w:cs="Times New Roman"/>
        </w:rPr>
      </w:pPr>
      <w:bookmarkStart w:id="208" w:name="_Toc525136279"/>
      <w:bookmarkStart w:id="209" w:name="_Toc525136535"/>
      <w:bookmarkStart w:id="210" w:name="_Toc528852516"/>
      <w:r>
        <w:rPr>
          <w:rFonts w:ascii="Times New Roman" w:hAnsi="Times New Roman" w:cs="Times New Roman"/>
        </w:rPr>
        <w:t xml:space="preserve">6.5  </w:t>
      </w:r>
      <w:r>
        <w:rPr>
          <w:rFonts w:hint="eastAsia" w:ascii="Times New Roman" w:hAnsi="Times New Roman" w:cs="Times New Roman"/>
        </w:rPr>
        <w:t>验证程序</w:t>
      </w:r>
      <w:bookmarkEnd w:id="208"/>
      <w:bookmarkEnd w:id="209"/>
      <w:bookmarkEnd w:id="210"/>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6.5.1</w:t>
      </w:r>
      <w:r>
        <w:rPr>
          <w:rFonts w:hint="eastAsia" w:ascii="Times New Roman" w:hAnsi="Times New Roman" w:cs="Times New Roman"/>
          <w:szCs w:val="21"/>
        </w:rPr>
        <w:t>应采取随机抽样和分析在内的验证程序，评估关键控制点是否正确地运行。必要时，可引入第三方进行评估。</w:t>
      </w:r>
    </w:p>
    <w:p>
      <w:pPr>
        <w:autoSpaceDE w:val="0"/>
        <w:autoSpaceDN w:val="0"/>
        <w:adjustRightInd w:val="0"/>
        <w:spacing w:line="360" w:lineRule="auto"/>
        <w:ind w:right="-907" w:rightChars="-432"/>
        <w:jc w:val="left"/>
        <w:rPr>
          <w:rFonts w:ascii="Times New Roman" w:hAnsi="Times New Roman" w:cs="Times New Roman"/>
          <w:szCs w:val="21"/>
        </w:rPr>
      </w:pPr>
      <w:r>
        <w:rPr>
          <w:rFonts w:ascii="Times New Roman" w:hAnsi="Times New Roman" w:eastAsia="黑体" w:cs="Times New Roman"/>
          <w:bCs/>
          <w:kern w:val="44"/>
          <w:szCs w:val="44"/>
        </w:rPr>
        <w:t>6.5.2</w:t>
      </w:r>
      <w:r>
        <w:rPr>
          <w:rFonts w:hint="eastAsia" w:ascii="Times New Roman" w:hAnsi="Times New Roman" w:cs="Times New Roman"/>
          <w:szCs w:val="21"/>
        </w:rPr>
        <w:t>当验证结果不符合要求时，应采取纠偏措施并进行再验证。</w:t>
      </w:r>
    </w:p>
    <w:p>
      <w:pPr>
        <w:pStyle w:val="3"/>
        <w:rPr>
          <w:rFonts w:ascii="Times New Roman" w:hAnsi="Times New Roman" w:cs="Times New Roman"/>
        </w:rPr>
      </w:pPr>
      <w:bookmarkStart w:id="211" w:name="_Toc525136280"/>
      <w:bookmarkStart w:id="212" w:name="_Toc525136536"/>
      <w:bookmarkStart w:id="213" w:name="_Toc528852517"/>
      <w:r>
        <w:rPr>
          <w:rFonts w:ascii="Times New Roman" w:hAnsi="Times New Roman" w:cs="Times New Roman"/>
        </w:rPr>
        <w:t xml:space="preserve">6.6  </w:t>
      </w:r>
      <w:r>
        <w:rPr>
          <w:rFonts w:hint="eastAsia" w:ascii="Times New Roman" w:hAnsi="Times New Roman" w:cs="Times New Roman"/>
        </w:rPr>
        <w:t>记录体系</w:t>
      </w:r>
      <w:bookmarkEnd w:id="211"/>
      <w:bookmarkEnd w:id="212"/>
      <w:bookmarkEnd w:id="213"/>
    </w:p>
    <w:p>
      <w:pPr>
        <w:spacing w:line="360" w:lineRule="auto"/>
        <w:rPr>
          <w:rFonts w:ascii="Times New Roman" w:hAnsi="Times New Roman" w:cs="Times New Roman"/>
          <w:szCs w:val="21"/>
        </w:rPr>
      </w:pPr>
      <w:r>
        <w:rPr>
          <w:rFonts w:ascii="Times New Roman" w:hAnsi="Times New Roman" w:eastAsia="黑体" w:cs="Times New Roman"/>
          <w:bCs/>
          <w:kern w:val="44"/>
          <w:szCs w:val="44"/>
        </w:rPr>
        <w:t>6.6.1</w:t>
      </w:r>
      <w:r>
        <w:rPr>
          <w:rFonts w:hint="eastAsia" w:ascii="Times New Roman" w:hAnsi="Times New Roman" w:cs="Times New Roman"/>
          <w:szCs w:val="21"/>
        </w:rPr>
        <w:t>应建立并保持风险评估、关键控制点、监控、纠偏、验证等过程的相应记录文件，并规定记录有关的标识、贮存、保护、检索和保存期限等要求。</w:t>
      </w:r>
    </w:p>
    <w:p>
      <w:pPr>
        <w:spacing w:line="360" w:lineRule="auto"/>
        <w:rPr>
          <w:rFonts w:ascii="Times New Roman" w:hAnsi="Times New Roman" w:cs="Times New Roman"/>
          <w:szCs w:val="21"/>
        </w:rPr>
      </w:pPr>
      <w:r>
        <w:rPr>
          <w:rFonts w:ascii="Times New Roman" w:hAnsi="Times New Roman" w:eastAsia="黑体" w:cs="Times New Roman"/>
          <w:bCs/>
          <w:kern w:val="44"/>
          <w:szCs w:val="44"/>
        </w:rPr>
        <w:t>6.6.2</w:t>
      </w:r>
      <w:r>
        <w:rPr>
          <w:rFonts w:hint="eastAsia" w:ascii="Times New Roman" w:hAnsi="Times New Roman" w:cs="Times New Roman"/>
          <w:szCs w:val="21"/>
        </w:rPr>
        <w:t>应保持记录的清晰、易于识别和检索。</w:t>
      </w:r>
    </w:p>
    <w:p>
      <w:pPr>
        <w:pStyle w:val="35"/>
        <w:spacing w:before="312" w:after="312"/>
        <w:rPr>
          <w:rFonts w:ascii="Times New Roman"/>
          <w:szCs w:val="21"/>
        </w:rPr>
      </w:pPr>
      <w:bookmarkStart w:id="214" w:name="_Toc525136281"/>
      <w:bookmarkStart w:id="215" w:name="_Toc528852518"/>
      <w:r>
        <w:rPr>
          <w:rFonts w:ascii="Times New Roman"/>
          <w:szCs w:val="21"/>
        </w:rPr>
        <w:t>7</w:t>
      </w:r>
      <w:r>
        <w:rPr>
          <w:rFonts w:hint="eastAsia" w:ascii="Times New Roman"/>
          <w:szCs w:val="21"/>
        </w:rPr>
        <w:t>控制措施</w:t>
      </w:r>
      <w:bookmarkEnd w:id="214"/>
      <w:bookmarkEnd w:id="215"/>
    </w:p>
    <w:p>
      <w:pPr>
        <w:rPr>
          <w:rFonts w:ascii="Times New Roman" w:hAnsi="Times New Roman" w:cs="Times New Roman"/>
          <w:szCs w:val="21"/>
        </w:rPr>
      </w:pPr>
      <w:r>
        <w:rPr>
          <w:rFonts w:hint="eastAsia" w:ascii="Times New Roman" w:hAnsi="Times New Roman" w:cs="Times New Roman"/>
          <w:szCs w:val="21"/>
        </w:rPr>
        <w:t>特征风险指标的控制措施可参照附录</w:t>
      </w:r>
      <w:r>
        <w:rPr>
          <w:rFonts w:ascii="Times New Roman" w:hAnsi="Times New Roman" w:cs="Times New Roman"/>
          <w:szCs w:val="21"/>
        </w:rPr>
        <w:t>B</w:t>
      </w:r>
      <w:r>
        <w:rPr>
          <w:rFonts w:hint="eastAsia" w:ascii="Times New Roman" w:hAnsi="Times New Roman" w:cs="Times New Roman"/>
          <w:szCs w:val="21"/>
        </w:rPr>
        <w:t>。全流程的水质风险控制要点如下。</w:t>
      </w:r>
    </w:p>
    <w:p>
      <w:pPr>
        <w:pStyle w:val="3"/>
        <w:rPr>
          <w:rFonts w:ascii="Times New Roman" w:hAnsi="Times New Roman" w:cs="Times New Roman"/>
        </w:rPr>
      </w:pPr>
      <w:bookmarkStart w:id="216" w:name="_Toc528852519"/>
      <w:bookmarkStart w:id="217" w:name="_Toc525136538"/>
      <w:bookmarkStart w:id="218" w:name="_Toc525136282"/>
      <w:bookmarkStart w:id="219" w:name="_Toc524341750"/>
      <w:r>
        <w:rPr>
          <w:rFonts w:ascii="Times New Roman" w:hAnsi="Times New Roman" w:cs="Times New Roman"/>
        </w:rPr>
        <w:t>7.1</w:t>
      </w:r>
      <w:bookmarkStart w:id="220" w:name="_Toc523941701"/>
      <w:r>
        <w:rPr>
          <w:rFonts w:hint="eastAsia" w:ascii="Times New Roman" w:hAnsi="Times New Roman" w:cs="Times New Roman"/>
        </w:rPr>
        <w:t>水源</w:t>
      </w:r>
      <w:bookmarkEnd w:id="216"/>
      <w:bookmarkEnd w:id="217"/>
      <w:bookmarkEnd w:id="218"/>
      <w:bookmarkEnd w:id="219"/>
      <w:bookmarkEnd w:id="220"/>
    </w:p>
    <w:p>
      <w:pPr>
        <w:pStyle w:val="37"/>
        <w:spacing w:line="360" w:lineRule="auto"/>
        <w:ind w:right="-907" w:rightChars="-432" w:firstLine="0" w:firstLineChars="0"/>
        <w:rPr>
          <w:rFonts w:ascii="Times New Roman" w:eastAsiaTheme="minorEastAsia"/>
          <w:szCs w:val="21"/>
        </w:rPr>
      </w:pPr>
      <w:r>
        <w:rPr>
          <w:rFonts w:ascii="Times New Roman" w:eastAsia="黑体"/>
          <w:bCs/>
          <w:kern w:val="44"/>
          <w:szCs w:val="44"/>
        </w:rPr>
        <w:t>7.1.1</w:t>
      </w:r>
      <w:r>
        <w:rPr>
          <w:rFonts w:hint="eastAsia" w:ascii="Times New Roman" w:eastAsiaTheme="minorEastAsia"/>
          <w:kern w:val="2"/>
          <w:szCs w:val="21"/>
        </w:rPr>
        <w:t>水厂原则上应保障双水源，若仅有单一水源，应通过水库调蓄或供水调度保障供水，并有计划地开发建设第二水源。</w:t>
      </w:r>
    </w:p>
    <w:p>
      <w:pPr>
        <w:pStyle w:val="37"/>
        <w:spacing w:line="360" w:lineRule="auto"/>
        <w:ind w:right="-907" w:rightChars="-432" w:firstLine="0" w:firstLineChars="0"/>
        <w:rPr>
          <w:rFonts w:ascii="Times New Roman" w:eastAsiaTheme="minorEastAsia"/>
          <w:szCs w:val="21"/>
        </w:rPr>
      </w:pPr>
      <w:r>
        <w:rPr>
          <w:rFonts w:ascii="Times New Roman" w:eastAsia="黑体"/>
          <w:bCs/>
          <w:kern w:val="44"/>
          <w:szCs w:val="44"/>
        </w:rPr>
        <w:t>7.1.2</w:t>
      </w:r>
      <w:r>
        <w:rPr>
          <w:rFonts w:hint="eastAsia" w:ascii="Times New Roman" w:eastAsiaTheme="minorEastAsia"/>
          <w:kern w:val="2"/>
          <w:szCs w:val="21"/>
        </w:rPr>
        <w:t>主要水源地取水口应设立水质在线监测及预警设施，并根据水源风险特征及建设条件选择在线监测指标，至少应包括水温、浊度、</w:t>
      </w:r>
      <w:r>
        <w:rPr>
          <w:rFonts w:ascii="Times New Roman" w:eastAsiaTheme="minorEastAsia"/>
          <w:kern w:val="2"/>
          <w:szCs w:val="21"/>
        </w:rPr>
        <w:t>pH</w:t>
      </w:r>
      <w:r>
        <w:rPr>
          <w:rFonts w:hint="eastAsia" w:ascii="Times New Roman" w:eastAsiaTheme="minorEastAsia"/>
          <w:kern w:val="2"/>
          <w:szCs w:val="21"/>
        </w:rPr>
        <w:t>、电导率、溶解氧等，可增设锰、叶绿素、氨氮、生物毒性等指标，并确保数据的准确性。</w:t>
      </w:r>
    </w:p>
    <w:p>
      <w:pPr>
        <w:pStyle w:val="37"/>
        <w:spacing w:line="360" w:lineRule="auto"/>
        <w:ind w:right="-907" w:rightChars="-432" w:firstLine="0" w:firstLineChars="0"/>
        <w:rPr>
          <w:rFonts w:ascii="Times New Roman" w:eastAsiaTheme="minorEastAsia"/>
          <w:szCs w:val="21"/>
          <w:u w:val="single"/>
        </w:rPr>
      </w:pPr>
      <w:r>
        <w:rPr>
          <w:rFonts w:ascii="Times New Roman" w:eastAsia="黑体"/>
          <w:bCs/>
          <w:kern w:val="44"/>
          <w:szCs w:val="44"/>
        </w:rPr>
        <w:t xml:space="preserve">7.1.3  </w:t>
      </w:r>
      <w:r>
        <w:rPr>
          <w:rFonts w:hint="eastAsia" w:ascii="Times New Roman" w:eastAsiaTheme="minorEastAsia"/>
          <w:kern w:val="2"/>
          <w:szCs w:val="21"/>
          <w:u w:val="single"/>
        </w:rPr>
        <w:t>应构建水源水质风险库，并定期更新。</w:t>
      </w:r>
    </w:p>
    <w:p>
      <w:pPr>
        <w:pStyle w:val="37"/>
        <w:spacing w:line="360" w:lineRule="auto"/>
        <w:ind w:right="-907" w:rightChars="-432" w:firstLine="0" w:firstLineChars="0"/>
        <w:rPr>
          <w:rFonts w:ascii="Times New Roman" w:eastAsiaTheme="minorEastAsia"/>
          <w:szCs w:val="21"/>
        </w:rPr>
      </w:pPr>
      <w:r>
        <w:rPr>
          <w:rFonts w:ascii="Times New Roman" w:eastAsia="黑体"/>
          <w:bCs/>
          <w:kern w:val="44"/>
          <w:szCs w:val="44"/>
        </w:rPr>
        <w:t>7.1.4</w:t>
      </w:r>
      <w:r>
        <w:rPr>
          <w:rFonts w:hint="eastAsia" w:ascii="Times New Roman" w:eastAsiaTheme="minorEastAsia"/>
          <w:szCs w:val="21"/>
        </w:rPr>
        <w:t>应根据水源水质风险在取水口或原水泵站设立相应的应急投加措施，投加量由烧杯实验确定。</w:t>
      </w:r>
    </w:p>
    <w:p>
      <w:pPr>
        <w:pStyle w:val="3"/>
        <w:rPr>
          <w:rFonts w:ascii="Times New Roman" w:hAnsi="Times New Roman" w:cs="Times New Roman"/>
        </w:rPr>
      </w:pPr>
      <w:bookmarkStart w:id="221" w:name="_Toc525136539"/>
      <w:bookmarkStart w:id="222" w:name="_Toc525136283"/>
      <w:bookmarkStart w:id="223" w:name="_Toc528852520"/>
      <w:bookmarkStart w:id="224" w:name="_Toc524341751"/>
      <w:r>
        <w:rPr>
          <w:rFonts w:ascii="Times New Roman" w:hAnsi="Times New Roman" w:cs="Times New Roman"/>
        </w:rPr>
        <w:t xml:space="preserve">7.2  </w:t>
      </w:r>
      <w:r>
        <w:rPr>
          <w:rFonts w:hint="eastAsia" w:ascii="Times New Roman" w:hAnsi="Times New Roman" w:cs="Times New Roman"/>
        </w:rPr>
        <w:t>水处理过程</w:t>
      </w:r>
      <w:bookmarkEnd w:id="221"/>
      <w:bookmarkEnd w:id="222"/>
      <w:bookmarkEnd w:id="223"/>
      <w:bookmarkEnd w:id="224"/>
    </w:p>
    <w:p>
      <w:pPr>
        <w:pStyle w:val="37"/>
        <w:spacing w:line="360" w:lineRule="auto"/>
        <w:ind w:right="-907" w:rightChars="-432" w:firstLine="0" w:firstLineChars="0"/>
        <w:rPr>
          <w:rFonts w:ascii="Times New Roman" w:eastAsiaTheme="minorEastAsia"/>
          <w:szCs w:val="21"/>
        </w:rPr>
      </w:pPr>
      <w:r>
        <w:rPr>
          <w:rFonts w:ascii="Times New Roman" w:eastAsia="黑体"/>
          <w:bCs/>
          <w:kern w:val="44"/>
          <w:szCs w:val="44"/>
        </w:rPr>
        <w:t>7.2.1</w:t>
      </w:r>
      <w:r>
        <w:rPr>
          <w:rFonts w:hint="eastAsia" w:ascii="Times New Roman" w:eastAsiaTheme="minorEastAsia"/>
          <w:szCs w:val="21"/>
        </w:rPr>
        <w:t>水厂应有两路电源供电，且两路电源从不同变电站接入。</w:t>
      </w:r>
    </w:p>
    <w:p>
      <w:pPr>
        <w:pStyle w:val="57"/>
        <w:spacing w:line="360" w:lineRule="auto"/>
        <w:ind w:right="-907" w:rightChars="-432"/>
        <w:rPr>
          <w:rFonts w:ascii="Times New Roman" w:hAnsi="Times New Roman" w:cs="Times New Roman" w:eastAsiaTheme="minorEastAsia"/>
          <w:color w:val="auto"/>
          <w:sz w:val="21"/>
          <w:szCs w:val="21"/>
        </w:rPr>
      </w:pPr>
      <w:r>
        <w:rPr>
          <w:rFonts w:ascii="Times New Roman" w:hAnsi="Times New Roman" w:eastAsia="黑体" w:cs="Times New Roman"/>
          <w:bCs/>
          <w:color w:val="auto"/>
          <w:kern w:val="44"/>
          <w:sz w:val="21"/>
          <w:szCs w:val="44"/>
        </w:rPr>
        <w:t>7.2.2</w:t>
      </w:r>
      <w:r>
        <w:rPr>
          <w:rFonts w:hint="eastAsia" w:ascii="Times New Roman" w:hAnsi="Times New Roman" w:cs="Times New Roman" w:eastAsiaTheme="minorEastAsia"/>
          <w:color w:val="auto"/>
          <w:sz w:val="21"/>
          <w:szCs w:val="21"/>
        </w:rPr>
        <w:t>水厂生产工艺关键位置应配置在线监测设备，根据运行条件选择在线监测指标，至少应包括</w:t>
      </w:r>
      <w:r>
        <w:rPr>
          <w:rFonts w:ascii="Times New Roman" w:hAnsi="Times New Roman" w:cs="Times New Roman" w:eastAsiaTheme="minorEastAsia"/>
          <w:color w:val="auto"/>
          <w:sz w:val="21"/>
          <w:szCs w:val="21"/>
        </w:rPr>
        <w:t>pH</w:t>
      </w:r>
      <w:r>
        <w:rPr>
          <w:rFonts w:hint="eastAsia" w:ascii="Times New Roman" w:hAnsi="Times New Roman" w:cs="Times New Roman" w:eastAsiaTheme="minorEastAsia"/>
          <w:color w:val="auto"/>
          <w:sz w:val="21"/>
          <w:szCs w:val="21"/>
        </w:rPr>
        <w:t>、消毒剂余量、浊度等，并确保数据的准确性。</w:t>
      </w:r>
    </w:p>
    <w:p>
      <w:pPr>
        <w:pStyle w:val="57"/>
        <w:spacing w:line="360" w:lineRule="auto"/>
        <w:ind w:right="-907" w:rightChars="-432"/>
        <w:rPr>
          <w:rFonts w:ascii="Times New Roman" w:hAnsi="Times New Roman" w:cs="Times New Roman" w:eastAsiaTheme="minorEastAsia"/>
          <w:color w:val="auto"/>
          <w:sz w:val="21"/>
          <w:szCs w:val="21"/>
        </w:rPr>
      </w:pPr>
      <w:r>
        <w:rPr>
          <w:rFonts w:ascii="Times New Roman" w:hAnsi="Times New Roman" w:eastAsia="黑体" w:cs="Times New Roman"/>
          <w:bCs/>
          <w:color w:val="auto"/>
          <w:kern w:val="44"/>
          <w:sz w:val="21"/>
          <w:szCs w:val="44"/>
        </w:rPr>
        <w:t>7.2.3</w:t>
      </w:r>
      <w:r>
        <w:rPr>
          <w:rFonts w:hint="eastAsia" w:ascii="Times New Roman" w:hAnsi="Times New Roman" w:cs="Times New Roman" w:eastAsiaTheme="minorEastAsia"/>
          <w:color w:val="auto"/>
          <w:sz w:val="21"/>
          <w:szCs w:val="21"/>
        </w:rPr>
        <w:t>水厂应建立设备设施巡检监控制度。</w:t>
      </w:r>
    </w:p>
    <w:p>
      <w:pPr>
        <w:pStyle w:val="37"/>
        <w:spacing w:line="360" w:lineRule="auto"/>
        <w:ind w:right="-907" w:rightChars="-432" w:firstLine="0" w:firstLineChars="0"/>
        <w:rPr>
          <w:rFonts w:ascii="Times New Roman" w:eastAsiaTheme="minorEastAsia"/>
          <w:szCs w:val="21"/>
        </w:rPr>
      </w:pPr>
      <w:r>
        <w:rPr>
          <w:rFonts w:ascii="Times New Roman" w:eastAsia="黑体"/>
          <w:bCs/>
          <w:kern w:val="44"/>
          <w:szCs w:val="44"/>
        </w:rPr>
        <w:t>7.2.4</w:t>
      </w:r>
      <w:r>
        <w:rPr>
          <w:rFonts w:hint="eastAsia" w:ascii="Times New Roman" w:eastAsiaTheme="minorEastAsia"/>
          <w:szCs w:val="21"/>
        </w:rPr>
        <w:t>水厂选用的水处理剂，其质量标准可依据</w:t>
      </w:r>
      <w:r>
        <w:rPr>
          <w:rFonts w:ascii="Times New Roman" w:eastAsiaTheme="minorEastAsia"/>
          <w:szCs w:val="21"/>
        </w:rPr>
        <w:t>GB/T 17218</w:t>
      </w:r>
      <w:r>
        <w:rPr>
          <w:rFonts w:hint="eastAsia" w:ascii="Times New Roman" w:eastAsiaTheme="minorEastAsia"/>
          <w:szCs w:val="21"/>
        </w:rPr>
        <w:t>、</w:t>
      </w:r>
      <w:r>
        <w:rPr>
          <w:rFonts w:ascii="Times New Roman" w:eastAsiaTheme="minorEastAsia"/>
          <w:szCs w:val="21"/>
        </w:rPr>
        <w:t>GB/T 17219</w:t>
      </w:r>
      <w:r>
        <w:rPr>
          <w:rFonts w:hint="eastAsia" w:ascii="Times New Roman" w:eastAsiaTheme="minorEastAsia"/>
          <w:szCs w:val="21"/>
        </w:rPr>
        <w:t>等国家标准、行业标准或相关药剂生产企业的企业标准制定执行，并执行索证及验收制度，按批次进行检测，保证质量合格。</w:t>
      </w:r>
    </w:p>
    <w:p>
      <w:pPr>
        <w:pStyle w:val="57"/>
        <w:spacing w:line="360" w:lineRule="auto"/>
        <w:ind w:right="-907" w:rightChars="-432"/>
        <w:rPr>
          <w:rFonts w:ascii="Times New Roman" w:hAnsi="Times New Roman" w:cs="Times New Roman" w:eastAsiaTheme="minorEastAsia"/>
          <w:color w:val="auto"/>
          <w:sz w:val="21"/>
          <w:szCs w:val="21"/>
        </w:rPr>
      </w:pPr>
      <w:r>
        <w:rPr>
          <w:rFonts w:ascii="Times New Roman" w:hAnsi="Times New Roman" w:eastAsia="黑体" w:cs="Times New Roman"/>
          <w:bCs/>
          <w:color w:val="auto"/>
          <w:kern w:val="44"/>
          <w:sz w:val="21"/>
          <w:szCs w:val="44"/>
        </w:rPr>
        <w:t>7.2.5</w:t>
      </w:r>
      <w:r>
        <w:rPr>
          <w:rFonts w:hint="eastAsia" w:ascii="Times New Roman" w:hAnsi="Times New Roman" w:cs="Times New Roman" w:eastAsiaTheme="minorEastAsia"/>
          <w:color w:val="auto"/>
          <w:sz w:val="21"/>
          <w:szCs w:val="21"/>
        </w:rPr>
        <w:t>应根据烧杯试验确定主要水处理药剂的投加量，投加异常应具备报警能力。</w:t>
      </w:r>
    </w:p>
    <w:p>
      <w:pPr>
        <w:pStyle w:val="57"/>
        <w:spacing w:line="360" w:lineRule="auto"/>
        <w:ind w:right="-907" w:rightChars="-432"/>
        <w:rPr>
          <w:rFonts w:ascii="Times New Roman" w:hAnsi="Times New Roman" w:cs="Times New Roman" w:eastAsiaTheme="minorEastAsia"/>
          <w:color w:val="auto"/>
          <w:sz w:val="21"/>
          <w:szCs w:val="21"/>
        </w:rPr>
      </w:pPr>
      <w:r>
        <w:rPr>
          <w:rFonts w:ascii="Times New Roman" w:hAnsi="Times New Roman" w:eastAsia="黑体" w:cs="Times New Roman"/>
          <w:bCs/>
          <w:color w:val="auto"/>
          <w:kern w:val="44"/>
          <w:sz w:val="21"/>
          <w:szCs w:val="44"/>
        </w:rPr>
        <w:t>7.2.6</w:t>
      </w:r>
      <w:r>
        <w:rPr>
          <w:rFonts w:hint="eastAsia" w:ascii="Times New Roman" w:hAnsi="Times New Roman" w:cs="Times New Roman" w:eastAsiaTheme="minorEastAsia"/>
          <w:color w:val="auto"/>
          <w:sz w:val="21"/>
          <w:szCs w:val="21"/>
        </w:rPr>
        <w:t>发生水质突变，应根据突发污染物的种类和特征，选用相应的应急处理技术及设施进行处置。应特别关注臭和味、浊度、铝、微生物等风险指标的异常控制措施。</w:t>
      </w:r>
    </w:p>
    <w:p>
      <w:pPr>
        <w:pStyle w:val="3"/>
        <w:rPr>
          <w:rFonts w:ascii="Times New Roman" w:hAnsi="Times New Roman" w:cs="Times New Roman"/>
        </w:rPr>
      </w:pPr>
      <w:bookmarkStart w:id="225" w:name="_Toc525136284"/>
      <w:bookmarkStart w:id="226" w:name="_Toc524341752"/>
      <w:bookmarkStart w:id="227" w:name="_Toc528852521"/>
      <w:bookmarkStart w:id="228" w:name="_Toc525136540"/>
      <w:r>
        <w:rPr>
          <w:rFonts w:ascii="Times New Roman" w:hAnsi="Times New Roman" w:cs="Times New Roman"/>
        </w:rPr>
        <w:t xml:space="preserve">7.3  </w:t>
      </w:r>
      <w:r>
        <w:rPr>
          <w:rFonts w:hint="eastAsia" w:ascii="Times New Roman" w:hAnsi="Times New Roman" w:cs="Times New Roman"/>
        </w:rPr>
        <w:t>输配过程</w:t>
      </w:r>
      <w:bookmarkEnd w:id="225"/>
      <w:bookmarkEnd w:id="226"/>
      <w:bookmarkEnd w:id="227"/>
      <w:bookmarkEnd w:id="228"/>
    </w:p>
    <w:p>
      <w:pPr>
        <w:autoSpaceDE w:val="0"/>
        <w:autoSpaceDN w:val="0"/>
        <w:adjustRightInd w:val="0"/>
        <w:spacing w:line="360" w:lineRule="auto"/>
        <w:ind w:right="-907" w:rightChars="-432"/>
        <w:jc w:val="left"/>
        <w:rPr>
          <w:rFonts w:ascii="Times New Roman" w:hAnsi="Times New Roman" w:cs="Times New Roman"/>
          <w:kern w:val="0"/>
          <w:szCs w:val="21"/>
        </w:rPr>
      </w:pPr>
      <w:r>
        <w:rPr>
          <w:rFonts w:ascii="Times New Roman" w:hAnsi="Times New Roman" w:eastAsia="黑体" w:cs="Times New Roman"/>
          <w:bCs/>
          <w:kern w:val="44"/>
          <w:szCs w:val="44"/>
        </w:rPr>
        <w:t>7.3.1</w:t>
      </w:r>
      <w:r>
        <w:rPr>
          <w:rFonts w:hint="eastAsia" w:ascii="Times New Roman" w:hAnsi="Times New Roman" w:cs="Times New Roman"/>
          <w:szCs w:val="21"/>
        </w:rPr>
        <w:t>应利用信息化手段实现供水管网的诊断分析，</w:t>
      </w:r>
      <w:r>
        <w:rPr>
          <w:rFonts w:hint="eastAsia" w:ascii="Times New Roman" w:hAnsi="Times New Roman" w:cs="Times New Roman"/>
          <w:kern w:val="0"/>
          <w:szCs w:val="21"/>
        </w:rPr>
        <w:t>合理规划在线监测点，监测指标至少应包括浊度、</w:t>
      </w:r>
      <w:r>
        <w:rPr>
          <w:rFonts w:ascii="Times New Roman" w:hAnsi="Times New Roman" w:cs="Times New Roman"/>
          <w:kern w:val="0"/>
          <w:szCs w:val="21"/>
        </w:rPr>
        <w:t>pH</w:t>
      </w:r>
      <w:r>
        <w:rPr>
          <w:rFonts w:hint="eastAsia" w:ascii="Times New Roman" w:hAnsi="Times New Roman" w:cs="Times New Roman"/>
          <w:kern w:val="0"/>
          <w:szCs w:val="21"/>
        </w:rPr>
        <w:t>、余氯、压力、流量等。</w:t>
      </w:r>
    </w:p>
    <w:p>
      <w:pPr>
        <w:pStyle w:val="37"/>
        <w:spacing w:line="360" w:lineRule="auto"/>
        <w:ind w:right="-907" w:rightChars="-432" w:firstLine="0" w:firstLineChars="0"/>
        <w:rPr>
          <w:rFonts w:ascii="Times New Roman" w:eastAsiaTheme="minorEastAsia"/>
          <w:szCs w:val="21"/>
        </w:rPr>
      </w:pPr>
      <w:r>
        <w:rPr>
          <w:rFonts w:ascii="Times New Roman" w:eastAsia="黑体"/>
          <w:bCs/>
          <w:kern w:val="44"/>
          <w:szCs w:val="44"/>
        </w:rPr>
        <w:t>7.3.2</w:t>
      </w:r>
      <w:r>
        <w:rPr>
          <w:rFonts w:hint="eastAsia" w:ascii="Times New Roman" w:eastAsiaTheme="minorEastAsia"/>
          <w:szCs w:val="21"/>
        </w:rPr>
        <w:t>管</w:t>
      </w:r>
      <w:r>
        <w:rPr>
          <w:rFonts w:hint="eastAsia" w:ascii="Times New Roman" w:eastAsiaTheme="minorEastAsia"/>
          <w:kern w:val="2"/>
          <w:szCs w:val="21"/>
        </w:rPr>
        <w:t>材选择应符合</w:t>
      </w:r>
      <w:r>
        <w:rPr>
          <w:rFonts w:ascii="Times New Roman" w:eastAsiaTheme="minorEastAsia"/>
          <w:kern w:val="2"/>
          <w:szCs w:val="21"/>
        </w:rPr>
        <w:t>GB/T 17219</w:t>
      </w:r>
      <w:r>
        <w:rPr>
          <w:rFonts w:hint="eastAsia" w:ascii="Times New Roman" w:eastAsiaTheme="minorEastAsia"/>
          <w:kern w:val="2"/>
          <w:szCs w:val="21"/>
        </w:rPr>
        <w:t>及</w:t>
      </w:r>
      <w:bookmarkStart w:id="229" w:name="OLE_LINK2"/>
      <w:bookmarkStart w:id="230" w:name="OLE_LINK3"/>
      <w:bookmarkStart w:id="231" w:name="OLE_LINK1"/>
      <w:r>
        <w:rPr>
          <w:rFonts w:ascii="Times New Roman" w:eastAsiaTheme="minorEastAsia"/>
          <w:kern w:val="2"/>
          <w:szCs w:val="21"/>
        </w:rPr>
        <w:t>SJG 16</w:t>
      </w:r>
      <w:bookmarkEnd w:id="229"/>
      <w:bookmarkEnd w:id="230"/>
      <w:bookmarkEnd w:id="231"/>
      <w:r>
        <w:rPr>
          <w:rFonts w:hint="eastAsia" w:ascii="Times New Roman" w:eastAsiaTheme="minorEastAsia"/>
          <w:kern w:val="2"/>
          <w:szCs w:val="21"/>
        </w:rPr>
        <w:t>相关标准的要求，管道施工及抢修应避免造成二次污染。</w:t>
      </w:r>
    </w:p>
    <w:p>
      <w:pPr>
        <w:spacing w:line="360" w:lineRule="auto"/>
        <w:ind w:right="-907" w:rightChars="-432"/>
        <w:rPr>
          <w:rFonts w:ascii="Times New Roman" w:hAnsi="Times New Roman" w:cs="Times New Roman"/>
          <w:kern w:val="0"/>
          <w:szCs w:val="21"/>
        </w:rPr>
      </w:pPr>
      <w:r>
        <w:rPr>
          <w:rFonts w:ascii="Times New Roman" w:hAnsi="Times New Roman" w:eastAsia="黑体" w:cs="Times New Roman"/>
          <w:bCs/>
          <w:kern w:val="44"/>
          <w:szCs w:val="44"/>
        </w:rPr>
        <w:t>7.3.3</w:t>
      </w:r>
      <w:r>
        <w:rPr>
          <w:rFonts w:hint="eastAsia" w:ascii="Times New Roman" w:hAnsi="Times New Roman" w:cs="Times New Roman"/>
          <w:kern w:val="0"/>
          <w:szCs w:val="21"/>
        </w:rPr>
        <w:t>应定期对管道运行和水质情况开展巡查巡检，定期排放消防栓，避免管网爆管、负压等引起的二次污染。</w:t>
      </w:r>
    </w:p>
    <w:p>
      <w:pPr>
        <w:spacing w:line="360" w:lineRule="auto"/>
        <w:ind w:right="-907" w:rightChars="-432"/>
        <w:rPr>
          <w:rFonts w:ascii="Times New Roman" w:hAnsi="Times New Roman" w:cs="Times New Roman"/>
          <w:kern w:val="0"/>
          <w:szCs w:val="21"/>
        </w:rPr>
      </w:pPr>
      <w:r>
        <w:rPr>
          <w:rFonts w:ascii="Times New Roman" w:hAnsi="Times New Roman" w:eastAsia="黑体" w:cs="Times New Roman"/>
          <w:bCs/>
          <w:kern w:val="44"/>
          <w:szCs w:val="44"/>
        </w:rPr>
        <w:t>7.3.4</w:t>
      </w:r>
      <w:r>
        <w:rPr>
          <w:rFonts w:hint="eastAsia" w:ascii="Times New Roman" w:hAnsi="Times New Roman" w:cs="Times New Roman"/>
          <w:kern w:val="0"/>
          <w:szCs w:val="21"/>
        </w:rPr>
        <w:t>应制定应急预案，建立健全用户水质投诉的应急处置平台</w:t>
      </w:r>
      <w:r>
        <w:rPr>
          <w:rFonts w:hint="eastAsia" w:ascii="Times New Roman" w:hAnsi="Times New Roman" w:cs="Times New Roman"/>
          <w:szCs w:val="21"/>
        </w:rPr>
        <w:t>，实现水质投诉处理的快速响应。</w:t>
      </w:r>
    </w:p>
    <w:p>
      <w:pPr>
        <w:pStyle w:val="3"/>
        <w:rPr>
          <w:rFonts w:ascii="Times New Roman" w:hAnsi="Times New Roman" w:cs="Times New Roman"/>
        </w:rPr>
      </w:pPr>
      <w:bookmarkStart w:id="232" w:name="_Toc525136285"/>
      <w:bookmarkStart w:id="233" w:name="_Toc525136541"/>
      <w:bookmarkStart w:id="234" w:name="_Toc524341753"/>
      <w:bookmarkStart w:id="235" w:name="_Toc528852522"/>
      <w:r>
        <w:rPr>
          <w:rFonts w:ascii="Times New Roman" w:hAnsi="Times New Roman" w:cs="Times New Roman"/>
        </w:rPr>
        <w:t xml:space="preserve">7.4  </w:t>
      </w:r>
      <w:r>
        <w:rPr>
          <w:rFonts w:hint="eastAsia" w:ascii="Times New Roman" w:hAnsi="Times New Roman" w:cs="Times New Roman"/>
        </w:rPr>
        <w:t>二次供水</w:t>
      </w:r>
      <w:bookmarkEnd w:id="232"/>
      <w:bookmarkEnd w:id="233"/>
      <w:bookmarkEnd w:id="234"/>
      <w:bookmarkEnd w:id="235"/>
    </w:p>
    <w:p>
      <w:pPr>
        <w:autoSpaceDE w:val="0"/>
        <w:autoSpaceDN w:val="0"/>
        <w:adjustRightInd w:val="0"/>
        <w:spacing w:line="360" w:lineRule="auto"/>
        <w:ind w:right="-907" w:rightChars="-432"/>
        <w:jc w:val="left"/>
        <w:rPr>
          <w:rFonts w:ascii="Times New Roman" w:hAnsi="Times New Roman" w:eastAsia="宋体" w:cs="Times New Roman"/>
          <w:kern w:val="0"/>
          <w:szCs w:val="21"/>
        </w:rPr>
      </w:pPr>
      <w:r>
        <w:rPr>
          <w:rFonts w:ascii="Times New Roman" w:hAnsi="Times New Roman" w:eastAsia="黑体" w:cs="Times New Roman"/>
          <w:bCs/>
          <w:kern w:val="44"/>
          <w:szCs w:val="44"/>
        </w:rPr>
        <w:t>7.4.1</w:t>
      </w:r>
      <w:r>
        <w:rPr>
          <w:rFonts w:hint="eastAsia" w:ascii="Times New Roman" w:hAnsi="Times New Roman" w:cs="Times New Roman"/>
        </w:rPr>
        <w:t>应</w:t>
      </w:r>
      <w:r>
        <w:rPr>
          <w:rFonts w:hint="eastAsia" w:ascii="Times New Roman" w:hAnsi="Times New Roman" w:eastAsia="宋体" w:cs="Times New Roman"/>
          <w:kern w:val="0"/>
          <w:szCs w:val="21"/>
        </w:rPr>
        <w:t>建立和完善管理制度，规范二次供水设施操作。</w:t>
      </w:r>
    </w:p>
    <w:p>
      <w:pPr>
        <w:autoSpaceDE w:val="0"/>
        <w:autoSpaceDN w:val="0"/>
        <w:adjustRightInd w:val="0"/>
        <w:spacing w:line="360" w:lineRule="auto"/>
        <w:ind w:right="-907" w:rightChars="-432"/>
        <w:jc w:val="left"/>
        <w:rPr>
          <w:rFonts w:ascii="Times New Roman" w:hAnsi="Times New Roman" w:eastAsia="宋体" w:cs="Times New Roman"/>
          <w:kern w:val="0"/>
          <w:szCs w:val="21"/>
        </w:rPr>
      </w:pPr>
      <w:r>
        <w:rPr>
          <w:rFonts w:ascii="Times New Roman" w:hAnsi="Times New Roman" w:eastAsia="黑体" w:cs="Times New Roman"/>
          <w:bCs/>
          <w:kern w:val="44"/>
          <w:szCs w:val="44"/>
        </w:rPr>
        <w:t>7.4.2</w:t>
      </w:r>
      <w:r>
        <w:rPr>
          <w:rFonts w:hint="eastAsia" w:ascii="Times New Roman" w:hAnsi="Times New Roman" w:eastAsia="宋体" w:cs="Times New Roman"/>
          <w:kern w:val="0"/>
          <w:szCs w:val="21"/>
        </w:rPr>
        <w:t>应通过人防、物防、技防措施，保障二次供水设施的密闭性，防止人为投毒及其他外来污染。</w:t>
      </w:r>
    </w:p>
    <w:p>
      <w:pPr>
        <w:autoSpaceDE w:val="0"/>
        <w:autoSpaceDN w:val="0"/>
        <w:adjustRightInd w:val="0"/>
        <w:spacing w:line="360" w:lineRule="auto"/>
        <w:ind w:right="-907" w:rightChars="-432"/>
        <w:jc w:val="left"/>
        <w:rPr>
          <w:rFonts w:ascii="Times New Roman" w:hAnsi="Times New Roman" w:eastAsia="宋体" w:cs="Times New Roman"/>
          <w:kern w:val="0"/>
          <w:szCs w:val="21"/>
          <w:u w:val="single"/>
        </w:rPr>
      </w:pPr>
      <w:r>
        <w:rPr>
          <w:rFonts w:ascii="Times New Roman" w:hAnsi="Times New Roman" w:eastAsia="黑体" w:cs="Times New Roman"/>
          <w:bCs/>
          <w:kern w:val="44"/>
          <w:szCs w:val="44"/>
        </w:rPr>
        <w:t>7.4.3</w:t>
      </w:r>
      <w:r>
        <w:rPr>
          <w:rFonts w:hint="eastAsia" w:ascii="Times New Roman" w:hAnsi="Times New Roman" w:eastAsia="宋体" w:cs="Times New Roman"/>
          <w:kern w:val="0"/>
          <w:szCs w:val="21"/>
          <w:u w:val="single"/>
        </w:rPr>
        <w:t>每年应至少两次由具备资质的专业清洗队伍对二次水池（箱）进行清洗消毒，并开展水质定期检测，保留详实记录</w:t>
      </w:r>
      <w:r>
        <w:rPr>
          <w:rFonts w:hint="eastAsia" w:ascii="Times New Roman" w:hAnsi="Times New Roman" w:eastAsia="宋体" w:cs="Times New Roman"/>
          <w:kern w:val="0"/>
          <w:szCs w:val="21"/>
        </w:rPr>
        <w:t>。</w:t>
      </w:r>
    </w:p>
    <w:p>
      <w:pPr>
        <w:pStyle w:val="56"/>
        <w:adjustRightInd w:val="0"/>
        <w:spacing w:line="360" w:lineRule="auto"/>
        <w:ind w:right="-905" w:rightChars="-431" w:firstLine="0" w:firstLineChars="0"/>
      </w:pPr>
      <w:r>
        <w:rPr>
          <w:rFonts w:eastAsia="黑体"/>
          <w:bCs/>
          <w:kern w:val="44"/>
          <w:szCs w:val="44"/>
        </w:rPr>
        <w:t>7.4.4</w:t>
      </w:r>
      <w:r>
        <w:rPr>
          <w:rFonts w:hint="eastAsia"/>
          <w:u w:val="single"/>
        </w:rPr>
        <w:t>二次供水设</w:t>
      </w:r>
      <w:r>
        <w:rPr>
          <w:rFonts w:hint="eastAsia"/>
          <w:kern w:val="0"/>
          <w:u w:val="single"/>
        </w:rPr>
        <w:t>施应按照供水规模、重要程度、影响范围、设备设施状况等要求进行分级管理，合理设置包括浊度、</w:t>
      </w:r>
      <w:r>
        <w:rPr>
          <w:kern w:val="0"/>
          <w:u w:val="single"/>
        </w:rPr>
        <w:t>pH</w:t>
      </w:r>
      <w:r>
        <w:rPr>
          <w:rFonts w:hint="eastAsia"/>
          <w:kern w:val="0"/>
          <w:u w:val="single"/>
        </w:rPr>
        <w:t>、</w:t>
      </w:r>
      <w:bookmarkStart w:id="236" w:name="OLE_LINK21"/>
      <w:bookmarkStart w:id="237" w:name="OLE_LINK22"/>
      <w:r>
        <w:rPr>
          <w:rFonts w:hint="eastAsia"/>
          <w:kern w:val="0"/>
          <w:u w:val="single"/>
        </w:rPr>
        <w:t>消毒剂余量</w:t>
      </w:r>
      <w:bookmarkEnd w:id="236"/>
      <w:bookmarkEnd w:id="237"/>
      <w:r>
        <w:rPr>
          <w:rFonts w:hint="eastAsia"/>
          <w:kern w:val="0"/>
          <w:u w:val="single"/>
        </w:rPr>
        <w:t>等指标的在</w:t>
      </w:r>
      <w:r>
        <w:rPr>
          <w:rFonts w:hint="eastAsia"/>
          <w:u w:val="single"/>
        </w:rPr>
        <w:t>线监测设备</w:t>
      </w:r>
      <w:r>
        <w:rPr>
          <w:rFonts w:hint="eastAsia"/>
        </w:rPr>
        <w:t>。</w:t>
      </w:r>
    </w:p>
    <w:p>
      <w:pPr>
        <w:pStyle w:val="3"/>
        <w:rPr>
          <w:rFonts w:ascii="Times New Roman" w:hAnsi="Times New Roman" w:cs="Times New Roman"/>
        </w:rPr>
      </w:pPr>
      <w:bookmarkStart w:id="238" w:name="_Toc524341754"/>
      <w:bookmarkStart w:id="239" w:name="_Toc525136286"/>
      <w:bookmarkStart w:id="240" w:name="_Toc528852523"/>
      <w:bookmarkStart w:id="241" w:name="_Toc525136542"/>
      <w:r>
        <w:rPr>
          <w:rFonts w:ascii="Times New Roman" w:hAnsi="Times New Roman" w:cs="Times New Roman"/>
          <w:kern w:val="44"/>
          <w:szCs w:val="44"/>
        </w:rPr>
        <w:t>7.5</w:t>
      </w:r>
      <w:r>
        <w:rPr>
          <w:rFonts w:hint="eastAsia" w:ascii="Times New Roman" w:hAnsi="Times New Roman" w:cs="Times New Roman"/>
        </w:rPr>
        <w:t>用户受水</w:t>
      </w:r>
      <w:bookmarkEnd w:id="238"/>
      <w:r>
        <w:rPr>
          <w:rFonts w:hint="eastAsia" w:ascii="Times New Roman" w:hAnsi="Times New Roman" w:cs="Times New Roman"/>
        </w:rPr>
        <w:t>点建议</w:t>
      </w:r>
      <w:bookmarkEnd w:id="239"/>
      <w:bookmarkEnd w:id="240"/>
      <w:bookmarkEnd w:id="241"/>
    </w:p>
    <w:p>
      <w:pPr>
        <w:pStyle w:val="37"/>
        <w:spacing w:line="360" w:lineRule="auto"/>
        <w:ind w:right="-907" w:rightChars="-432" w:firstLine="0" w:firstLineChars="0"/>
        <w:rPr>
          <w:rFonts w:ascii="Times New Roman" w:eastAsiaTheme="minorEastAsia"/>
          <w:szCs w:val="21"/>
          <w:u w:val="single"/>
        </w:rPr>
      </w:pPr>
      <w:r>
        <w:rPr>
          <w:rFonts w:ascii="Times New Roman" w:eastAsia="黑体"/>
          <w:bCs/>
          <w:kern w:val="44"/>
          <w:szCs w:val="44"/>
        </w:rPr>
        <w:t>7.5.1</w:t>
      </w:r>
      <w:r>
        <w:rPr>
          <w:rFonts w:hint="eastAsia" w:ascii="Times New Roman"/>
          <w:u w:val="single"/>
        </w:rPr>
        <w:t>室内管材宜采用铜管或聚丙烯管</w:t>
      </w:r>
      <w:r>
        <w:rPr>
          <w:rFonts w:hint="eastAsia" w:ascii="Times New Roman"/>
        </w:rPr>
        <w:t>。</w:t>
      </w:r>
    </w:p>
    <w:p>
      <w:pPr>
        <w:pStyle w:val="37"/>
        <w:spacing w:line="360" w:lineRule="auto"/>
        <w:ind w:right="-907" w:rightChars="-432" w:firstLine="0" w:firstLineChars="0"/>
        <w:rPr>
          <w:rFonts w:ascii="Times New Roman" w:eastAsiaTheme="minorEastAsia"/>
          <w:szCs w:val="21"/>
          <w:u w:val="single"/>
        </w:rPr>
      </w:pPr>
      <w:r>
        <w:rPr>
          <w:rFonts w:ascii="Times New Roman" w:eastAsia="黑体"/>
          <w:bCs/>
          <w:kern w:val="44"/>
          <w:szCs w:val="44"/>
        </w:rPr>
        <w:t>7.5.2</w:t>
      </w:r>
      <w:r>
        <w:rPr>
          <w:rFonts w:hint="eastAsia" w:ascii="Times New Roman" w:eastAsiaTheme="minorEastAsia"/>
          <w:szCs w:val="21"/>
          <w:u w:val="single"/>
        </w:rPr>
        <w:t>室内新建管道应充分排放后再使用</w:t>
      </w:r>
      <w:r>
        <w:rPr>
          <w:rFonts w:hint="eastAsia" w:ascii="Times New Roman" w:eastAsiaTheme="minorEastAsia"/>
          <w:szCs w:val="21"/>
        </w:rPr>
        <w:t>。</w:t>
      </w:r>
    </w:p>
    <w:p>
      <w:pPr>
        <w:pStyle w:val="37"/>
        <w:spacing w:line="360" w:lineRule="auto"/>
        <w:ind w:right="-907" w:rightChars="-432" w:firstLine="0" w:firstLineChars="0"/>
        <w:rPr>
          <w:rFonts w:ascii="Times New Roman" w:eastAsiaTheme="minorEastAsia"/>
          <w:szCs w:val="21"/>
          <w:u w:val="single"/>
        </w:rPr>
      </w:pPr>
      <w:r>
        <w:rPr>
          <w:rFonts w:ascii="Times New Roman" w:eastAsia="黑体"/>
          <w:bCs/>
          <w:kern w:val="44"/>
          <w:szCs w:val="44"/>
        </w:rPr>
        <w:t>7.5.3</w:t>
      </w:r>
      <w:r>
        <w:rPr>
          <w:rFonts w:hint="eastAsia" w:ascii="Times New Roman" w:eastAsiaTheme="minorEastAsia"/>
          <w:szCs w:val="21"/>
          <w:u w:val="single"/>
        </w:rPr>
        <w:t>管道水滞留时间过长，应充分排放后再使用</w:t>
      </w:r>
      <w:r>
        <w:rPr>
          <w:rFonts w:hint="eastAsia" w:ascii="Times New Roman" w:eastAsiaTheme="minorEastAsia"/>
          <w:szCs w:val="21"/>
        </w:rPr>
        <w:t>。</w:t>
      </w:r>
    </w:p>
    <w:p>
      <w:pPr>
        <w:pStyle w:val="37"/>
        <w:spacing w:line="360" w:lineRule="auto"/>
        <w:ind w:right="-907" w:rightChars="-432" w:firstLine="0" w:firstLineChars="0"/>
        <w:rPr>
          <w:rFonts w:ascii="Times New Roman" w:eastAsiaTheme="minorEastAsia"/>
          <w:szCs w:val="21"/>
          <w:u w:val="single"/>
        </w:rPr>
      </w:pPr>
      <w:r>
        <w:rPr>
          <w:rFonts w:ascii="Times New Roman" w:eastAsia="黑体"/>
          <w:bCs/>
          <w:kern w:val="44"/>
          <w:szCs w:val="44"/>
        </w:rPr>
        <w:t>7.5.4</w:t>
      </w:r>
      <w:r>
        <w:rPr>
          <w:rFonts w:hint="eastAsia" w:ascii="Times New Roman" w:eastAsiaTheme="minorEastAsia"/>
          <w:u w:val="single"/>
        </w:rPr>
        <w:t>应</w:t>
      </w:r>
      <w:r>
        <w:rPr>
          <w:rFonts w:hint="eastAsia" w:ascii="Times New Roman" w:eastAsiaTheme="minorEastAsia"/>
          <w:szCs w:val="21"/>
          <w:u w:val="single"/>
        </w:rPr>
        <w:t>保持用水区域卫生环境良好</w:t>
      </w:r>
      <w:r>
        <w:rPr>
          <w:rFonts w:hint="eastAsia" w:ascii="Times New Roman" w:eastAsiaTheme="minorEastAsia"/>
          <w:szCs w:val="21"/>
        </w:rPr>
        <w:t>。</w:t>
      </w:r>
    </w:p>
    <w:p>
      <w:pPr>
        <w:pStyle w:val="37"/>
        <w:spacing w:line="360" w:lineRule="auto"/>
        <w:ind w:right="-907" w:rightChars="-432" w:firstLine="0" w:firstLineChars="0"/>
        <w:rPr>
          <w:rFonts w:ascii="Times New Roman" w:eastAsiaTheme="minorEastAsia"/>
          <w:szCs w:val="21"/>
          <w:u w:val="single"/>
        </w:rPr>
      </w:pPr>
      <w:r>
        <w:rPr>
          <w:rFonts w:ascii="Times New Roman" w:eastAsia="黑体"/>
          <w:bCs/>
          <w:kern w:val="44"/>
          <w:szCs w:val="44"/>
        </w:rPr>
        <w:t>7.5.5</w:t>
      </w:r>
      <w:r>
        <w:rPr>
          <w:rFonts w:hint="eastAsia" w:ascii="Times New Roman" w:eastAsiaTheme="minorEastAsia"/>
          <w:szCs w:val="21"/>
          <w:u w:val="single"/>
        </w:rPr>
        <w:t>其它风险控制建议详见附录</w:t>
      </w:r>
      <w:r>
        <w:rPr>
          <w:rFonts w:ascii="Times New Roman" w:eastAsiaTheme="minorEastAsia"/>
          <w:szCs w:val="21"/>
          <w:u w:val="single"/>
        </w:rPr>
        <w:t>C</w:t>
      </w:r>
      <w:r>
        <w:rPr>
          <w:rFonts w:hint="eastAsia" w:ascii="Times New Roman" w:eastAsiaTheme="minorEastAsia"/>
          <w:szCs w:val="21"/>
        </w:rPr>
        <w:t>。</w:t>
      </w:r>
    </w:p>
    <w:p>
      <w:pPr>
        <w:widowControl/>
        <w:spacing w:line="360" w:lineRule="auto"/>
        <w:jc w:val="left"/>
        <w:rPr>
          <w:rFonts w:ascii="Times New Roman" w:hAnsi="Times New Roman" w:cs="Times New Roman"/>
        </w:rPr>
      </w:pPr>
      <w:r>
        <w:rPr>
          <w:rFonts w:ascii="Times New Roman" w:hAnsi="Times New Roman" w:cs="Times New Roman"/>
        </w:rPr>
        <w:br w:type="page"/>
      </w:r>
    </w:p>
    <w:p>
      <w:pPr>
        <w:pStyle w:val="2"/>
        <w:spacing w:line="240" w:lineRule="auto"/>
        <w:jc w:val="center"/>
        <w:rPr>
          <w:rFonts w:ascii="Times New Roman" w:hAnsi="Times New Roman" w:cs="Times New Roman"/>
          <w:b/>
        </w:rPr>
      </w:pPr>
      <w:bookmarkStart w:id="242" w:name="_Toc528852524"/>
      <w:r>
        <w:rPr>
          <w:rFonts w:hint="eastAsia" w:ascii="Times New Roman" w:hAnsi="Times New Roman" w:cs="Times New Roman"/>
        </w:rPr>
        <w:t>附录</w:t>
      </w:r>
      <w:r>
        <w:rPr>
          <w:rFonts w:ascii="Times New Roman" w:hAnsi="Times New Roman" w:cs="Times New Roman"/>
        </w:rPr>
        <w:t>A</w:t>
      </w:r>
      <w:bookmarkEnd w:id="242"/>
    </w:p>
    <w:p>
      <w:pPr>
        <w:jc w:val="center"/>
        <w:rPr>
          <w:rFonts w:ascii="Times New Roman" w:hAnsi="Times New Roman" w:eastAsia="黑体" w:cs="Times New Roman"/>
          <w:szCs w:val="21"/>
        </w:rPr>
      </w:pPr>
      <w:r>
        <w:rPr>
          <w:rFonts w:ascii="Times New Roman" w:hAnsi="Times New Roman" w:eastAsia="黑体" w:cs="Times New Roman"/>
          <w:szCs w:val="21"/>
        </w:rPr>
        <w:t>(</w:t>
      </w:r>
      <w:r>
        <w:rPr>
          <w:rFonts w:hint="eastAsia" w:ascii="Times New Roman" w:hAnsi="Times New Roman" w:eastAsia="黑体" w:cs="Times New Roman"/>
          <w:szCs w:val="21"/>
        </w:rPr>
        <w:t>资料性附录</w:t>
      </w:r>
      <w:r>
        <w:rPr>
          <w:rFonts w:ascii="Times New Roman" w:hAnsi="Times New Roman" w:eastAsia="黑体" w:cs="Times New Roman"/>
          <w:szCs w:val="21"/>
        </w:rPr>
        <w:t>)</w:t>
      </w:r>
    </w:p>
    <w:p>
      <w:pPr>
        <w:pStyle w:val="2"/>
        <w:spacing w:line="240" w:lineRule="auto"/>
        <w:jc w:val="center"/>
        <w:rPr>
          <w:rFonts w:ascii="Times New Roman" w:hAnsi="Times New Roman" w:cs="Times New Roman"/>
          <w:b/>
        </w:rPr>
      </w:pPr>
      <w:bookmarkStart w:id="243" w:name="_Toc528852525"/>
      <w:r>
        <w:rPr>
          <w:rFonts w:hint="eastAsia" w:ascii="Times New Roman" w:hAnsi="Times New Roman" w:cs="Times New Roman"/>
        </w:rPr>
        <w:t>供水系统常见水质风险</w:t>
      </w:r>
      <w:bookmarkEnd w:id="243"/>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评估对象</w:t>
            </w:r>
          </w:p>
        </w:tc>
        <w:tc>
          <w:tcPr>
            <w:tcW w:w="1843" w:type="dxa"/>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类别</w:t>
            </w:r>
          </w:p>
        </w:tc>
        <w:tc>
          <w:tcPr>
            <w:tcW w:w="5211" w:type="dxa"/>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水质风险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vAlign w:val="center"/>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水源</w:t>
            </w: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设备设施风险</w:t>
            </w:r>
          </w:p>
        </w:tc>
        <w:tc>
          <w:tcPr>
            <w:tcW w:w="5211" w:type="dxa"/>
          </w:tcPr>
          <w:p>
            <w:pPr>
              <w:widowControl/>
              <w:spacing w:line="360" w:lineRule="auto"/>
              <w:ind w:firstLine="990" w:firstLineChars="55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输水管道渗漏、老化或腐蚀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使用材质不适宜或质量不合格的输水管材及附属设施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运行管理风险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水源管理不规范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阀门等附属设施操作不规范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水源切换操作不规范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原水提升过程中污染水渗入或回流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突发风险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自然灾害（台风等）引起水质污染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季节性水质突变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人为污染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42" w:type="dxa"/>
            <w:vMerge w:val="restart"/>
            <w:shd w:val="clear" w:color="auto" w:fill="FFFFFF" w:themeFill="background1"/>
            <w:vAlign w:val="center"/>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水处理过程</w:t>
            </w:r>
          </w:p>
        </w:tc>
        <w:tc>
          <w:tcPr>
            <w:tcW w:w="1843" w:type="dxa"/>
            <w:vMerge w:val="restart"/>
            <w:shd w:val="clear" w:color="auto" w:fill="FFFFFF" w:themeFill="background1"/>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设备设施风险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构筑物、与水接触的设备及防护材料老化或腐蚀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构筑物、与水接触的设备及防护材料材质不适宜或质量不合格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ind w:firstLine="1080" w:firstLineChars="60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水质在线监测仪表故障或不准确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vMerge w:val="restart"/>
            <w:shd w:val="clear" w:color="auto" w:fill="FFFFFF" w:themeFill="background1"/>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运行管理风险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检测数据不准确误导操作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工艺运行、设备操作等不规范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断药或水处理药剂投加量不合适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shd w:val="clear" w:color="auto" w:fill="FFFFFF" w:themeFill="background1"/>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水处理药剂风险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水处理药剂质量不合格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FFFFFF" w:themeFill="background1"/>
          </w:tcPr>
          <w:p>
            <w:pPr>
              <w:widowControl/>
              <w:spacing w:line="360" w:lineRule="auto"/>
              <w:jc w:val="center"/>
              <w:rPr>
                <w:rFonts w:ascii="Times New Roman" w:hAnsi="Times New Roman" w:eastAsia="宋体" w:cs="Times New Roman"/>
                <w:kern w:val="0"/>
                <w:sz w:val="18"/>
                <w:szCs w:val="18"/>
              </w:rPr>
            </w:pPr>
          </w:p>
        </w:tc>
        <w:tc>
          <w:tcPr>
            <w:tcW w:w="1843" w:type="dxa"/>
            <w:vMerge w:val="restart"/>
            <w:shd w:val="clear" w:color="auto" w:fill="FFFFFF" w:themeFill="background1"/>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突发风险</w:t>
            </w:r>
          </w:p>
        </w:tc>
        <w:tc>
          <w:tcPr>
            <w:tcW w:w="5211" w:type="dxa"/>
            <w:shd w:val="clear" w:color="auto" w:fill="FFFFFF" w:themeFill="background1"/>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突发性生物风险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设备故障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投毒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vAlign w:val="center"/>
          </w:tcPr>
          <w:p>
            <w:pPr>
              <w:widowControl/>
              <w:spacing w:line="360" w:lineRule="auto"/>
              <w:jc w:val="center"/>
              <w:rPr>
                <w:rFonts w:ascii="Times New Roman" w:hAnsi="Times New Roman" w:eastAsia="宋体" w:cs="Times New Roman"/>
                <w:kern w:val="0"/>
                <w:sz w:val="18"/>
                <w:szCs w:val="18"/>
              </w:rPr>
            </w:pPr>
          </w:p>
          <w:p>
            <w:pPr>
              <w:widowControl/>
              <w:spacing w:line="360" w:lineRule="auto"/>
              <w:jc w:val="center"/>
              <w:rPr>
                <w:rFonts w:ascii="Times New Roman" w:hAnsi="Times New Roman" w:eastAsia="宋体" w:cs="Times New Roman"/>
                <w:kern w:val="0"/>
                <w:sz w:val="18"/>
                <w:szCs w:val="18"/>
              </w:rPr>
            </w:pPr>
          </w:p>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输配过程</w:t>
            </w:r>
          </w:p>
          <w:p>
            <w:pPr>
              <w:widowControl/>
              <w:spacing w:line="360" w:lineRule="auto"/>
              <w:jc w:val="center"/>
              <w:rPr>
                <w:rFonts w:ascii="Times New Roman" w:hAnsi="Times New Roman" w:eastAsia="宋体" w:cs="Times New Roman"/>
                <w:kern w:val="0"/>
                <w:sz w:val="18"/>
                <w:szCs w:val="18"/>
              </w:rPr>
            </w:pPr>
          </w:p>
          <w:p>
            <w:pPr>
              <w:widowControl/>
              <w:spacing w:line="360" w:lineRule="auto"/>
              <w:jc w:val="center"/>
              <w:rPr>
                <w:rFonts w:ascii="Times New Roman" w:hAnsi="Times New Roman" w:eastAsia="宋体" w:cs="Times New Roman"/>
                <w:kern w:val="0"/>
                <w:sz w:val="18"/>
                <w:szCs w:val="18"/>
              </w:rPr>
            </w:pPr>
          </w:p>
          <w:p>
            <w:pPr>
              <w:widowControl/>
              <w:spacing w:line="360" w:lineRule="auto"/>
              <w:jc w:val="center"/>
              <w:rPr>
                <w:rFonts w:ascii="Times New Roman" w:hAnsi="Times New Roman" w:eastAsia="宋体" w:cs="Times New Roman"/>
                <w:kern w:val="0"/>
                <w:sz w:val="18"/>
                <w:szCs w:val="18"/>
              </w:rPr>
            </w:pPr>
          </w:p>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输配过程</w:t>
            </w: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设备设施风险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管道、配件及附属设施的老化、腐蚀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使用了材质不适宜或质量不合格的管材、配件及附属设施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运行管理风险</w:t>
            </w:r>
          </w:p>
          <w:p>
            <w:pPr>
              <w:widowControl/>
              <w:spacing w:line="360" w:lineRule="auto"/>
              <w:jc w:val="center"/>
              <w:rPr>
                <w:rFonts w:ascii="Times New Roman" w:hAnsi="Times New Roman" w:eastAsia="宋体" w:cs="Times New Roman"/>
                <w:kern w:val="0"/>
                <w:sz w:val="18"/>
                <w:szCs w:val="18"/>
              </w:rPr>
            </w:pPr>
          </w:p>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运行管理风险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维护或抢修行为不规范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管网水水龄过长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水压突变中污染水渗入或回流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消火栓连接管或中水管的错接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阀门故障或误操作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restart"/>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突发风险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自然灾害引起的输配异常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设备故障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vAlign w:val="center"/>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二次供水</w:t>
            </w: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设备设施风险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构筑物或设施材质不适宜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设施管理不规范（人孔盖板、防虫滤网缺失等）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运行维护风险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设施维修时导致污染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储水设施清洗消毒不规范、不及时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水龄过长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restart"/>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突发风险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投毒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vAlign w:val="center"/>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外来污染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vAlign w:val="center"/>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用户受水点</w:t>
            </w:r>
          </w:p>
        </w:tc>
        <w:tc>
          <w:tcPr>
            <w:tcW w:w="1843" w:type="dxa"/>
            <w:vMerge w:val="restart"/>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设施风险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管道老化或腐蚀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vMerge w:val="continue"/>
          </w:tcPr>
          <w:p>
            <w:pPr>
              <w:widowControl/>
              <w:spacing w:line="360" w:lineRule="auto"/>
              <w:jc w:val="center"/>
              <w:rPr>
                <w:rFonts w:ascii="Times New Roman" w:hAnsi="Times New Roman" w:eastAsia="宋体" w:cs="Times New Roman"/>
                <w:kern w:val="0"/>
                <w:sz w:val="18"/>
                <w:szCs w:val="18"/>
              </w:rPr>
            </w:pP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装修导致的管道错接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用水风险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滞留水未排放等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Pr>
          <w:p>
            <w:pPr>
              <w:widowControl/>
              <w:spacing w:line="360" w:lineRule="auto"/>
              <w:jc w:val="center"/>
              <w:rPr>
                <w:rFonts w:ascii="Times New Roman" w:hAnsi="Times New Roman" w:eastAsia="宋体" w:cs="Times New Roman"/>
                <w:kern w:val="0"/>
                <w:sz w:val="18"/>
                <w:szCs w:val="18"/>
              </w:rPr>
            </w:pPr>
          </w:p>
        </w:tc>
        <w:tc>
          <w:tcPr>
            <w:tcW w:w="1843"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卫生风险</w:t>
            </w:r>
          </w:p>
        </w:tc>
        <w:tc>
          <w:tcPr>
            <w:tcW w:w="5211" w:type="dxa"/>
          </w:tcPr>
          <w:p>
            <w:pPr>
              <w:widowControl/>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用户终端设施周围环境潮湿、卫生差等</w:t>
            </w:r>
          </w:p>
        </w:tc>
      </w:tr>
    </w:tbl>
    <w:p>
      <w:pPr>
        <w:jc w:val="center"/>
        <w:rPr>
          <w:rFonts w:ascii="Times New Roman" w:hAnsi="Times New Roman" w:eastAsia="黑体" w:cs="Times New Roman"/>
          <w:szCs w:val="21"/>
        </w:rPr>
      </w:pPr>
    </w:p>
    <w:p>
      <w:pPr>
        <w:widowControl/>
        <w:jc w:val="left"/>
        <w:rPr>
          <w:rFonts w:ascii="Times New Roman" w:hAnsi="Times New Roman" w:eastAsia="黑体" w:cs="Times New Roman"/>
          <w:bCs/>
          <w:kern w:val="44"/>
          <w:szCs w:val="21"/>
        </w:rPr>
      </w:pPr>
      <w:r>
        <w:rPr>
          <w:rFonts w:ascii="Times New Roman" w:hAnsi="Times New Roman" w:cs="Times New Roman"/>
          <w:szCs w:val="21"/>
        </w:rPr>
        <w:br w:type="page"/>
      </w:r>
    </w:p>
    <w:p>
      <w:pPr>
        <w:pStyle w:val="2"/>
        <w:spacing w:line="240" w:lineRule="auto"/>
        <w:jc w:val="center"/>
        <w:rPr>
          <w:rFonts w:ascii="Times New Roman" w:hAnsi="Times New Roman" w:cs="Times New Roman"/>
        </w:rPr>
      </w:pPr>
      <w:bookmarkStart w:id="244" w:name="_Toc528852526"/>
      <w:r>
        <w:rPr>
          <w:rFonts w:hint="eastAsia" w:ascii="Times New Roman" w:hAnsi="Times New Roman" w:cs="Times New Roman"/>
        </w:rPr>
        <w:t>附录</w:t>
      </w:r>
      <w:r>
        <w:rPr>
          <w:rFonts w:ascii="Times New Roman" w:hAnsi="Times New Roman" w:cs="Times New Roman"/>
        </w:rPr>
        <w:t>B</w:t>
      </w:r>
      <w:bookmarkEnd w:id="244"/>
    </w:p>
    <w:p>
      <w:pPr>
        <w:jc w:val="center"/>
        <w:rPr>
          <w:rFonts w:ascii="Times New Roman" w:hAnsi="Times New Roman" w:eastAsia="黑体" w:cs="Times New Roman"/>
          <w:szCs w:val="21"/>
        </w:rPr>
      </w:pPr>
      <w:r>
        <w:rPr>
          <w:rFonts w:ascii="Times New Roman" w:hAnsi="Times New Roman" w:eastAsia="黑体" w:cs="Times New Roman"/>
          <w:szCs w:val="21"/>
        </w:rPr>
        <w:t>(</w:t>
      </w:r>
      <w:r>
        <w:rPr>
          <w:rFonts w:hint="eastAsia" w:ascii="Times New Roman" w:hAnsi="Times New Roman" w:eastAsia="黑体" w:cs="Times New Roman"/>
          <w:szCs w:val="21"/>
        </w:rPr>
        <w:t>资料性附录</w:t>
      </w:r>
      <w:r>
        <w:rPr>
          <w:rFonts w:ascii="Times New Roman" w:hAnsi="Times New Roman" w:eastAsia="黑体" w:cs="Times New Roman"/>
          <w:szCs w:val="21"/>
        </w:rPr>
        <w:t>)</w:t>
      </w:r>
    </w:p>
    <w:p>
      <w:pPr>
        <w:pStyle w:val="2"/>
        <w:spacing w:line="240" w:lineRule="auto"/>
        <w:jc w:val="center"/>
        <w:rPr>
          <w:rFonts w:ascii="Times New Roman" w:hAnsi="Times New Roman" w:cs="Times New Roman"/>
        </w:rPr>
      </w:pPr>
      <w:bookmarkStart w:id="245" w:name="_Toc528852527"/>
      <w:r>
        <w:rPr>
          <w:rFonts w:hint="eastAsia" w:ascii="Times New Roman" w:hAnsi="Times New Roman" w:cs="Times New Roman"/>
          <w:szCs w:val="21"/>
        </w:rPr>
        <w:t>特征风险指标的控制措施</w:t>
      </w:r>
      <w:bookmarkEnd w:id="245"/>
    </w:p>
    <w:p>
      <w:pPr>
        <w:spacing w:beforeLines="50" w:afterLines="50"/>
        <w:jc w:val="center"/>
        <w:rPr>
          <w:rFonts w:ascii="Times New Roman" w:hAnsi="Times New Roman" w:eastAsia="黑体" w:cs="Times New Roman"/>
          <w:bCs/>
          <w:kern w:val="44"/>
          <w:szCs w:val="21"/>
        </w:rPr>
      </w:pPr>
      <w:r>
        <w:rPr>
          <w:rFonts w:ascii="Times New Roman" w:hAnsi="Times New Roman" w:eastAsia="黑体" w:cs="Times New Roman"/>
          <w:bCs/>
          <w:kern w:val="44"/>
          <w:szCs w:val="21"/>
        </w:rPr>
        <w:t xml:space="preserve">B.1 </w:t>
      </w:r>
      <w:r>
        <w:rPr>
          <w:rFonts w:hint="eastAsia" w:ascii="Times New Roman" w:hAnsi="Times New Roman" w:eastAsia="黑体" w:cs="Times New Roman"/>
          <w:bCs/>
          <w:kern w:val="44"/>
          <w:szCs w:val="21"/>
        </w:rPr>
        <w:t>水源特征风险指标控制措施</w:t>
      </w:r>
    </w:p>
    <w:tbl>
      <w:tblPr>
        <w:tblStyle w:val="2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440"/>
        <w:gridCol w:w="1115"/>
        <w:gridCol w:w="1190"/>
        <w:gridCol w:w="1928"/>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99" w:hRule="atLeast"/>
          <w:jc w:val="center"/>
        </w:trPr>
        <w:tc>
          <w:tcPr>
            <w:tcW w:w="440" w:type="dxa"/>
            <w:shd w:val="clear" w:color="auto" w:fill="FFFFFF" w:themeFill="background1"/>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序号</w:t>
            </w:r>
          </w:p>
        </w:tc>
        <w:tc>
          <w:tcPr>
            <w:tcW w:w="1115" w:type="dxa"/>
            <w:shd w:val="clear" w:color="auto" w:fill="FFFFFF" w:themeFill="background1"/>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风险指标</w:t>
            </w:r>
          </w:p>
        </w:tc>
        <w:tc>
          <w:tcPr>
            <w:tcW w:w="1190" w:type="dxa"/>
            <w:shd w:val="clear" w:color="auto" w:fill="FFFFFF" w:themeFill="background1"/>
            <w:tcMar>
              <w:top w:w="15" w:type="dxa"/>
              <w:left w:w="15" w:type="dxa"/>
              <w:bottom w:w="0" w:type="dxa"/>
              <w:right w:w="15"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预警值</w:t>
            </w:r>
          </w:p>
        </w:tc>
        <w:tc>
          <w:tcPr>
            <w:tcW w:w="1928" w:type="dxa"/>
            <w:shd w:val="clear" w:color="auto" w:fill="FFFFFF" w:themeFill="background1"/>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相关水质风险</w:t>
            </w:r>
          </w:p>
        </w:tc>
        <w:tc>
          <w:tcPr>
            <w:tcW w:w="3623" w:type="dxa"/>
            <w:shd w:val="clear" w:color="auto" w:fill="FFFFFF" w:themeFill="background1"/>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615"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浑浊度</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NTU</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ind w:firstLine="180" w:firstLineChars="10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40NTU</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处理效果变差，浊度、铝等超标</w:t>
            </w:r>
          </w:p>
        </w:tc>
        <w:tc>
          <w:tcPr>
            <w:tcW w:w="3623" w:type="dxa"/>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）强化混凝沉淀；</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）增加反应沉淀池的排泥次数；</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r>
              <w:rPr>
                <w:rFonts w:hint="eastAsia" w:ascii="Times New Roman" w:hAnsi="Times New Roman" w:eastAsia="宋体" w:cs="Times New Roman"/>
                <w:kern w:val="0"/>
                <w:sz w:val="18"/>
                <w:szCs w:val="18"/>
              </w:rPr>
              <w:t>）优化反冲洗程序、调整过滤周期。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892"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pH</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6.5</w:t>
            </w:r>
            <w:r>
              <w:rPr>
                <w:rFonts w:hint="eastAsia" w:ascii="Times New Roman" w:hAnsi="Times New Roman" w:eastAsia="宋体" w:cs="Times New Roman"/>
                <w:kern w:val="0"/>
                <w:sz w:val="18"/>
                <w:szCs w:val="18"/>
              </w:rPr>
              <w:t>或＞</w:t>
            </w:r>
            <w:r>
              <w:rPr>
                <w:rFonts w:ascii="Times New Roman" w:hAnsi="Times New Roman" w:eastAsia="宋体" w:cs="Times New Roman"/>
                <w:kern w:val="0"/>
                <w:sz w:val="18"/>
                <w:szCs w:val="18"/>
              </w:rPr>
              <w:t>8.5</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管网腐蚀出现黄水、铝超标</w:t>
            </w:r>
          </w:p>
        </w:tc>
        <w:tc>
          <w:tcPr>
            <w:tcW w:w="3623" w:type="dxa"/>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pH</w:t>
            </w:r>
            <w:r>
              <w:rPr>
                <w:rFonts w:hint="eastAsia" w:ascii="Times New Roman" w:hAnsi="Times New Roman" w:eastAsia="宋体" w:cs="Times New Roman"/>
                <w:kern w:val="0"/>
                <w:sz w:val="18"/>
                <w:szCs w:val="18"/>
              </w:rPr>
              <w:t>值过低时投加石灰等碱性药剂调节；</w:t>
            </w:r>
          </w:p>
          <w:p>
            <w:pPr>
              <w:autoSpaceDE w:val="0"/>
              <w:autoSpaceDN w:val="0"/>
              <w:adjustRightInd w:val="0"/>
              <w:jc w:val="left"/>
              <w:rPr>
                <w:rFonts w:ascii="Times New Roman" w:hAnsi="Times New Roman" w:eastAsia="宋体" w:cs="Times New Roman"/>
                <w:kern w:val="0"/>
                <w:sz w:val="18"/>
                <w:szCs w:val="18"/>
              </w:rPr>
            </w:pPr>
            <w:bookmarkStart w:id="246" w:name="OLE_LINK7"/>
            <w:bookmarkStart w:id="247" w:name="OLE_LINK6"/>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w:t>
            </w:r>
            <w:bookmarkEnd w:id="246"/>
            <w:bookmarkEnd w:id="247"/>
            <w:r>
              <w:rPr>
                <w:rFonts w:ascii="Times New Roman" w:hAnsi="Times New Roman" w:eastAsia="宋体" w:cs="Times New Roman"/>
                <w:kern w:val="0"/>
                <w:sz w:val="18"/>
                <w:szCs w:val="18"/>
              </w:rPr>
              <w:t>pH</w:t>
            </w:r>
            <w:r>
              <w:rPr>
                <w:rFonts w:hint="eastAsia" w:ascii="Times New Roman" w:hAnsi="Times New Roman" w:eastAsia="宋体" w:cs="Times New Roman"/>
                <w:kern w:val="0"/>
                <w:sz w:val="18"/>
                <w:szCs w:val="18"/>
              </w:rPr>
              <w:t>值过高时投加盐酸、二氧化碳等酸性药剂调节。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97"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臭和味</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（级）</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≥异味</w:t>
            </w:r>
            <w:r>
              <w:rPr>
                <w:rFonts w:ascii="Times New Roman" w:hAnsi="Times New Roman" w:eastAsia="宋体" w:cs="Times New Roman"/>
                <w:kern w:val="0"/>
                <w:sz w:val="18"/>
                <w:szCs w:val="18"/>
              </w:rPr>
              <w:t>3</w:t>
            </w:r>
            <w:r>
              <w:rPr>
                <w:rFonts w:hint="eastAsia" w:ascii="Times New Roman" w:hAnsi="Times New Roman" w:eastAsia="宋体" w:cs="Times New Roman"/>
                <w:kern w:val="0"/>
                <w:sz w:val="18"/>
                <w:szCs w:val="18"/>
              </w:rPr>
              <w:t>级</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异味</w:t>
            </w:r>
          </w:p>
        </w:tc>
        <w:tc>
          <w:tcPr>
            <w:tcW w:w="3623" w:type="dxa"/>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投加粉末活性炭等药剂或优化深度处理工艺。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81"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氨氮</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mg/L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≥0.5</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异味、消毒副产物</w:t>
            </w:r>
          </w:p>
        </w:tc>
        <w:tc>
          <w:tcPr>
            <w:tcW w:w="3623" w:type="dxa"/>
            <w:shd w:val="clear" w:color="auto" w:fill="FFFFFF" w:themeFill="background1"/>
            <w:vAlign w:val="center"/>
          </w:tcPr>
          <w:p>
            <w:pPr>
              <w:pStyle w:val="28"/>
              <w:numPr>
                <w:ilvl w:val="0"/>
                <w:numId w:val="1"/>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优化生物活性炭池的运行管理；</w:t>
            </w:r>
          </w:p>
          <w:p>
            <w:pPr>
              <w:pStyle w:val="28"/>
              <w:numPr>
                <w:ilvl w:val="0"/>
                <w:numId w:val="1"/>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折点加氯。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高锰酸盐指数（</w:t>
            </w:r>
            <w:r>
              <w:rPr>
                <w:rFonts w:ascii="Times New Roman" w:hAnsi="Times New Roman" w:eastAsia="宋体" w:cs="Times New Roman"/>
                <w:kern w:val="0"/>
                <w:sz w:val="18"/>
                <w:szCs w:val="18"/>
              </w:rPr>
              <w:t>mg/L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≥3.0</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处理效果变差</w:t>
            </w:r>
          </w:p>
        </w:tc>
        <w:tc>
          <w:tcPr>
            <w:tcW w:w="3623" w:type="dxa"/>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）预氧化和强化混凝沉淀；</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）优化深度处理工艺运行管理。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总锰</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mg/L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≥0.2</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黄水</w:t>
            </w:r>
          </w:p>
        </w:tc>
        <w:tc>
          <w:tcPr>
            <w:tcW w:w="3623" w:type="dxa"/>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预氧化措施和强化混凝沉淀。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藻类</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（个</w:t>
            </w:r>
            <w:r>
              <w:rPr>
                <w:rFonts w:ascii="Times New Roman" w:hAnsi="Times New Roman" w:eastAsia="宋体" w:cs="Times New Roman"/>
                <w:kern w:val="0"/>
                <w:sz w:val="18"/>
                <w:szCs w:val="18"/>
              </w:rPr>
              <w:t>/L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≥10</w:t>
            </w:r>
            <w:r>
              <w:rPr>
                <w:rFonts w:ascii="Times New Roman" w:hAnsi="Times New Roman" w:eastAsia="宋体" w:cs="Times New Roman"/>
                <w:kern w:val="0"/>
                <w:sz w:val="18"/>
                <w:szCs w:val="18"/>
                <w:vertAlign w:val="superscript"/>
              </w:rPr>
              <w:t>7</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异味、藻毒素、滤池堵塞</w:t>
            </w:r>
          </w:p>
        </w:tc>
        <w:tc>
          <w:tcPr>
            <w:tcW w:w="3623" w:type="dxa"/>
            <w:shd w:val="clear" w:color="auto" w:fill="FFFFFF" w:themeFill="background1"/>
            <w:vAlign w:val="center"/>
          </w:tcPr>
          <w:p>
            <w:pPr>
              <w:pStyle w:val="28"/>
              <w:numPr>
                <w:ilvl w:val="0"/>
                <w:numId w:val="2"/>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加强监测臭和味；</w:t>
            </w:r>
          </w:p>
          <w:p>
            <w:pPr>
              <w:pStyle w:val="28"/>
              <w:numPr>
                <w:ilvl w:val="0"/>
                <w:numId w:val="2"/>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预氧化剂灭活藻细胞；</w:t>
            </w:r>
          </w:p>
          <w:p>
            <w:pPr>
              <w:pStyle w:val="28"/>
              <w:numPr>
                <w:ilvl w:val="0"/>
                <w:numId w:val="2"/>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强化混凝沉淀。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二甲基异莰醇（</w:t>
            </w:r>
            <w:r>
              <w:rPr>
                <w:rFonts w:ascii="Times New Roman" w:hAnsi="Times New Roman" w:eastAsia="宋体" w:cs="Times New Roman"/>
                <w:kern w:val="0"/>
                <w:sz w:val="18"/>
                <w:szCs w:val="18"/>
              </w:rPr>
              <w:t>ng/L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≥30</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异味</w:t>
            </w:r>
          </w:p>
        </w:tc>
        <w:tc>
          <w:tcPr>
            <w:tcW w:w="3623" w:type="dxa"/>
            <w:vMerge w:val="restart"/>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）加强监测臭和味；</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）投加粉末活性炭吸附；</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r>
              <w:rPr>
                <w:rFonts w:hint="eastAsia" w:ascii="Times New Roman" w:hAnsi="Times New Roman" w:eastAsia="宋体" w:cs="Times New Roman"/>
                <w:kern w:val="0"/>
                <w:sz w:val="18"/>
                <w:szCs w:val="18"/>
              </w:rPr>
              <w:t>）加强原水氨氮、叶绿素等指标的检测。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土臭素（</w:t>
            </w:r>
            <w:r>
              <w:rPr>
                <w:rFonts w:ascii="Times New Roman" w:hAnsi="Times New Roman" w:eastAsia="宋体" w:cs="Times New Roman"/>
                <w:kern w:val="0"/>
                <w:sz w:val="18"/>
                <w:szCs w:val="18"/>
              </w:rPr>
              <w:t>ng/L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≥30</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异味</w:t>
            </w:r>
          </w:p>
        </w:tc>
        <w:tc>
          <w:tcPr>
            <w:tcW w:w="3623" w:type="dxa"/>
            <w:vMerge w:val="continue"/>
            <w:shd w:val="clear" w:color="auto" w:fill="FFFFFF" w:themeFill="background1"/>
            <w:vAlign w:val="center"/>
          </w:tcPr>
          <w:p>
            <w:pPr>
              <w:autoSpaceDE w:val="0"/>
              <w:autoSpaceDN w:val="0"/>
              <w:adjustRightInd w:val="0"/>
              <w:jc w:val="left"/>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40"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w:t>
            </w:r>
          </w:p>
        </w:tc>
        <w:tc>
          <w:tcPr>
            <w:tcW w:w="1115"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浮游动物</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（个</w:t>
            </w:r>
            <w:r>
              <w:rPr>
                <w:rFonts w:ascii="Times New Roman" w:hAnsi="Times New Roman" w:eastAsia="宋体" w:cs="Times New Roman"/>
                <w:kern w:val="0"/>
                <w:sz w:val="18"/>
                <w:szCs w:val="18"/>
              </w:rPr>
              <w:t>/100L</w:t>
            </w:r>
            <w:r>
              <w:rPr>
                <w:rFonts w:hint="eastAsia" w:ascii="Times New Roman" w:hAnsi="Times New Roman" w:eastAsia="宋体" w:cs="Times New Roman"/>
                <w:kern w:val="0"/>
                <w:sz w:val="18"/>
                <w:szCs w:val="18"/>
              </w:rPr>
              <w:t>）</w:t>
            </w:r>
          </w:p>
        </w:tc>
        <w:tc>
          <w:tcPr>
            <w:tcW w:w="1190" w:type="dxa"/>
            <w:shd w:val="clear" w:color="auto" w:fill="FFFFFF" w:themeFill="background1"/>
            <w:tcMar>
              <w:top w:w="15" w:type="dxa"/>
              <w:left w:w="15" w:type="dxa"/>
              <w:bottom w:w="0" w:type="dxa"/>
              <w:right w:w="15"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1000</w:t>
            </w:r>
          </w:p>
        </w:tc>
        <w:tc>
          <w:tcPr>
            <w:tcW w:w="1928"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肉眼可见物</w:t>
            </w:r>
          </w:p>
        </w:tc>
        <w:tc>
          <w:tcPr>
            <w:tcW w:w="3623" w:type="dxa"/>
            <w:shd w:val="clear" w:color="auto" w:fill="FFFFFF" w:themeFill="background1"/>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）加强预氧化，启动滤前加氯系统；</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）各工艺流程挂网监测；</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r>
              <w:rPr>
                <w:rFonts w:hint="eastAsia" w:ascii="Times New Roman" w:hAnsi="Times New Roman" w:eastAsia="宋体" w:cs="Times New Roman"/>
                <w:kern w:val="0"/>
                <w:sz w:val="18"/>
                <w:szCs w:val="18"/>
              </w:rPr>
              <w:t>）强化混凝，调整反应沉淀池排泥频率；</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r>
              <w:rPr>
                <w:rFonts w:hint="eastAsia" w:ascii="Times New Roman" w:hAnsi="Times New Roman" w:eastAsia="宋体" w:cs="Times New Roman"/>
                <w:kern w:val="0"/>
                <w:sz w:val="18"/>
                <w:szCs w:val="18"/>
              </w:rPr>
              <w:t>）增加反冲洗强度和时间，缩短过滤周期，增设滤池反冲洗水加氯设施，含氯水反冲洗砂滤和炭滤池。</w:t>
            </w:r>
          </w:p>
        </w:tc>
      </w:tr>
    </w:tbl>
    <w:p>
      <w:pPr>
        <w:spacing w:beforeLines="50" w:afterLines="50" w:line="360" w:lineRule="auto"/>
        <w:jc w:val="center"/>
        <w:rPr>
          <w:rFonts w:ascii="Times New Roman" w:hAnsi="Times New Roman" w:cs="Times New Roman"/>
          <w:sz w:val="18"/>
          <w:szCs w:val="18"/>
        </w:rPr>
      </w:pPr>
    </w:p>
    <w:p>
      <w:pPr>
        <w:widowControl/>
        <w:jc w:val="left"/>
        <w:rPr>
          <w:rFonts w:ascii="Times New Roman" w:hAnsi="Times New Roman" w:cs="Times New Roman"/>
          <w:sz w:val="18"/>
          <w:szCs w:val="18"/>
        </w:rPr>
      </w:pPr>
      <w:r>
        <w:rPr>
          <w:rFonts w:ascii="Times New Roman" w:hAnsi="Times New Roman" w:cs="Times New Roman"/>
          <w:sz w:val="18"/>
          <w:szCs w:val="18"/>
        </w:rPr>
        <w:br w:type="page"/>
      </w:r>
    </w:p>
    <w:p>
      <w:pPr>
        <w:spacing w:beforeLines="50" w:afterLines="50"/>
        <w:jc w:val="center"/>
        <w:rPr>
          <w:rFonts w:ascii="Times New Roman" w:hAnsi="Times New Roman" w:eastAsia="黑体" w:cs="Times New Roman"/>
          <w:bCs/>
          <w:kern w:val="44"/>
          <w:szCs w:val="21"/>
        </w:rPr>
      </w:pPr>
      <w:r>
        <w:rPr>
          <w:rFonts w:ascii="Times New Roman" w:hAnsi="Times New Roman" w:eastAsia="黑体" w:cs="Times New Roman"/>
          <w:bCs/>
          <w:kern w:val="44"/>
          <w:szCs w:val="21"/>
        </w:rPr>
        <w:t xml:space="preserve">B.2 </w:t>
      </w:r>
      <w:r>
        <w:rPr>
          <w:rFonts w:hint="eastAsia" w:ascii="Times New Roman" w:hAnsi="Times New Roman" w:eastAsia="黑体" w:cs="Times New Roman"/>
          <w:bCs/>
          <w:kern w:val="44"/>
          <w:szCs w:val="21"/>
        </w:rPr>
        <w:t>出厂水特征风险指标控制措施</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430"/>
        <w:gridCol w:w="1550"/>
        <w:gridCol w:w="1137"/>
        <w:gridCol w:w="1556"/>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430" w:type="dxa"/>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序号</w:t>
            </w:r>
          </w:p>
        </w:tc>
        <w:tc>
          <w:tcPr>
            <w:tcW w:w="1550" w:type="dxa"/>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指标</w:t>
            </w:r>
          </w:p>
        </w:tc>
        <w:tc>
          <w:tcPr>
            <w:tcW w:w="1137" w:type="dxa"/>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预警值</w:t>
            </w:r>
          </w:p>
        </w:tc>
        <w:tc>
          <w:tcPr>
            <w:tcW w:w="1556" w:type="dxa"/>
            <w:shd w:val="clear" w:color="auto" w:fill="FFFFFF" w:themeFill="background1"/>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相关水质风险</w:t>
            </w:r>
          </w:p>
        </w:tc>
        <w:tc>
          <w:tcPr>
            <w:tcW w:w="3623" w:type="dxa"/>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5" w:hRule="atLeast"/>
        </w:trPr>
        <w:tc>
          <w:tcPr>
            <w:tcW w:w="43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55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pH</w:t>
            </w:r>
          </w:p>
        </w:tc>
        <w:tc>
          <w:tcPr>
            <w:tcW w:w="1137"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≤7.</w:t>
            </w:r>
            <w:r>
              <w:rPr>
                <w:rFonts w:ascii="Times New Roman" w:hAnsi="Times New Roman" w:eastAsia="宋体" w:cs="Times New Roman"/>
                <w:kern w:val="0"/>
                <w:sz w:val="18"/>
                <w:szCs w:val="18"/>
              </w:rPr>
              <w:t>2</w:t>
            </w:r>
          </w:p>
        </w:tc>
        <w:tc>
          <w:tcPr>
            <w:tcW w:w="1556"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管网黄水</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投加石灰等碱性药剂调节。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155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色度</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（铂钴色度单位）</w:t>
            </w:r>
          </w:p>
        </w:tc>
        <w:tc>
          <w:tcPr>
            <w:tcW w:w="1137"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≥10</w:t>
            </w:r>
          </w:p>
        </w:tc>
        <w:tc>
          <w:tcPr>
            <w:tcW w:w="1556"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感官异常</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分析色度升高的原因，采用相应控制措施。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155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锰</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mg/L</w:t>
            </w:r>
            <w:r>
              <w:rPr>
                <w:rFonts w:hint="eastAsia" w:ascii="Times New Roman" w:hAnsi="Times New Roman" w:eastAsia="宋体" w:cs="Times New Roman"/>
                <w:kern w:val="0"/>
                <w:sz w:val="18"/>
                <w:szCs w:val="18"/>
              </w:rPr>
              <w:t>）</w:t>
            </w:r>
          </w:p>
        </w:tc>
        <w:tc>
          <w:tcPr>
            <w:tcW w:w="1137"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≥0.0</w:t>
            </w:r>
            <w:r>
              <w:rPr>
                <w:rFonts w:ascii="Times New Roman" w:hAnsi="Times New Roman" w:eastAsia="宋体" w:cs="Times New Roman"/>
                <w:kern w:val="0"/>
                <w:sz w:val="18"/>
                <w:szCs w:val="18"/>
              </w:rPr>
              <w:t>2</w:t>
            </w:r>
          </w:p>
        </w:tc>
        <w:tc>
          <w:tcPr>
            <w:tcW w:w="1556"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黄水</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）化学预氧化；</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）强化混凝沉淀和过滤。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155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浮游动物</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（个</w:t>
            </w:r>
            <w:r>
              <w:rPr>
                <w:rFonts w:ascii="Times New Roman" w:hAnsi="Times New Roman" w:eastAsia="宋体" w:cs="Times New Roman"/>
                <w:kern w:val="0"/>
                <w:sz w:val="18"/>
                <w:szCs w:val="18"/>
              </w:rPr>
              <w:t>/100L</w:t>
            </w:r>
            <w:r>
              <w:rPr>
                <w:rFonts w:hint="eastAsia" w:ascii="Times New Roman" w:hAnsi="Times New Roman" w:eastAsia="宋体" w:cs="Times New Roman"/>
                <w:kern w:val="0"/>
                <w:sz w:val="18"/>
                <w:szCs w:val="18"/>
              </w:rPr>
              <w:t>）</w:t>
            </w:r>
          </w:p>
        </w:tc>
        <w:tc>
          <w:tcPr>
            <w:tcW w:w="1137"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≥5</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（无活体）</w:t>
            </w:r>
          </w:p>
        </w:tc>
        <w:tc>
          <w:tcPr>
            <w:tcW w:w="1556"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肉眼可见物</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）加强监测；</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）化学药剂灭活和去除。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5" w:hRule="atLeast"/>
        </w:trPr>
        <w:tc>
          <w:tcPr>
            <w:tcW w:w="43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155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浑浊度</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NTU</w:t>
            </w:r>
            <w:r>
              <w:rPr>
                <w:rFonts w:hint="eastAsia" w:ascii="Times New Roman" w:hAnsi="Times New Roman" w:eastAsia="宋体" w:cs="Times New Roman"/>
                <w:kern w:val="0"/>
                <w:sz w:val="18"/>
                <w:szCs w:val="18"/>
              </w:rPr>
              <w:t>）</w:t>
            </w:r>
          </w:p>
        </w:tc>
        <w:tc>
          <w:tcPr>
            <w:tcW w:w="1137"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≥0.2</w:t>
            </w:r>
          </w:p>
        </w:tc>
        <w:tc>
          <w:tcPr>
            <w:tcW w:w="1556"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感官异常</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）强化混凝沉淀；</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）增加反应沉淀池的排泥次数；</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r>
              <w:rPr>
                <w:rFonts w:hint="eastAsia" w:ascii="Times New Roman" w:hAnsi="Times New Roman" w:eastAsia="宋体" w:cs="Times New Roman"/>
                <w:kern w:val="0"/>
                <w:sz w:val="18"/>
                <w:szCs w:val="18"/>
              </w:rPr>
              <w:t>）优化反冲洗程序、调整过滤周期。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w:t>
            </w:r>
          </w:p>
        </w:tc>
        <w:tc>
          <w:tcPr>
            <w:tcW w:w="1550"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铝</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mg/L</w:t>
            </w:r>
            <w:r>
              <w:rPr>
                <w:rFonts w:hint="eastAsia" w:ascii="Times New Roman" w:hAnsi="Times New Roman" w:eastAsia="宋体" w:cs="Times New Roman"/>
                <w:kern w:val="0"/>
                <w:sz w:val="18"/>
                <w:szCs w:val="18"/>
              </w:rPr>
              <w:t>）</w:t>
            </w:r>
          </w:p>
        </w:tc>
        <w:tc>
          <w:tcPr>
            <w:tcW w:w="1137"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≥0.15</w:t>
            </w:r>
          </w:p>
        </w:tc>
        <w:tc>
          <w:tcPr>
            <w:tcW w:w="1556"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健康风险</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）调节</w:t>
            </w:r>
            <w:r>
              <w:rPr>
                <w:rFonts w:ascii="Times New Roman" w:hAnsi="Times New Roman" w:eastAsia="宋体" w:cs="Times New Roman"/>
                <w:kern w:val="0"/>
                <w:sz w:val="18"/>
                <w:szCs w:val="18"/>
              </w:rPr>
              <w:t>pH</w:t>
            </w:r>
            <w:r>
              <w:rPr>
                <w:rFonts w:hint="eastAsia" w:ascii="Times New Roman" w:hAnsi="Times New Roman" w:eastAsia="宋体" w:cs="Times New Roman"/>
                <w:kern w:val="0"/>
                <w:sz w:val="18"/>
                <w:szCs w:val="18"/>
              </w:rPr>
              <w:t>值；</w:t>
            </w:r>
          </w:p>
          <w:p>
            <w:pPr>
              <w:autoSpaceDE w:val="0"/>
              <w:autoSpaceDN w:val="0"/>
              <w:adjustRightInd w:val="0"/>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）强化混凝沉淀。</w:t>
            </w:r>
          </w:p>
        </w:tc>
      </w:tr>
    </w:tbl>
    <w:p>
      <w:pPr>
        <w:spacing w:beforeLines="50" w:afterLines="50"/>
        <w:jc w:val="center"/>
        <w:rPr>
          <w:rFonts w:ascii="Times New Roman" w:hAnsi="Times New Roman" w:eastAsia="黑体" w:cs="Times New Roman"/>
          <w:bCs/>
          <w:kern w:val="44"/>
          <w:szCs w:val="21"/>
        </w:rPr>
      </w:pPr>
      <w:r>
        <w:rPr>
          <w:rFonts w:ascii="Times New Roman" w:hAnsi="Times New Roman" w:eastAsia="黑体" w:cs="Times New Roman"/>
          <w:bCs/>
          <w:kern w:val="44"/>
          <w:szCs w:val="21"/>
        </w:rPr>
        <w:t xml:space="preserve">B.3 </w:t>
      </w:r>
      <w:r>
        <w:rPr>
          <w:rFonts w:hint="eastAsia" w:ascii="Times New Roman" w:hAnsi="Times New Roman" w:eastAsia="黑体" w:cs="Times New Roman"/>
          <w:bCs/>
          <w:kern w:val="44"/>
          <w:szCs w:val="21"/>
        </w:rPr>
        <w:t>输配水及二次供水特征风险指标控制措施</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421"/>
        <w:gridCol w:w="1559"/>
        <w:gridCol w:w="1134"/>
        <w:gridCol w:w="1559"/>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69" w:hRule="atLeast"/>
        </w:trPr>
        <w:tc>
          <w:tcPr>
            <w:tcW w:w="421"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序号</w:t>
            </w:r>
          </w:p>
        </w:tc>
        <w:tc>
          <w:tcPr>
            <w:tcW w:w="1559"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指标</w:t>
            </w:r>
          </w:p>
        </w:tc>
        <w:tc>
          <w:tcPr>
            <w:tcW w:w="1134"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标准值</w:t>
            </w:r>
            <w:r>
              <w:rPr>
                <w:rFonts w:ascii="Times New Roman" w:hAnsi="Times New Roman" w:eastAsia="宋体" w:cs="Times New Roman"/>
                <w:kern w:val="0"/>
                <w:sz w:val="18"/>
                <w:szCs w:val="18"/>
                <w:vertAlign w:val="superscript"/>
              </w:rPr>
              <w:t>b</w:t>
            </w:r>
          </w:p>
        </w:tc>
        <w:tc>
          <w:tcPr>
            <w:tcW w:w="1559" w:type="dxa"/>
            <w:shd w:val="clear" w:color="auto" w:fill="FFFFFF" w:themeFill="background1"/>
            <w:vAlign w:val="center"/>
          </w:tcPr>
          <w:p>
            <w:pPr>
              <w:autoSpaceDE w:val="0"/>
              <w:autoSpaceDN w:val="0"/>
              <w:adjustRightInd w:val="0"/>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相关水质风险</w:t>
            </w:r>
          </w:p>
        </w:tc>
        <w:tc>
          <w:tcPr>
            <w:tcW w:w="3623"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5" w:hRule="atLeast"/>
        </w:trPr>
        <w:tc>
          <w:tcPr>
            <w:tcW w:w="421"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559"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总大肠菌群（</w:t>
            </w:r>
            <w:r>
              <w:rPr>
                <w:rFonts w:ascii="Times New Roman" w:hAnsi="Times New Roman" w:eastAsia="宋体" w:cs="Times New Roman"/>
                <w:kern w:val="0"/>
                <w:sz w:val="18"/>
                <w:szCs w:val="18"/>
              </w:rPr>
              <w:t>CFU/100mL</w:t>
            </w:r>
            <w:r>
              <w:rPr>
                <w:rFonts w:hint="eastAsia" w:ascii="Times New Roman" w:hAnsi="Times New Roman" w:eastAsia="宋体" w:cs="Times New Roman"/>
                <w:kern w:val="0"/>
                <w:sz w:val="18"/>
                <w:szCs w:val="18"/>
              </w:rPr>
              <w:t>）</w:t>
            </w:r>
          </w:p>
        </w:tc>
        <w:tc>
          <w:tcPr>
            <w:tcW w:w="1134"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未检出</w:t>
            </w:r>
          </w:p>
        </w:tc>
        <w:tc>
          <w:tcPr>
            <w:tcW w:w="1559"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微生物风险</w:t>
            </w:r>
          </w:p>
        </w:tc>
        <w:tc>
          <w:tcPr>
            <w:tcW w:w="3623" w:type="dxa"/>
            <w:shd w:val="clear" w:color="auto" w:fill="FFFFFF" w:themeFill="background1"/>
            <w:tcMar>
              <w:top w:w="7" w:type="dxa"/>
              <w:left w:w="7" w:type="dxa"/>
              <w:bottom w:w="0" w:type="dxa"/>
              <w:right w:w="7" w:type="dxa"/>
            </w:tcMar>
            <w:vAlign w:val="center"/>
          </w:tcPr>
          <w:p>
            <w:pPr>
              <w:pStyle w:val="28"/>
              <w:numPr>
                <w:ilvl w:val="0"/>
                <w:numId w:val="3"/>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提高出厂水消毒剂余量；</w:t>
            </w:r>
          </w:p>
          <w:p>
            <w:pPr>
              <w:pStyle w:val="28"/>
              <w:numPr>
                <w:ilvl w:val="0"/>
                <w:numId w:val="3"/>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定期排放减少滞留；</w:t>
            </w:r>
          </w:p>
          <w:p>
            <w:pPr>
              <w:pStyle w:val="28"/>
              <w:numPr>
                <w:ilvl w:val="0"/>
                <w:numId w:val="3"/>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冲洗消毒。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21"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1559"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游离氯</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mg/L</w:t>
            </w:r>
            <w:r>
              <w:rPr>
                <w:rFonts w:hint="eastAsia" w:ascii="Times New Roman" w:hAnsi="Times New Roman" w:eastAsia="宋体" w:cs="Times New Roman"/>
                <w:kern w:val="0"/>
                <w:sz w:val="18"/>
                <w:szCs w:val="18"/>
              </w:rPr>
              <w:t>）</w:t>
            </w:r>
          </w:p>
        </w:tc>
        <w:tc>
          <w:tcPr>
            <w:tcW w:w="1134"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0.05</w:t>
            </w:r>
          </w:p>
        </w:tc>
        <w:tc>
          <w:tcPr>
            <w:tcW w:w="1559"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微生物风险</w:t>
            </w:r>
          </w:p>
        </w:tc>
        <w:tc>
          <w:tcPr>
            <w:tcW w:w="3623" w:type="dxa"/>
            <w:shd w:val="clear" w:color="auto" w:fill="FFFFFF" w:themeFill="background1"/>
            <w:tcMar>
              <w:top w:w="7" w:type="dxa"/>
              <w:left w:w="7" w:type="dxa"/>
              <w:bottom w:w="0" w:type="dxa"/>
              <w:right w:w="7" w:type="dxa"/>
            </w:tcMar>
            <w:vAlign w:val="center"/>
          </w:tcPr>
          <w:p>
            <w:pPr>
              <w:pStyle w:val="28"/>
              <w:numPr>
                <w:ilvl w:val="0"/>
                <w:numId w:val="4"/>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提高出厂水消毒剂余量；</w:t>
            </w:r>
          </w:p>
          <w:p>
            <w:pPr>
              <w:pStyle w:val="28"/>
              <w:numPr>
                <w:ilvl w:val="0"/>
                <w:numId w:val="4"/>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加强水的流动性，减少滞留；</w:t>
            </w:r>
          </w:p>
          <w:p>
            <w:pPr>
              <w:pStyle w:val="28"/>
              <w:numPr>
                <w:ilvl w:val="0"/>
                <w:numId w:val="4"/>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必要时增加二次消毒。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21"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1559"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色度</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（铂钴色度单位）</w:t>
            </w:r>
          </w:p>
        </w:tc>
        <w:tc>
          <w:tcPr>
            <w:tcW w:w="1134"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≤10</w:t>
            </w:r>
          </w:p>
        </w:tc>
        <w:tc>
          <w:tcPr>
            <w:tcW w:w="1559"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感官异常</w:t>
            </w:r>
          </w:p>
        </w:tc>
        <w:tc>
          <w:tcPr>
            <w:tcW w:w="3623" w:type="dxa"/>
            <w:vMerge w:val="restart"/>
            <w:shd w:val="clear" w:color="auto" w:fill="FFFFFF" w:themeFill="background1"/>
            <w:tcMar>
              <w:top w:w="7" w:type="dxa"/>
              <w:left w:w="7" w:type="dxa"/>
              <w:bottom w:w="0" w:type="dxa"/>
              <w:right w:w="7" w:type="dxa"/>
            </w:tcMar>
            <w:vAlign w:val="center"/>
          </w:tcPr>
          <w:p>
            <w:pPr>
              <w:pStyle w:val="28"/>
              <w:numPr>
                <w:ilvl w:val="0"/>
                <w:numId w:val="5"/>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清洗和排放；</w:t>
            </w:r>
          </w:p>
          <w:p>
            <w:pPr>
              <w:pStyle w:val="28"/>
              <w:numPr>
                <w:ilvl w:val="0"/>
                <w:numId w:val="5"/>
              </w:numPr>
              <w:autoSpaceDE w:val="0"/>
              <w:autoSpaceDN w:val="0"/>
              <w:adjustRightInd w:val="0"/>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检查构筑物及管道等相关设施是否存在老化、腐蚀，并采取相应措施。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21"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1559"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浑浊度</w:t>
            </w:r>
          </w:p>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NTU</w:t>
            </w:r>
            <w:r>
              <w:rPr>
                <w:rFonts w:hint="eastAsia" w:ascii="Times New Roman" w:hAnsi="Times New Roman" w:eastAsia="宋体" w:cs="Times New Roman"/>
                <w:kern w:val="0"/>
                <w:sz w:val="18"/>
                <w:szCs w:val="18"/>
              </w:rPr>
              <w:t>）</w:t>
            </w:r>
          </w:p>
        </w:tc>
        <w:tc>
          <w:tcPr>
            <w:tcW w:w="1134"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0.5</w:t>
            </w:r>
          </w:p>
        </w:tc>
        <w:tc>
          <w:tcPr>
            <w:tcW w:w="1559"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感官异常</w:t>
            </w:r>
          </w:p>
        </w:tc>
        <w:tc>
          <w:tcPr>
            <w:tcW w:w="3623" w:type="dxa"/>
            <w:vMerge w:val="continue"/>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21"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1559"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肉眼可见物</w:t>
            </w:r>
          </w:p>
        </w:tc>
        <w:tc>
          <w:tcPr>
            <w:tcW w:w="1134" w:type="dxa"/>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未检出</w:t>
            </w:r>
          </w:p>
        </w:tc>
        <w:tc>
          <w:tcPr>
            <w:tcW w:w="1559" w:type="dxa"/>
            <w:shd w:val="clear" w:color="auto" w:fill="FFFFFF" w:themeFill="background1"/>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感官异常</w:t>
            </w:r>
          </w:p>
        </w:tc>
        <w:tc>
          <w:tcPr>
            <w:tcW w:w="3623" w:type="dxa"/>
            <w:vMerge w:val="continue"/>
            <w:shd w:val="clear" w:color="auto" w:fill="FFFFFF" w:themeFill="background1"/>
            <w:tcMar>
              <w:top w:w="7" w:type="dxa"/>
              <w:left w:w="7" w:type="dxa"/>
              <w:bottom w:w="0" w:type="dxa"/>
              <w:right w:w="7" w:type="dxa"/>
            </w:tcMar>
            <w:vAlign w:val="center"/>
          </w:tcPr>
          <w:p>
            <w:pPr>
              <w:autoSpaceDE w:val="0"/>
              <w:autoSpaceDN w:val="0"/>
              <w:adjustRightInd w:val="0"/>
              <w:jc w:val="center"/>
              <w:rPr>
                <w:rFonts w:ascii="Times New Roman" w:hAnsi="Times New Roman" w:eastAsia="宋体" w:cs="Times New Roman"/>
                <w:kern w:val="0"/>
                <w:sz w:val="18"/>
                <w:szCs w:val="18"/>
              </w:rPr>
            </w:pPr>
          </w:p>
        </w:tc>
      </w:tr>
    </w:tbl>
    <w:p>
      <w:pPr>
        <w:autoSpaceDE w:val="0"/>
        <w:autoSpaceDN w:val="0"/>
        <w:adjustRightInd w:val="0"/>
        <w:rPr>
          <w:rFonts w:ascii="Times New Roman" w:hAnsi="Times New Roman" w:eastAsia="宋体" w:cs="Times New Roman"/>
          <w:kern w:val="0"/>
          <w:sz w:val="18"/>
          <w:szCs w:val="18"/>
        </w:rPr>
      </w:pPr>
      <w:r>
        <w:rPr>
          <w:rFonts w:ascii="Times New Roman"/>
          <w:sz w:val="18"/>
          <w:szCs w:val="18"/>
          <w:vertAlign w:val="superscript"/>
        </w:rPr>
        <w:t>b</w:t>
      </w:r>
      <w:r>
        <w:rPr>
          <w:rFonts w:hint="eastAsia" w:ascii="Times New Roman"/>
          <w:sz w:val="18"/>
          <w:szCs w:val="18"/>
        </w:rPr>
        <w:t>：</w:t>
      </w:r>
      <w:r>
        <w:rPr>
          <w:rFonts w:hint="eastAsia" w:ascii="Times New Roman" w:hAnsi="Times New Roman" w:eastAsia="宋体" w:cs="Times New Roman"/>
          <w:kern w:val="0"/>
          <w:sz w:val="18"/>
          <w:szCs w:val="18"/>
        </w:rPr>
        <w:t>依据《饮用水卫生规范》</w:t>
      </w:r>
      <w:r>
        <w:rPr>
          <w:rFonts w:ascii="Times New Roman" w:hAnsi="Times New Roman" w:eastAsia="宋体" w:cs="Times New Roman"/>
          <w:kern w:val="0"/>
          <w:sz w:val="18"/>
          <w:szCs w:val="18"/>
        </w:rPr>
        <w:t>SZDB/Z XX</w:t>
      </w:r>
      <w:r>
        <w:rPr>
          <w:rFonts w:hint="eastAsia" w:ascii="Times New Roman" w:hAnsi="Times New Roman" w:eastAsia="宋体" w:cs="Times New Roman"/>
          <w:kern w:val="0"/>
          <w:sz w:val="18"/>
          <w:szCs w:val="18"/>
        </w:rPr>
        <w:t>要求。</w:t>
      </w:r>
    </w:p>
    <w:p>
      <w:pPr>
        <w:pStyle w:val="2"/>
        <w:spacing w:line="240" w:lineRule="auto"/>
        <w:jc w:val="center"/>
        <w:rPr>
          <w:rFonts w:ascii="Times New Roman" w:hAnsi="Times New Roman" w:cs="Times New Roman"/>
          <w:szCs w:val="21"/>
        </w:rPr>
      </w:pPr>
      <w:r>
        <w:rPr>
          <w:rFonts w:ascii="Times New Roman" w:hAnsi="Times New Roman" w:cs="Times New Roman"/>
        </w:rPr>
        <w:br w:type="page"/>
      </w:r>
      <w:bookmarkStart w:id="248" w:name="_Toc528852528"/>
      <w:r>
        <w:rPr>
          <w:rFonts w:hint="eastAsia" w:ascii="Times New Roman" w:hAnsi="Times New Roman" w:cs="Times New Roman"/>
          <w:szCs w:val="21"/>
        </w:rPr>
        <w:t>附录</w:t>
      </w:r>
      <w:r>
        <w:rPr>
          <w:rFonts w:ascii="Times New Roman" w:hAnsi="Times New Roman" w:cs="Times New Roman"/>
          <w:szCs w:val="21"/>
        </w:rPr>
        <w:t>C</w:t>
      </w:r>
      <w:bookmarkEnd w:id="248"/>
    </w:p>
    <w:p>
      <w:pPr>
        <w:jc w:val="center"/>
        <w:rPr>
          <w:rFonts w:ascii="Times New Roman" w:hAnsi="Times New Roman" w:cs="Times New Roman"/>
        </w:rPr>
      </w:pPr>
      <w:r>
        <w:rPr>
          <w:rFonts w:ascii="Times New Roman" w:hAnsi="Times New Roman" w:eastAsia="黑体" w:cs="Times New Roman"/>
          <w:szCs w:val="21"/>
        </w:rPr>
        <w:t>(</w:t>
      </w:r>
      <w:r>
        <w:rPr>
          <w:rFonts w:hint="eastAsia" w:ascii="Times New Roman" w:hAnsi="Times New Roman" w:eastAsia="黑体" w:cs="Times New Roman"/>
          <w:szCs w:val="21"/>
        </w:rPr>
        <w:t>推荐性附录</w:t>
      </w:r>
      <w:r>
        <w:rPr>
          <w:rFonts w:ascii="Times New Roman" w:hAnsi="Times New Roman" w:eastAsia="黑体" w:cs="Times New Roman"/>
          <w:szCs w:val="21"/>
        </w:rPr>
        <w:t>)</w:t>
      </w:r>
    </w:p>
    <w:p>
      <w:pPr>
        <w:pStyle w:val="2"/>
        <w:spacing w:line="240" w:lineRule="auto"/>
        <w:jc w:val="center"/>
        <w:rPr>
          <w:rFonts w:ascii="Times New Roman" w:hAnsi="Times New Roman" w:cs="Times New Roman"/>
        </w:rPr>
      </w:pPr>
      <w:bookmarkStart w:id="249" w:name="_Toc528852529"/>
      <w:r>
        <w:rPr>
          <w:rFonts w:hint="eastAsia" w:ascii="Times New Roman" w:hAnsi="Times New Roman" w:cs="Times New Roman"/>
          <w:szCs w:val="21"/>
        </w:rPr>
        <w:t>用户受水点风险控制建议</w:t>
      </w:r>
      <w:bookmarkEnd w:id="249"/>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430"/>
        <w:gridCol w:w="1125"/>
        <w:gridCol w:w="2693"/>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23" w:hRule="atLeast"/>
        </w:trPr>
        <w:tc>
          <w:tcPr>
            <w:tcW w:w="430" w:type="dxa"/>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序号</w:t>
            </w:r>
          </w:p>
        </w:tc>
        <w:tc>
          <w:tcPr>
            <w:tcW w:w="3818" w:type="dxa"/>
            <w:gridSpan w:val="2"/>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现场情况</w:t>
            </w:r>
          </w:p>
        </w:tc>
        <w:tc>
          <w:tcPr>
            <w:tcW w:w="4048" w:type="dxa"/>
            <w:shd w:val="clear" w:color="auto" w:fill="FFFFFF" w:themeFill="background1"/>
            <w:tcMar>
              <w:top w:w="7" w:type="dxa"/>
              <w:left w:w="7" w:type="dxa"/>
              <w:bottom w:w="0" w:type="dxa"/>
              <w:right w:w="7" w:type="dxa"/>
            </w:tcMar>
            <w:vAlign w:val="center"/>
          </w:tcPr>
          <w:p>
            <w:pPr>
              <w:widowControl/>
              <w:spacing w:line="360" w:lineRule="auto"/>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125"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黄水</w:t>
            </w:r>
          </w:p>
        </w:tc>
        <w:tc>
          <w:tcPr>
            <w:tcW w:w="2693" w:type="dxa"/>
            <w:shd w:val="clear" w:color="auto" w:fill="FFFFFF" w:themeFill="background1"/>
            <w:tcMar>
              <w:top w:w="7" w:type="dxa"/>
              <w:left w:w="7" w:type="dxa"/>
              <w:bottom w:w="0" w:type="dxa"/>
              <w:right w:w="7" w:type="dxa"/>
            </w:tcMar>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用户打开</w:t>
            </w:r>
            <w:bookmarkStart w:id="250" w:name="OLE_LINK15"/>
            <w:bookmarkStart w:id="251" w:name="OLE_LINK16"/>
            <w:r>
              <w:rPr>
                <w:rFonts w:hint="eastAsia" w:ascii="Times New Roman" w:hAnsi="Times New Roman" w:eastAsia="宋体" w:cs="Times New Roman"/>
                <w:kern w:val="0"/>
                <w:sz w:val="18"/>
                <w:szCs w:val="18"/>
              </w:rPr>
              <w:t>水龙头</w:t>
            </w:r>
            <w:bookmarkEnd w:id="250"/>
            <w:bookmarkEnd w:id="251"/>
            <w:r>
              <w:rPr>
                <w:rFonts w:hint="eastAsia" w:ascii="Times New Roman" w:hAnsi="Times New Roman" w:eastAsia="宋体" w:cs="Times New Roman"/>
                <w:kern w:val="0"/>
                <w:sz w:val="18"/>
                <w:szCs w:val="18"/>
              </w:rPr>
              <w:t>，水质发黄。</w:t>
            </w:r>
          </w:p>
        </w:tc>
        <w:tc>
          <w:tcPr>
            <w:tcW w:w="4048" w:type="dxa"/>
            <w:shd w:val="clear" w:color="auto" w:fill="FFFFFF" w:themeFill="background1"/>
            <w:tcMar>
              <w:top w:w="7" w:type="dxa"/>
              <w:left w:w="7" w:type="dxa"/>
              <w:bottom w:w="0" w:type="dxa"/>
              <w:right w:w="7" w:type="dxa"/>
            </w:tcMar>
            <w:vAlign w:val="center"/>
          </w:tcPr>
          <w:p>
            <w:pPr>
              <w:pStyle w:val="28"/>
              <w:widowControl/>
              <w:numPr>
                <w:ilvl w:val="0"/>
                <w:numId w:val="6"/>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清洗和排放；</w:t>
            </w:r>
          </w:p>
          <w:p>
            <w:pPr>
              <w:pStyle w:val="28"/>
              <w:widowControl/>
              <w:numPr>
                <w:ilvl w:val="0"/>
                <w:numId w:val="6"/>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检查构筑物及管道等相关设施是否存在老化、腐蚀，并采取相应措施；</w:t>
            </w:r>
          </w:p>
          <w:p>
            <w:pPr>
              <w:pStyle w:val="28"/>
              <w:widowControl/>
              <w:numPr>
                <w:ilvl w:val="0"/>
                <w:numId w:val="6"/>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若持续出现，应及时反馈供水企业。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1125"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蓝水或绿水</w:t>
            </w:r>
          </w:p>
        </w:tc>
        <w:tc>
          <w:tcPr>
            <w:tcW w:w="2693" w:type="dxa"/>
            <w:shd w:val="clear" w:color="auto" w:fill="FFFFFF" w:themeFill="background1"/>
            <w:tcMar>
              <w:top w:w="7" w:type="dxa"/>
              <w:left w:w="7" w:type="dxa"/>
              <w:bottom w:w="0" w:type="dxa"/>
              <w:right w:w="7" w:type="dxa"/>
            </w:tcMar>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用户使用投入马桶水箱的洁厕灵，水龙头出水短暂出现蓝色或绿色，时间很短，经常出现在个别用户家中。</w:t>
            </w:r>
          </w:p>
        </w:tc>
        <w:tc>
          <w:tcPr>
            <w:tcW w:w="4048" w:type="dxa"/>
            <w:shd w:val="clear" w:color="auto" w:fill="FFFFFF" w:themeFill="background1"/>
            <w:tcMar>
              <w:top w:w="7" w:type="dxa"/>
              <w:left w:w="7" w:type="dxa"/>
              <w:bottom w:w="0" w:type="dxa"/>
              <w:right w:w="7" w:type="dxa"/>
            </w:tcMar>
            <w:vAlign w:val="center"/>
          </w:tcPr>
          <w:p>
            <w:pPr>
              <w:pStyle w:val="28"/>
              <w:widowControl/>
              <w:numPr>
                <w:ilvl w:val="0"/>
                <w:numId w:val="7"/>
              </w:numPr>
              <w:ind w:firstLineChars="0"/>
              <w:jc w:val="left"/>
              <w:rPr>
                <w:rFonts w:ascii="Times New Roman" w:hAnsi="Times New Roman" w:eastAsia="宋体" w:cs="Times New Roman"/>
                <w:kern w:val="0"/>
                <w:sz w:val="18"/>
                <w:szCs w:val="18"/>
              </w:rPr>
            </w:pPr>
            <w:bookmarkStart w:id="252" w:name="OLE_LINK13"/>
            <w:bookmarkStart w:id="253" w:name="OLE_LINK14"/>
            <w:r>
              <w:rPr>
                <w:rFonts w:hint="eastAsia" w:ascii="Times New Roman" w:hAnsi="Times New Roman" w:eastAsia="宋体" w:cs="Times New Roman"/>
                <w:kern w:val="0"/>
                <w:sz w:val="18"/>
                <w:szCs w:val="18"/>
              </w:rPr>
              <w:t>充分排尽后再使用；</w:t>
            </w:r>
          </w:p>
          <w:bookmarkEnd w:id="252"/>
          <w:bookmarkEnd w:id="253"/>
          <w:p>
            <w:pPr>
              <w:pStyle w:val="28"/>
              <w:widowControl/>
              <w:numPr>
                <w:ilvl w:val="0"/>
                <w:numId w:val="7"/>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尽量避免使用投入马桶水箱的洁厕灵；</w:t>
            </w:r>
          </w:p>
          <w:p>
            <w:pPr>
              <w:pStyle w:val="28"/>
              <w:widowControl/>
              <w:numPr>
                <w:ilvl w:val="0"/>
                <w:numId w:val="7"/>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完善马桶水箱的阀门，阻止回流水污染。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1125"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红线虫</w:t>
            </w:r>
          </w:p>
        </w:tc>
        <w:tc>
          <w:tcPr>
            <w:tcW w:w="2693" w:type="dxa"/>
            <w:shd w:val="clear" w:color="auto" w:fill="FFFFFF" w:themeFill="background1"/>
            <w:tcMar>
              <w:top w:w="7" w:type="dxa"/>
              <w:left w:w="7" w:type="dxa"/>
              <w:bottom w:w="0" w:type="dxa"/>
              <w:right w:w="7" w:type="dxa"/>
            </w:tcMar>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用户打开水龙头，偶见红线虫。</w:t>
            </w:r>
          </w:p>
        </w:tc>
        <w:tc>
          <w:tcPr>
            <w:tcW w:w="4048" w:type="dxa"/>
            <w:shd w:val="clear" w:color="auto" w:fill="FFFFFF" w:themeFill="background1"/>
            <w:tcMar>
              <w:top w:w="7" w:type="dxa"/>
              <w:left w:w="7" w:type="dxa"/>
              <w:bottom w:w="0" w:type="dxa"/>
              <w:right w:w="7" w:type="dxa"/>
            </w:tcMar>
            <w:vAlign w:val="center"/>
          </w:tcPr>
          <w:p>
            <w:pPr>
              <w:pStyle w:val="28"/>
              <w:widowControl/>
              <w:numPr>
                <w:ilvl w:val="0"/>
                <w:numId w:val="8"/>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尽量保持用水区域干燥、卫生环境良好；</w:t>
            </w:r>
          </w:p>
          <w:p>
            <w:pPr>
              <w:pStyle w:val="28"/>
              <w:widowControl/>
              <w:numPr>
                <w:ilvl w:val="0"/>
                <w:numId w:val="8"/>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及时排查二次供水设施；</w:t>
            </w:r>
          </w:p>
          <w:p>
            <w:pPr>
              <w:pStyle w:val="28"/>
              <w:widowControl/>
              <w:numPr>
                <w:ilvl w:val="0"/>
                <w:numId w:val="8"/>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若持续出现，应及时反馈供水企业。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5" w:hRule="atLeast"/>
        </w:trPr>
        <w:tc>
          <w:tcPr>
            <w:tcW w:w="430"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1125"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腥臭味</w:t>
            </w:r>
          </w:p>
        </w:tc>
        <w:tc>
          <w:tcPr>
            <w:tcW w:w="2693" w:type="dxa"/>
            <w:shd w:val="clear" w:color="auto" w:fill="FFFFFF" w:themeFill="background1"/>
            <w:tcMar>
              <w:top w:w="7" w:type="dxa"/>
              <w:left w:w="7" w:type="dxa"/>
              <w:bottom w:w="0" w:type="dxa"/>
              <w:right w:w="7" w:type="dxa"/>
            </w:tcMar>
            <w:vAlign w:val="center"/>
          </w:tcPr>
          <w:p>
            <w:pPr>
              <w:widowControl/>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投诉用户集中在小范围区域。</w:t>
            </w:r>
          </w:p>
        </w:tc>
        <w:tc>
          <w:tcPr>
            <w:tcW w:w="4048" w:type="dxa"/>
            <w:shd w:val="clear" w:color="auto" w:fill="FFFFFF" w:themeFill="background1"/>
            <w:tcMar>
              <w:top w:w="7" w:type="dxa"/>
              <w:left w:w="7" w:type="dxa"/>
              <w:bottom w:w="0" w:type="dxa"/>
              <w:right w:w="7" w:type="dxa"/>
            </w:tcMar>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）排查二次供水设施；</w:t>
            </w:r>
            <w:r>
              <w:rPr>
                <w:rFonts w:ascii="Times New Roman" w:hAnsi="Times New Roman" w:eastAsia="宋体" w:cs="Times New Roman"/>
                <w:kern w:val="0"/>
                <w:sz w:val="18"/>
                <w:szCs w:val="18"/>
              </w:rPr>
              <w:br w:type="textWrapping"/>
            </w:r>
            <w:r>
              <w:rPr>
                <w:rFonts w:ascii="Times New Roman" w:hAnsi="Times New Roman" w:eastAsia="宋体" w:cs="Times New Roman"/>
                <w:kern w:val="0"/>
                <w:sz w:val="18"/>
                <w:szCs w:val="18"/>
              </w:rPr>
              <w:t>2</w:t>
            </w:r>
            <w:r>
              <w:rPr>
                <w:rFonts w:hint="eastAsia" w:ascii="Times New Roman" w:hAnsi="Times New Roman" w:eastAsia="宋体" w:cs="Times New Roman"/>
                <w:kern w:val="0"/>
                <w:sz w:val="18"/>
                <w:szCs w:val="18"/>
              </w:rPr>
              <w:t>）若持续出现，应及时反馈供水企业。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430"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1125" w:type="dxa"/>
            <w:shd w:val="clear" w:color="auto" w:fill="FFFFFF" w:themeFill="background1"/>
            <w:tcMar>
              <w:top w:w="7" w:type="dxa"/>
              <w:left w:w="7" w:type="dxa"/>
              <w:bottom w:w="0" w:type="dxa"/>
              <w:right w:w="7" w:type="dxa"/>
            </w:tcMar>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橡胶或塑料味</w:t>
            </w:r>
          </w:p>
        </w:tc>
        <w:tc>
          <w:tcPr>
            <w:tcW w:w="2693" w:type="dxa"/>
            <w:shd w:val="clear" w:color="auto" w:fill="FFFFFF" w:themeFill="background1"/>
            <w:tcMar>
              <w:top w:w="7" w:type="dxa"/>
              <w:left w:w="7" w:type="dxa"/>
              <w:bottom w:w="0" w:type="dxa"/>
              <w:right w:w="7" w:type="dxa"/>
            </w:tcMar>
            <w:vAlign w:val="center"/>
          </w:tcPr>
          <w:p>
            <w:pPr>
              <w:widowControl/>
              <w:jc w:val="left"/>
              <w:rPr>
                <w:rFonts w:ascii="Times New Roman" w:hAnsi="Times New Roman" w:eastAsia="宋体" w:cs="Times New Roman"/>
                <w:kern w:val="0"/>
                <w:sz w:val="18"/>
                <w:szCs w:val="18"/>
              </w:rPr>
            </w:pPr>
            <w:bookmarkStart w:id="254" w:name="OLE_LINK9"/>
            <w:bookmarkStart w:id="255" w:name="OLE_LINK8"/>
            <w:r>
              <w:rPr>
                <w:rFonts w:hint="eastAsia" w:ascii="Times New Roman" w:hAnsi="Times New Roman" w:eastAsia="宋体" w:cs="Times New Roman"/>
                <w:kern w:val="0"/>
                <w:sz w:val="18"/>
                <w:szCs w:val="18"/>
              </w:rPr>
              <w:t>用户打开水龙头，有橡胶或塑料味。</w:t>
            </w:r>
            <w:bookmarkEnd w:id="254"/>
            <w:bookmarkEnd w:id="255"/>
          </w:p>
        </w:tc>
        <w:tc>
          <w:tcPr>
            <w:tcW w:w="4048" w:type="dxa"/>
            <w:shd w:val="clear" w:color="auto" w:fill="FFFFFF" w:themeFill="background1"/>
            <w:tcMar>
              <w:top w:w="7" w:type="dxa"/>
              <w:left w:w="7" w:type="dxa"/>
              <w:bottom w:w="0" w:type="dxa"/>
              <w:right w:w="7" w:type="dxa"/>
            </w:tcMar>
            <w:vAlign w:val="center"/>
          </w:tcPr>
          <w:p>
            <w:pPr>
              <w:pStyle w:val="28"/>
              <w:widowControl/>
              <w:numPr>
                <w:ilvl w:val="0"/>
                <w:numId w:val="9"/>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检查水龙头</w:t>
            </w:r>
            <w:bookmarkStart w:id="256" w:name="OLE_LINK11"/>
            <w:bookmarkStart w:id="257" w:name="OLE_LINK12"/>
            <w:r>
              <w:rPr>
                <w:rFonts w:hint="eastAsia" w:ascii="Times New Roman" w:hAnsi="Times New Roman" w:eastAsia="宋体" w:cs="Times New Roman"/>
                <w:kern w:val="0"/>
                <w:sz w:val="18"/>
                <w:szCs w:val="18"/>
              </w:rPr>
              <w:t>垫圈</w:t>
            </w:r>
            <w:bookmarkEnd w:id="256"/>
            <w:bookmarkEnd w:id="257"/>
            <w:r>
              <w:rPr>
                <w:rFonts w:hint="eastAsia" w:ascii="Times New Roman" w:hAnsi="Times New Roman" w:eastAsia="宋体" w:cs="Times New Roman"/>
                <w:kern w:val="0"/>
                <w:sz w:val="18"/>
                <w:szCs w:val="18"/>
              </w:rPr>
              <w:t>；</w:t>
            </w:r>
          </w:p>
          <w:p>
            <w:pPr>
              <w:pStyle w:val="28"/>
              <w:widowControl/>
              <w:numPr>
                <w:ilvl w:val="0"/>
                <w:numId w:val="9"/>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充分排尽后再使用；</w:t>
            </w:r>
          </w:p>
          <w:p>
            <w:pPr>
              <w:pStyle w:val="28"/>
              <w:widowControl/>
              <w:numPr>
                <w:ilvl w:val="0"/>
                <w:numId w:val="9"/>
              </w:numPr>
              <w:ind w:firstLineChars="0"/>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若持续出现，应及时反馈供水企业。</w:t>
            </w:r>
          </w:p>
        </w:tc>
      </w:tr>
    </w:tbl>
    <w:p>
      <w:pPr>
        <w:jc w:val="center"/>
        <w:rPr>
          <w:rFonts w:ascii="Times New Roman" w:hAnsi="Times New Roman" w:eastAsia="黑体" w:cs="Times New Roman"/>
          <w:szCs w:val="21"/>
        </w:rPr>
      </w:pPr>
    </w:p>
    <w:sectPr>
      <w:footerReference r:id="rId12" w:type="default"/>
      <w:pgSz w:w="11906" w:h="16838"/>
      <w:pgMar w:top="1440" w:right="1800" w:bottom="1440" w:left="1800" w:header="851" w:footer="73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I</w:t>
    </w:r>
    <w:r>
      <w:rPr>
        <w:rFonts w:ascii="宋体" w:hAnsi="宋体"/>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II</w:t>
    </w:r>
    <w:r>
      <w:rPr>
        <w:rFonts w:ascii="宋体" w:hAnsi="宋体"/>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1690305"/>
    </w:sdtPr>
    <w:sdtEndPr>
      <w:rPr>
        <w:rFonts w:asciiTheme="minorEastAsia" w:hAnsiTheme="minorEastAsia"/>
      </w:rPr>
    </w:sdtEndPr>
    <w:sdtContent>
      <w:p>
        <w:pPr>
          <w:pStyle w:val="12"/>
          <w:jc w:val="center"/>
          <w:rPr>
            <w:rFonts w:asciiTheme="minorEastAsia" w:hAnsiTheme="minorEastAsia"/>
          </w:rPr>
        </w:pP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I</w:t>
        </w:r>
        <w:r>
          <w:rPr>
            <w:rFonts w:asciiTheme="minorEastAsia" w:hAnsiTheme="minorEastAsia"/>
          </w:rPr>
          <w:fldChar w:fldCharType="end"/>
        </w:r>
      </w:p>
    </w:sdtContent>
  </w:sdt>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e3S/0zAgAAZA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e3S/0zAgAAZA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302260"/>
              <wp:effectExtent l="0" t="0" r="0" b="0"/>
              <wp:wrapNone/>
              <wp:docPr id="25" name="文本框 10"/>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a:effectLst/>
                    </wps:spPr>
                    <wps:txbx>
                      <w:txbxContent>
                        <w:sdt>
                          <w:sdtPr>
                            <w:id w:val="417442281"/>
                          </w:sdtPr>
                          <w:sdtContent>
                            <w:p>
                              <w:pPr>
                                <w:pStyle w:val="12"/>
                                <w:jc w:val="center"/>
                              </w:pPr>
                              <w:r>
                                <w:fldChar w:fldCharType="begin"/>
                              </w:r>
                              <w:r>
                                <w:instrText xml:space="preserve">PAGE   \* MERGEFORMAT</w:instrText>
                              </w:r>
                              <w:r>
                                <w:fldChar w:fldCharType="separate"/>
                              </w:r>
                              <w:r>
                                <w:rPr>
                                  <w:lang w:val="zh-CN"/>
                                </w:rPr>
                                <w:t>12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26" o:spt="202" type="#_x0000_t202" style="position:absolute;left:0pt;margin-top:0pt;height:23.8pt;width:9.05pt;mso-position-horizontal:center;mso-position-horizontal-relative:margin;mso-wrap-style:none;z-index:251660288;mso-width-relative:page;mso-height-relative:page;" filled="f" stroked="f" coordsize="21600,21600" o:gfxdata="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o//q10gAAAAMBAAAPAAAAAAAAAAEAIAAAACIAAABkcnMvZG93bnJldi54bWxQ&#10;SwECFAAUAAAACACHTuJADZMjCTYCAABjBAAADgAAAAAAAAABACAAAAAhAQAAZHJzL2Uyb0RvYy54&#10;bWxQSwUGAAAAAAYABgBZAQAAyQUAAAAA&#10;">
              <v:fill on="f" focussize="0,0"/>
              <v:stroke on="f" weight="0.5pt"/>
              <v:imagedata o:title=""/>
              <o:lock v:ext="edit" aspectratio="f"/>
              <v:textbox inset="0mm,0mm,0mm,0mm" style="mso-fit-shape-to-text:t;">
                <w:txbxContent>
                  <w:sdt>
                    <w:sdtPr>
                      <w:id w:val="417442281"/>
                    </w:sdtPr>
                    <w:sdtContent>
                      <w:p>
                        <w:pPr>
                          <w:pStyle w:val="12"/>
                          <w:jc w:val="center"/>
                        </w:pPr>
                        <w:r>
                          <w:fldChar w:fldCharType="begin"/>
                        </w:r>
                        <w:r>
                          <w:instrText xml:space="preserve">PAGE   \* MERGEFORMAT</w:instrText>
                        </w:r>
                        <w:r>
                          <w:fldChar w:fldCharType="separate"/>
                        </w:r>
                        <w:r>
                          <w:rPr>
                            <w:lang w:val="zh-CN"/>
                          </w:rPr>
                          <w:t>12</w:t>
                        </w:r>
                        <w:r>
                          <w:rPr>
                            <w:lang w:val="zh-CN"/>
                          </w:rPr>
                          <w:fldChar w:fldCharType="end"/>
                        </w:r>
                      </w:p>
                    </w:sdtContent>
                  </w:sdt>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rPr>
    </w:pPr>
    <w:r>
      <w:rPr>
        <w:rFonts w:ascii="Times New Roman" w:hAnsi="Times New Roman" w:eastAsia="黑体"/>
        <w:sz w:val="21"/>
        <w:szCs w:val="21"/>
      </w:rPr>
      <w:t>SZDB/Z XX-2018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Times New Roman"/>
      </w:rPr>
    </w:pPr>
    <w:r>
      <w:rPr>
        <w:rFonts w:ascii="Times New Roman"/>
      </w:rPr>
      <w:t>SZDB/Z XX-2019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B701E1"/>
    <w:multiLevelType w:val="multilevel"/>
    <w:tmpl w:val="10B701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B4360D"/>
    <w:multiLevelType w:val="multilevel"/>
    <w:tmpl w:val="12B436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62297C"/>
    <w:multiLevelType w:val="multilevel"/>
    <w:tmpl w:val="326229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BD76B1"/>
    <w:multiLevelType w:val="multilevel"/>
    <w:tmpl w:val="3BBD76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5E2A88"/>
    <w:multiLevelType w:val="multilevel"/>
    <w:tmpl w:val="595E2A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E965D82"/>
    <w:multiLevelType w:val="multilevel"/>
    <w:tmpl w:val="5E965D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7D152D"/>
    <w:multiLevelType w:val="multilevel"/>
    <w:tmpl w:val="5F7D15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0320F3"/>
    <w:multiLevelType w:val="multilevel"/>
    <w:tmpl w:val="640320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C12331B"/>
    <w:multiLevelType w:val="multilevel"/>
    <w:tmpl w:val="6C1233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8"/>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WZhMTAwMWI2N2MzMjgzMGE0NDBmODhkODM4NGIifQ=="/>
  </w:docVars>
  <w:rsids>
    <w:rsidRoot w:val="00763BAB"/>
    <w:rsid w:val="000029E4"/>
    <w:rsid w:val="00004A7B"/>
    <w:rsid w:val="000065C0"/>
    <w:rsid w:val="000066C4"/>
    <w:rsid w:val="0000701B"/>
    <w:rsid w:val="000070D3"/>
    <w:rsid w:val="0000751D"/>
    <w:rsid w:val="000078C4"/>
    <w:rsid w:val="00010B27"/>
    <w:rsid w:val="0001263D"/>
    <w:rsid w:val="00017B7B"/>
    <w:rsid w:val="00017D02"/>
    <w:rsid w:val="00021930"/>
    <w:rsid w:val="00022A04"/>
    <w:rsid w:val="0002311A"/>
    <w:rsid w:val="00024AED"/>
    <w:rsid w:val="000310F7"/>
    <w:rsid w:val="00032DBD"/>
    <w:rsid w:val="00036F73"/>
    <w:rsid w:val="0004063A"/>
    <w:rsid w:val="00040A89"/>
    <w:rsid w:val="0004115F"/>
    <w:rsid w:val="00041DB6"/>
    <w:rsid w:val="00041E7F"/>
    <w:rsid w:val="000438CE"/>
    <w:rsid w:val="0004657D"/>
    <w:rsid w:val="000475F5"/>
    <w:rsid w:val="00047612"/>
    <w:rsid w:val="000512CF"/>
    <w:rsid w:val="00052C6D"/>
    <w:rsid w:val="0005458F"/>
    <w:rsid w:val="00056C23"/>
    <w:rsid w:val="0005773A"/>
    <w:rsid w:val="000606D7"/>
    <w:rsid w:val="0006246D"/>
    <w:rsid w:val="00065D34"/>
    <w:rsid w:val="00065D42"/>
    <w:rsid w:val="000664A4"/>
    <w:rsid w:val="00067C49"/>
    <w:rsid w:val="000707E9"/>
    <w:rsid w:val="00072764"/>
    <w:rsid w:val="000730EA"/>
    <w:rsid w:val="0007544F"/>
    <w:rsid w:val="00087436"/>
    <w:rsid w:val="00095FC1"/>
    <w:rsid w:val="0009651B"/>
    <w:rsid w:val="000A7A41"/>
    <w:rsid w:val="000A7CE6"/>
    <w:rsid w:val="000B29FE"/>
    <w:rsid w:val="000B3C74"/>
    <w:rsid w:val="000B40D0"/>
    <w:rsid w:val="000B5B37"/>
    <w:rsid w:val="000C2AD8"/>
    <w:rsid w:val="000C5462"/>
    <w:rsid w:val="000C6A76"/>
    <w:rsid w:val="000C73A2"/>
    <w:rsid w:val="000D02D2"/>
    <w:rsid w:val="000D07C1"/>
    <w:rsid w:val="000D2730"/>
    <w:rsid w:val="000D2C25"/>
    <w:rsid w:val="000D396F"/>
    <w:rsid w:val="000D6962"/>
    <w:rsid w:val="000E0B73"/>
    <w:rsid w:val="000E0E74"/>
    <w:rsid w:val="000E290A"/>
    <w:rsid w:val="000E4A1A"/>
    <w:rsid w:val="000F524C"/>
    <w:rsid w:val="000F6826"/>
    <w:rsid w:val="000F6E79"/>
    <w:rsid w:val="00100D28"/>
    <w:rsid w:val="001028B7"/>
    <w:rsid w:val="00102C89"/>
    <w:rsid w:val="001067B6"/>
    <w:rsid w:val="0010718C"/>
    <w:rsid w:val="00110D55"/>
    <w:rsid w:val="00110E7C"/>
    <w:rsid w:val="00113960"/>
    <w:rsid w:val="00120618"/>
    <w:rsid w:val="00120C25"/>
    <w:rsid w:val="00121284"/>
    <w:rsid w:val="00122A72"/>
    <w:rsid w:val="00124D0F"/>
    <w:rsid w:val="00125C1D"/>
    <w:rsid w:val="00127E42"/>
    <w:rsid w:val="00127F4C"/>
    <w:rsid w:val="00130A66"/>
    <w:rsid w:val="00136B03"/>
    <w:rsid w:val="001425DA"/>
    <w:rsid w:val="00144640"/>
    <w:rsid w:val="00144F8D"/>
    <w:rsid w:val="00146BC5"/>
    <w:rsid w:val="001508AA"/>
    <w:rsid w:val="001543BF"/>
    <w:rsid w:val="001549C2"/>
    <w:rsid w:val="00161702"/>
    <w:rsid w:val="00161EAF"/>
    <w:rsid w:val="00162237"/>
    <w:rsid w:val="001647F7"/>
    <w:rsid w:val="00166ECE"/>
    <w:rsid w:val="00170C27"/>
    <w:rsid w:val="00172542"/>
    <w:rsid w:val="0017325F"/>
    <w:rsid w:val="00176397"/>
    <w:rsid w:val="00176C69"/>
    <w:rsid w:val="00176F3E"/>
    <w:rsid w:val="001809F8"/>
    <w:rsid w:val="00181EB0"/>
    <w:rsid w:val="00181F07"/>
    <w:rsid w:val="001830A1"/>
    <w:rsid w:val="00183D77"/>
    <w:rsid w:val="00186C9A"/>
    <w:rsid w:val="00190E7B"/>
    <w:rsid w:val="00190F7B"/>
    <w:rsid w:val="00191159"/>
    <w:rsid w:val="001918D9"/>
    <w:rsid w:val="001939D1"/>
    <w:rsid w:val="001955CF"/>
    <w:rsid w:val="00197A03"/>
    <w:rsid w:val="001B11BA"/>
    <w:rsid w:val="001B1C4D"/>
    <w:rsid w:val="001B2B59"/>
    <w:rsid w:val="001C25F3"/>
    <w:rsid w:val="001C2CAA"/>
    <w:rsid w:val="001C3921"/>
    <w:rsid w:val="001C3D5A"/>
    <w:rsid w:val="001C4AE2"/>
    <w:rsid w:val="001C6905"/>
    <w:rsid w:val="001C75A0"/>
    <w:rsid w:val="001D14AE"/>
    <w:rsid w:val="001D338F"/>
    <w:rsid w:val="001D4942"/>
    <w:rsid w:val="001E45D8"/>
    <w:rsid w:val="001E59FA"/>
    <w:rsid w:val="001F2AE4"/>
    <w:rsid w:val="001F56D6"/>
    <w:rsid w:val="00201942"/>
    <w:rsid w:val="0020255E"/>
    <w:rsid w:val="00206A88"/>
    <w:rsid w:val="00207721"/>
    <w:rsid w:val="00207A58"/>
    <w:rsid w:val="00207E12"/>
    <w:rsid w:val="00213A0D"/>
    <w:rsid w:val="00217EF0"/>
    <w:rsid w:val="00221775"/>
    <w:rsid w:val="0023184D"/>
    <w:rsid w:val="00232B24"/>
    <w:rsid w:val="00234350"/>
    <w:rsid w:val="0024372E"/>
    <w:rsid w:val="00245F89"/>
    <w:rsid w:val="002475A6"/>
    <w:rsid w:val="00247705"/>
    <w:rsid w:val="00250889"/>
    <w:rsid w:val="002516A8"/>
    <w:rsid w:val="00251755"/>
    <w:rsid w:val="00254175"/>
    <w:rsid w:val="00263153"/>
    <w:rsid w:val="002677D2"/>
    <w:rsid w:val="0027431F"/>
    <w:rsid w:val="0027559B"/>
    <w:rsid w:val="00277373"/>
    <w:rsid w:val="00277851"/>
    <w:rsid w:val="00277E9C"/>
    <w:rsid w:val="00281642"/>
    <w:rsid w:val="002824AB"/>
    <w:rsid w:val="0028292B"/>
    <w:rsid w:val="0028399C"/>
    <w:rsid w:val="00284493"/>
    <w:rsid w:val="00285F9D"/>
    <w:rsid w:val="00293353"/>
    <w:rsid w:val="002936CE"/>
    <w:rsid w:val="00293DFD"/>
    <w:rsid w:val="002943A1"/>
    <w:rsid w:val="002A0870"/>
    <w:rsid w:val="002A0F99"/>
    <w:rsid w:val="002B3B0B"/>
    <w:rsid w:val="002B3FDC"/>
    <w:rsid w:val="002B465C"/>
    <w:rsid w:val="002B65A3"/>
    <w:rsid w:val="002C0677"/>
    <w:rsid w:val="002C201C"/>
    <w:rsid w:val="002C55A5"/>
    <w:rsid w:val="002C5A86"/>
    <w:rsid w:val="002C62C6"/>
    <w:rsid w:val="002D0358"/>
    <w:rsid w:val="002D0CA5"/>
    <w:rsid w:val="002D2F93"/>
    <w:rsid w:val="002D3ABE"/>
    <w:rsid w:val="002D61BC"/>
    <w:rsid w:val="002D7833"/>
    <w:rsid w:val="002D7BAE"/>
    <w:rsid w:val="002E1428"/>
    <w:rsid w:val="002E2D93"/>
    <w:rsid w:val="002E5246"/>
    <w:rsid w:val="002E52F5"/>
    <w:rsid w:val="002F00EB"/>
    <w:rsid w:val="002F175B"/>
    <w:rsid w:val="002F17A0"/>
    <w:rsid w:val="002F4377"/>
    <w:rsid w:val="002F5603"/>
    <w:rsid w:val="002F67B7"/>
    <w:rsid w:val="002F71F7"/>
    <w:rsid w:val="00306DE7"/>
    <w:rsid w:val="00310D09"/>
    <w:rsid w:val="003111CE"/>
    <w:rsid w:val="00312019"/>
    <w:rsid w:val="0032105E"/>
    <w:rsid w:val="00323DE1"/>
    <w:rsid w:val="0032598E"/>
    <w:rsid w:val="00327DB6"/>
    <w:rsid w:val="00327E57"/>
    <w:rsid w:val="0033573F"/>
    <w:rsid w:val="003411A2"/>
    <w:rsid w:val="0034185F"/>
    <w:rsid w:val="00343F55"/>
    <w:rsid w:val="003535B7"/>
    <w:rsid w:val="0035367C"/>
    <w:rsid w:val="0036128C"/>
    <w:rsid w:val="00362070"/>
    <w:rsid w:val="00362FFC"/>
    <w:rsid w:val="00363A8F"/>
    <w:rsid w:val="00364540"/>
    <w:rsid w:val="00365126"/>
    <w:rsid w:val="003652F0"/>
    <w:rsid w:val="003655E9"/>
    <w:rsid w:val="00367353"/>
    <w:rsid w:val="003677FB"/>
    <w:rsid w:val="00371854"/>
    <w:rsid w:val="00372CEA"/>
    <w:rsid w:val="00372D77"/>
    <w:rsid w:val="00375993"/>
    <w:rsid w:val="00380696"/>
    <w:rsid w:val="0038261C"/>
    <w:rsid w:val="00384002"/>
    <w:rsid w:val="00384B19"/>
    <w:rsid w:val="00385DBB"/>
    <w:rsid w:val="00386722"/>
    <w:rsid w:val="00390624"/>
    <w:rsid w:val="003908C2"/>
    <w:rsid w:val="0039263F"/>
    <w:rsid w:val="00392A47"/>
    <w:rsid w:val="00393887"/>
    <w:rsid w:val="00393C60"/>
    <w:rsid w:val="00395014"/>
    <w:rsid w:val="0039603C"/>
    <w:rsid w:val="003A0DCD"/>
    <w:rsid w:val="003A0E8A"/>
    <w:rsid w:val="003A21B2"/>
    <w:rsid w:val="003A21D8"/>
    <w:rsid w:val="003A3912"/>
    <w:rsid w:val="003A5831"/>
    <w:rsid w:val="003A5A74"/>
    <w:rsid w:val="003A7714"/>
    <w:rsid w:val="003B1C31"/>
    <w:rsid w:val="003B26BD"/>
    <w:rsid w:val="003B3680"/>
    <w:rsid w:val="003B4029"/>
    <w:rsid w:val="003B57EA"/>
    <w:rsid w:val="003B5D75"/>
    <w:rsid w:val="003B6B90"/>
    <w:rsid w:val="003C0070"/>
    <w:rsid w:val="003C007A"/>
    <w:rsid w:val="003C0477"/>
    <w:rsid w:val="003C0E51"/>
    <w:rsid w:val="003C1A7F"/>
    <w:rsid w:val="003C38AA"/>
    <w:rsid w:val="003C3CD0"/>
    <w:rsid w:val="003C720F"/>
    <w:rsid w:val="003D35C0"/>
    <w:rsid w:val="003D5053"/>
    <w:rsid w:val="003D7AF0"/>
    <w:rsid w:val="003E1046"/>
    <w:rsid w:val="003E2D4A"/>
    <w:rsid w:val="003E34E4"/>
    <w:rsid w:val="003E3B33"/>
    <w:rsid w:val="003E6DCC"/>
    <w:rsid w:val="003E7AA8"/>
    <w:rsid w:val="003E7B17"/>
    <w:rsid w:val="003F161C"/>
    <w:rsid w:val="003F279B"/>
    <w:rsid w:val="0040546D"/>
    <w:rsid w:val="00407407"/>
    <w:rsid w:val="00411679"/>
    <w:rsid w:val="004124C0"/>
    <w:rsid w:val="00414566"/>
    <w:rsid w:val="004154CA"/>
    <w:rsid w:val="00416F64"/>
    <w:rsid w:val="004172A7"/>
    <w:rsid w:val="004178CF"/>
    <w:rsid w:val="00420145"/>
    <w:rsid w:val="0042161B"/>
    <w:rsid w:val="004229D9"/>
    <w:rsid w:val="0042356C"/>
    <w:rsid w:val="00426EA5"/>
    <w:rsid w:val="0043188B"/>
    <w:rsid w:val="00431C06"/>
    <w:rsid w:val="00441D56"/>
    <w:rsid w:val="00444A12"/>
    <w:rsid w:val="00444A8B"/>
    <w:rsid w:val="00444E8B"/>
    <w:rsid w:val="00446BA5"/>
    <w:rsid w:val="0044731E"/>
    <w:rsid w:val="00450678"/>
    <w:rsid w:val="00451538"/>
    <w:rsid w:val="00452F6B"/>
    <w:rsid w:val="0045415B"/>
    <w:rsid w:val="00454406"/>
    <w:rsid w:val="0045501A"/>
    <w:rsid w:val="004553EB"/>
    <w:rsid w:val="00456400"/>
    <w:rsid w:val="00456507"/>
    <w:rsid w:val="004622A8"/>
    <w:rsid w:val="004628FB"/>
    <w:rsid w:val="00462B4E"/>
    <w:rsid w:val="00462C03"/>
    <w:rsid w:val="0046478C"/>
    <w:rsid w:val="00465DC7"/>
    <w:rsid w:val="0047141B"/>
    <w:rsid w:val="00473130"/>
    <w:rsid w:val="0047648A"/>
    <w:rsid w:val="00476A88"/>
    <w:rsid w:val="004822E7"/>
    <w:rsid w:val="004866CB"/>
    <w:rsid w:val="00491E70"/>
    <w:rsid w:val="004935AD"/>
    <w:rsid w:val="00494BFD"/>
    <w:rsid w:val="00495749"/>
    <w:rsid w:val="004A3C5B"/>
    <w:rsid w:val="004A7F2C"/>
    <w:rsid w:val="004B6714"/>
    <w:rsid w:val="004B7F21"/>
    <w:rsid w:val="004C012F"/>
    <w:rsid w:val="004C0FA3"/>
    <w:rsid w:val="004C1078"/>
    <w:rsid w:val="004C2913"/>
    <w:rsid w:val="004C291D"/>
    <w:rsid w:val="004C2D78"/>
    <w:rsid w:val="004C3B5A"/>
    <w:rsid w:val="004C4DCF"/>
    <w:rsid w:val="004C663E"/>
    <w:rsid w:val="004C68F7"/>
    <w:rsid w:val="004C6C89"/>
    <w:rsid w:val="004C6EC5"/>
    <w:rsid w:val="004D1EEF"/>
    <w:rsid w:val="004D3075"/>
    <w:rsid w:val="004D337A"/>
    <w:rsid w:val="004D4CA5"/>
    <w:rsid w:val="004D4F15"/>
    <w:rsid w:val="004D6F80"/>
    <w:rsid w:val="004E0EBD"/>
    <w:rsid w:val="004E1B11"/>
    <w:rsid w:val="004E632C"/>
    <w:rsid w:val="004E6E7E"/>
    <w:rsid w:val="004F1843"/>
    <w:rsid w:val="004F3E27"/>
    <w:rsid w:val="004F60E6"/>
    <w:rsid w:val="004F67A7"/>
    <w:rsid w:val="004F710E"/>
    <w:rsid w:val="00500FA0"/>
    <w:rsid w:val="0050142D"/>
    <w:rsid w:val="00502BAE"/>
    <w:rsid w:val="00503B18"/>
    <w:rsid w:val="00505D1F"/>
    <w:rsid w:val="0050613A"/>
    <w:rsid w:val="00506AC3"/>
    <w:rsid w:val="00512665"/>
    <w:rsid w:val="00514AAD"/>
    <w:rsid w:val="00514D96"/>
    <w:rsid w:val="00516E58"/>
    <w:rsid w:val="00520AEE"/>
    <w:rsid w:val="005266D7"/>
    <w:rsid w:val="00531A95"/>
    <w:rsid w:val="0053440C"/>
    <w:rsid w:val="005345C6"/>
    <w:rsid w:val="00537A93"/>
    <w:rsid w:val="005432F4"/>
    <w:rsid w:val="005455D1"/>
    <w:rsid w:val="00545AA3"/>
    <w:rsid w:val="00551914"/>
    <w:rsid w:val="00553FC6"/>
    <w:rsid w:val="00553FD6"/>
    <w:rsid w:val="00554FF6"/>
    <w:rsid w:val="005564E5"/>
    <w:rsid w:val="005568A2"/>
    <w:rsid w:val="00562581"/>
    <w:rsid w:val="00563F08"/>
    <w:rsid w:val="0056413A"/>
    <w:rsid w:val="005641C5"/>
    <w:rsid w:val="005670C3"/>
    <w:rsid w:val="00571FA8"/>
    <w:rsid w:val="00573420"/>
    <w:rsid w:val="00574A53"/>
    <w:rsid w:val="00577B1F"/>
    <w:rsid w:val="00582FF1"/>
    <w:rsid w:val="00590222"/>
    <w:rsid w:val="0059101D"/>
    <w:rsid w:val="00591235"/>
    <w:rsid w:val="0059353A"/>
    <w:rsid w:val="00593DE5"/>
    <w:rsid w:val="00593E33"/>
    <w:rsid w:val="00594404"/>
    <w:rsid w:val="00595C9A"/>
    <w:rsid w:val="00596666"/>
    <w:rsid w:val="0059786F"/>
    <w:rsid w:val="005A0D8B"/>
    <w:rsid w:val="005A0FFB"/>
    <w:rsid w:val="005A4F9B"/>
    <w:rsid w:val="005A58A7"/>
    <w:rsid w:val="005B0000"/>
    <w:rsid w:val="005B0468"/>
    <w:rsid w:val="005B0736"/>
    <w:rsid w:val="005B0902"/>
    <w:rsid w:val="005B4B7B"/>
    <w:rsid w:val="005B5EF2"/>
    <w:rsid w:val="005C3479"/>
    <w:rsid w:val="005C4D58"/>
    <w:rsid w:val="005C7942"/>
    <w:rsid w:val="005D2117"/>
    <w:rsid w:val="005D3796"/>
    <w:rsid w:val="005D7C37"/>
    <w:rsid w:val="005E0376"/>
    <w:rsid w:val="005E040C"/>
    <w:rsid w:val="005E0DFD"/>
    <w:rsid w:val="005E2D81"/>
    <w:rsid w:val="005E55D0"/>
    <w:rsid w:val="005E66B3"/>
    <w:rsid w:val="005E711B"/>
    <w:rsid w:val="005F28FD"/>
    <w:rsid w:val="005F4500"/>
    <w:rsid w:val="005F472D"/>
    <w:rsid w:val="005F54C8"/>
    <w:rsid w:val="005F613F"/>
    <w:rsid w:val="005F66CB"/>
    <w:rsid w:val="00601028"/>
    <w:rsid w:val="0060421C"/>
    <w:rsid w:val="00605D1A"/>
    <w:rsid w:val="00610461"/>
    <w:rsid w:val="006134D9"/>
    <w:rsid w:val="006137E1"/>
    <w:rsid w:val="006161AA"/>
    <w:rsid w:val="006163EB"/>
    <w:rsid w:val="0061667A"/>
    <w:rsid w:val="00617514"/>
    <w:rsid w:val="006226A4"/>
    <w:rsid w:val="00624B17"/>
    <w:rsid w:val="0062649B"/>
    <w:rsid w:val="0063024D"/>
    <w:rsid w:val="0063176E"/>
    <w:rsid w:val="0063296A"/>
    <w:rsid w:val="0064071F"/>
    <w:rsid w:val="00641142"/>
    <w:rsid w:val="006418D5"/>
    <w:rsid w:val="0064318B"/>
    <w:rsid w:val="00645213"/>
    <w:rsid w:val="006465EC"/>
    <w:rsid w:val="00651AA9"/>
    <w:rsid w:val="006527C2"/>
    <w:rsid w:val="0065353C"/>
    <w:rsid w:val="0065363A"/>
    <w:rsid w:val="00653F2F"/>
    <w:rsid w:val="00654731"/>
    <w:rsid w:val="006556AA"/>
    <w:rsid w:val="00655EC8"/>
    <w:rsid w:val="00660111"/>
    <w:rsid w:val="006602B7"/>
    <w:rsid w:val="00660EC8"/>
    <w:rsid w:val="00665DE6"/>
    <w:rsid w:val="00666DD4"/>
    <w:rsid w:val="006672E2"/>
    <w:rsid w:val="00670593"/>
    <w:rsid w:val="0067299F"/>
    <w:rsid w:val="006729DC"/>
    <w:rsid w:val="0067383A"/>
    <w:rsid w:val="006761FB"/>
    <w:rsid w:val="0067621D"/>
    <w:rsid w:val="006763E0"/>
    <w:rsid w:val="00677642"/>
    <w:rsid w:val="006832D9"/>
    <w:rsid w:val="006850DA"/>
    <w:rsid w:val="0068530A"/>
    <w:rsid w:val="0068572E"/>
    <w:rsid w:val="00690C12"/>
    <w:rsid w:val="00692BAF"/>
    <w:rsid w:val="006963B4"/>
    <w:rsid w:val="00697DE9"/>
    <w:rsid w:val="006A06A2"/>
    <w:rsid w:val="006A0FD5"/>
    <w:rsid w:val="006A245A"/>
    <w:rsid w:val="006A2C7D"/>
    <w:rsid w:val="006A6029"/>
    <w:rsid w:val="006B2054"/>
    <w:rsid w:val="006B3923"/>
    <w:rsid w:val="006B450C"/>
    <w:rsid w:val="006B548E"/>
    <w:rsid w:val="006B6A54"/>
    <w:rsid w:val="006C2972"/>
    <w:rsid w:val="006C2F50"/>
    <w:rsid w:val="006C7063"/>
    <w:rsid w:val="006D024E"/>
    <w:rsid w:val="006D1249"/>
    <w:rsid w:val="006D529B"/>
    <w:rsid w:val="006D59EF"/>
    <w:rsid w:val="006D6B07"/>
    <w:rsid w:val="006D7DF0"/>
    <w:rsid w:val="006E4CF5"/>
    <w:rsid w:val="006F182A"/>
    <w:rsid w:val="006F1A53"/>
    <w:rsid w:val="006F1C52"/>
    <w:rsid w:val="006F556E"/>
    <w:rsid w:val="006F7B43"/>
    <w:rsid w:val="00701528"/>
    <w:rsid w:val="00702723"/>
    <w:rsid w:val="00702DB7"/>
    <w:rsid w:val="00704554"/>
    <w:rsid w:val="0070542E"/>
    <w:rsid w:val="00714993"/>
    <w:rsid w:val="00715D71"/>
    <w:rsid w:val="00716305"/>
    <w:rsid w:val="0071699B"/>
    <w:rsid w:val="00717133"/>
    <w:rsid w:val="00717526"/>
    <w:rsid w:val="007207DF"/>
    <w:rsid w:val="00720AA3"/>
    <w:rsid w:val="007243F5"/>
    <w:rsid w:val="00724AA8"/>
    <w:rsid w:val="00726C85"/>
    <w:rsid w:val="0073066F"/>
    <w:rsid w:val="00730A5A"/>
    <w:rsid w:val="0073346E"/>
    <w:rsid w:val="00740BA2"/>
    <w:rsid w:val="00742E64"/>
    <w:rsid w:val="0074453A"/>
    <w:rsid w:val="00751613"/>
    <w:rsid w:val="007521AB"/>
    <w:rsid w:val="00753429"/>
    <w:rsid w:val="007535BC"/>
    <w:rsid w:val="00755BB8"/>
    <w:rsid w:val="00755BE7"/>
    <w:rsid w:val="007610CF"/>
    <w:rsid w:val="00761756"/>
    <w:rsid w:val="00761E5E"/>
    <w:rsid w:val="007621A7"/>
    <w:rsid w:val="00762258"/>
    <w:rsid w:val="00762F2C"/>
    <w:rsid w:val="00763BAB"/>
    <w:rsid w:val="00763E22"/>
    <w:rsid w:val="00763E9B"/>
    <w:rsid w:val="007668C6"/>
    <w:rsid w:val="00766CD4"/>
    <w:rsid w:val="0077063F"/>
    <w:rsid w:val="00770E48"/>
    <w:rsid w:val="007711D1"/>
    <w:rsid w:val="00772044"/>
    <w:rsid w:val="0077321C"/>
    <w:rsid w:val="00775F24"/>
    <w:rsid w:val="0077639B"/>
    <w:rsid w:val="007768BB"/>
    <w:rsid w:val="00781610"/>
    <w:rsid w:val="007826C4"/>
    <w:rsid w:val="0078523E"/>
    <w:rsid w:val="0078625E"/>
    <w:rsid w:val="00790733"/>
    <w:rsid w:val="00793D90"/>
    <w:rsid w:val="007967B1"/>
    <w:rsid w:val="007A38FE"/>
    <w:rsid w:val="007A4A6B"/>
    <w:rsid w:val="007A6889"/>
    <w:rsid w:val="007A6B64"/>
    <w:rsid w:val="007A7EDE"/>
    <w:rsid w:val="007B410F"/>
    <w:rsid w:val="007B5369"/>
    <w:rsid w:val="007B54E6"/>
    <w:rsid w:val="007C1884"/>
    <w:rsid w:val="007C5231"/>
    <w:rsid w:val="007C53E8"/>
    <w:rsid w:val="007C7788"/>
    <w:rsid w:val="007C7D47"/>
    <w:rsid w:val="007D4E27"/>
    <w:rsid w:val="007E21AC"/>
    <w:rsid w:val="007E2DEA"/>
    <w:rsid w:val="007E2F71"/>
    <w:rsid w:val="007E4946"/>
    <w:rsid w:val="007E65DE"/>
    <w:rsid w:val="007F043D"/>
    <w:rsid w:val="007F577B"/>
    <w:rsid w:val="00800CCF"/>
    <w:rsid w:val="00803B78"/>
    <w:rsid w:val="008041A6"/>
    <w:rsid w:val="008115D2"/>
    <w:rsid w:val="00812902"/>
    <w:rsid w:val="00816B25"/>
    <w:rsid w:val="0081718C"/>
    <w:rsid w:val="00817922"/>
    <w:rsid w:val="0082037C"/>
    <w:rsid w:val="00820A64"/>
    <w:rsid w:val="0082192D"/>
    <w:rsid w:val="0082304D"/>
    <w:rsid w:val="00824797"/>
    <w:rsid w:val="008257FD"/>
    <w:rsid w:val="00825BBB"/>
    <w:rsid w:val="00826BE7"/>
    <w:rsid w:val="0083749C"/>
    <w:rsid w:val="00837571"/>
    <w:rsid w:val="00837722"/>
    <w:rsid w:val="008377C1"/>
    <w:rsid w:val="00842A3D"/>
    <w:rsid w:val="00843D87"/>
    <w:rsid w:val="00847942"/>
    <w:rsid w:val="008529C8"/>
    <w:rsid w:val="00853E66"/>
    <w:rsid w:val="008574C2"/>
    <w:rsid w:val="008609B1"/>
    <w:rsid w:val="00866166"/>
    <w:rsid w:val="0086793A"/>
    <w:rsid w:val="00873271"/>
    <w:rsid w:val="0087504A"/>
    <w:rsid w:val="00875ABF"/>
    <w:rsid w:val="00875B8C"/>
    <w:rsid w:val="00875ECA"/>
    <w:rsid w:val="008778F0"/>
    <w:rsid w:val="00882001"/>
    <w:rsid w:val="00887D2A"/>
    <w:rsid w:val="00893003"/>
    <w:rsid w:val="008937A5"/>
    <w:rsid w:val="00894945"/>
    <w:rsid w:val="008951A3"/>
    <w:rsid w:val="00895487"/>
    <w:rsid w:val="00895710"/>
    <w:rsid w:val="00895847"/>
    <w:rsid w:val="00896287"/>
    <w:rsid w:val="008B1582"/>
    <w:rsid w:val="008B30CA"/>
    <w:rsid w:val="008B4251"/>
    <w:rsid w:val="008B4A05"/>
    <w:rsid w:val="008B5AAA"/>
    <w:rsid w:val="008B6A15"/>
    <w:rsid w:val="008C03FD"/>
    <w:rsid w:val="008C2B61"/>
    <w:rsid w:val="008C3E6F"/>
    <w:rsid w:val="008C5231"/>
    <w:rsid w:val="008C66C9"/>
    <w:rsid w:val="008C6C96"/>
    <w:rsid w:val="008C6CBE"/>
    <w:rsid w:val="008C6E79"/>
    <w:rsid w:val="008D1487"/>
    <w:rsid w:val="008D2386"/>
    <w:rsid w:val="008D26F6"/>
    <w:rsid w:val="008D2A70"/>
    <w:rsid w:val="008D2D6A"/>
    <w:rsid w:val="008D46A4"/>
    <w:rsid w:val="008D5C3C"/>
    <w:rsid w:val="008D6719"/>
    <w:rsid w:val="008E0613"/>
    <w:rsid w:val="008E0CAA"/>
    <w:rsid w:val="008E38BE"/>
    <w:rsid w:val="008E5B70"/>
    <w:rsid w:val="008E6F1E"/>
    <w:rsid w:val="008E7931"/>
    <w:rsid w:val="008F0659"/>
    <w:rsid w:val="008F47E4"/>
    <w:rsid w:val="008F4EF8"/>
    <w:rsid w:val="008F4FFE"/>
    <w:rsid w:val="008F6B02"/>
    <w:rsid w:val="008F75D6"/>
    <w:rsid w:val="0090354A"/>
    <w:rsid w:val="00903D3D"/>
    <w:rsid w:val="00907161"/>
    <w:rsid w:val="0090772D"/>
    <w:rsid w:val="009211C7"/>
    <w:rsid w:val="00922161"/>
    <w:rsid w:val="00923D98"/>
    <w:rsid w:val="00930909"/>
    <w:rsid w:val="00931A50"/>
    <w:rsid w:val="00934834"/>
    <w:rsid w:val="0093663A"/>
    <w:rsid w:val="00937397"/>
    <w:rsid w:val="00940036"/>
    <w:rsid w:val="00942AF1"/>
    <w:rsid w:val="00944D59"/>
    <w:rsid w:val="00946130"/>
    <w:rsid w:val="0094635F"/>
    <w:rsid w:val="00947A47"/>
    <w:rsid w:val="00950C0D"/>
    <w:rsid w:val="009528D8"/>
    <w:rsid w:val="009553F5"/>
    <w:rsid w:val="009623F1"/>
    <w:rsid w:val="00966DDA"/>
    <w:rsid w:val="0097512D"/>
    <w:rsid w:val="009837BE"/>
    <w:rsid w:val="00983F56"/>
    <w:rsid w:val="00984E1A"/>
    <w:rsid w:val="00985779"/>
    <w:rsid w:val="00985EBE"/>
    <w:rsid w:val="0098749F"/>
    <w:rsid w:val="00991CD9"/>
    <w:rsid w:val="00992E51"/>
    <w:rsid w:val="00994B01"/>
    <w:rsid w:val="0099773C"/>
    <w:rsid w:val="009A1A3A"/>
    <w:rsid w:val="009A3733"/>
    <w:rsid w:val="009A376B"/>
    <w:rsid w:val="009A45D1"/>
    <w:rsid w:val="009A714E"/>
    <w:rsid w:val="009A7CF9"/>
    <w:rsid w:val="009B2A77"/>
    <w:rsid w:val="009B2BA6"/>
    <w:rsid w:val="009B365A"/>
    <w:rsid w:val="009B3EF2"/>
    <w:rsid w:val="009B3FF4"/>
    <w:rsid w:val="009B7A51"/>
    <w:rsid w:val="009C27E6"/>
    <w:rsid w:val="009C3517"/>
    <w:rsid w:val="009C50E6"/>
    <w:rsid w:val="009C62A6"/>
    <w:rsid w:val="009C75EA"/>
    <w:rsid w:val="009C766A"/>
    <w:rsid w:val="009C7DEC"/>
    <w:rsid w:val="009D116E"/>
    <w:rsid w:val="009D2CFD"/>
    <w:rsid w:val="009D47C9"/>
    <w:rsid w:val="009D6901"/>
    <w:rsid w:val="009D6EF1"/>
    <w:rsid w:val="009E289E"/>
    <w:rsid w:val="009E2977"/>
    <w:rsid w:val="009E5AC9"/>
    <w:rsid w:val="009E7A04"/>
    <w:rsid w:val="009F2685"/>
    <w:rsid w:val="009F349F"/>
    <w:rsid w:val="009F4913"/>
    <w:rsid w:val="009F5019"/>
    <w:rsid w:val="009F5ABB"/>
    <w:rsid w:val="009F61F4"/>
    <w:rsid w:val="00A0106B"/>
    <w:rsid w:val="00A01611"/>
    <w:rsid w:val="00A15821"/>
    <w:rsid w:val="00A20D28"/>
    <w:rsid w:val="00A21274"/>
    <w:rsid w:val="00A233FC"/>
    <w:rsid w:val="00A2560B"/>
    <w:rsid w:val="00A27378"/>
    <w:rsid w:val="00A32039"/>
    <w:rsid w:val="00A32BA8"/>
    <w:rsid w:val="00A3645B"/>
    <w:rsid w:val="00A42987"/>
    <w:rsid w:val="00A44E12"/>
    <w:rsid w:val="00A46E75"/>
    <w:rsid w:val="00A46F2F"/>
    <w:rsid w:val="00A47CCE"/>
    <w:rsid w:val="00A57B02"/>
    <w:rsid w:val="00A61427"/>
    <w:rsid w:val="00A62A12"/>
    <w:rsid w:val="00A63324"/>
    <w:rsid w:val="00A64F09"/>
    <w:rsid w:val="00A66E6B"/>
    <w:rsid w:val="00A6764B"/>
    <w:rsid w:val="00A676E3"/>
    <w:rsid w:val="00A701BB"/>
    <w:rsid w:val="00A70CDD"/>
    <w:rsid w:val="00A717F8"/>
    <w:rsid w:val="00A71C52"/>
    <w:rsid w:val="00A72EE5"/>
    <w:rsid w:val="00A76787"/>
    <w:rsid w:val="00A77E95"/>
    <w:rsid w:val="00A77FA8"/>
    <w:rsid w:val="00A84C97"/>
    <w:rsid w:val="00A85C4B"/>
    <w:rsid w:val="00A929A8"/>
    <w:rsid w:val="00A963D0"/>
    <w:rsid w:val="00AA0B38"/>
    <w:rsid w:val="00AA1385"/>
    <w:rsid w:val="00AA3B14"/>
    <w:rsid w:val="00AA3BD9"/>
    <w:rsid w:val="00AA3DDD"/>
    <w:rsid w:val="00AA482C"/>
    <w:rsid w:val="00AB3EDC"/>
    <w:rsid w:val="00AB49F6"/>
    <w:rsid w:val="00AC0515"/>
    <w:rsid w:val="00AC126E"/>
    <w:rsid w:val="00AC2074"/>
    <w:rsid w:val="00AC31C5"/>
    <w:rsid w:val="00AC3A1A"/>
    <w:rsid w:val="00AC47E6"/>
    <w:rsid w:val="00AC4C05"/>
    <w:rsid w:val="00AC6C7C"/>
    <w:rsid w:val="00AC7379"/>
    <w:rsid w:val="00AD00FC"/>
    <w:rsid w:val="00AD08DC"/>
    <w:rsid w:val="00AD211B"/>
    <w:rsid w:val="00AD421A"/>
    <w:rsid w:val="00AD4769"/>
    <w:rsid w:val="00AD4F93"/>
    <w:rsid w:val="00AE44D4"/>
    <w:rsid w:val="00AF0630"/>
    <w:rsid w:val="00AF631D"/>
    <w:rsid w:val="00AF671C"/>
    <w:rsid w:val="00B012EF"/>
    <w:rsid w:val="00B018C9"/>
    <w:rsid w:val="00B054BC"/>
    <w:rsid w:val="00B10453"/>
    <w:rsid w:val="00B14CAF"/>
    <w:rsid w:val="00B166CB"/>
    <w:rsid w:val="00B23652"/>
    <w:rsid w:val="00B23B79"/>
    <w:rsid w:val="00B30242"/>
    <w:rsid w:val="00B3091E"/>
    <w:rsid w:val="00B31BC6"/>
    <w:rsid w:val="00B32FB4"/>
    <w:rsid w:val="00B34C25"/>
    <w:rsid w:val="00B36324"/>
    <w:rsid w:val="00B420A3"/>
    <w:rsid w:val="00B42DC5"/>
    <w:rsid w:val="00B42F03"/>
    <w:rsid w:val="00B534E5"/>
    <w:rsid w:val="00B55EF8"/>
    <w:rsid w:val="00B56CFC"/>
    <w:rsid w:val="00B57226"/>
    <w:rsid w:val="00B57866"/>
    <w:rsid w:val="00B57923"/>
    <w:rsid w:val="00B60824"/>
    <w:rsid w:val="00B61E47"/>
    <w:rsid w:val="00B66514"/>
    <w:rsid w:val="00B67B09"/>
    <w:rsid w:val="00B70693"/>
    <w:rsid w:val="00B72B4B"/>
    <w:rsid w:val="00B749F7"/>
    <w:rsid w:val="00B74BEA"/>
    <w:rsid w:val="00B81833"/>
    <w:rsid w:val="00B81C55"/>
    <w:rsid w:val="00B81EEE"/>
    <w:rsid w:val="00B837D1"/>
    <w:rsid w:val="00B86138"/>
    <w:rsid w:val="00B862B7"/>
    <w:rsid w:val="00B905A7"/>
    <w:rsid w:val="00B9316C"/>
    <w:rsid w:val="00B94EB1"/>
    <w:rsid w:val="00B95505"/>
    <w:rsid w:val="00B9746E"/>
    <w:rsid w:val="00BA074D"/>
    <w:rsid w:val="00BA0A86"/>
    <w:rsid w:val="00BA1C76"/>
    <w:rsid w:val="00BA331C"/>
    <w:rsid w:val="00BA4A69"/>
    <w:rsid w:val="00BA5B9F"/>
    <w:rsid w:val="00BA7D83"/>
    <w:rsid w:val="00BB0622"/>
    <w:rsid w:val="00BB09AE"/>
    <w:rsid w:val="00BB0C7F"/>
    <w:rsid w:val="00BB4C2E"/>
    <w:rsid w:val="00BB5134"/>
    <w:rsid w:val="00BB55CE"/>
    <w:rsid w:val="00BB5A2A"/>
    <w:rsid w:val="00BC0EDD"/>
    <w:rsid w:val="00BC0F11"/>
    <w:rsid w:val="00BC1C11"/>
    <w:rsid w:val="00BC5B2C"/>
    <w:rsid w:val="00BC71B6"/>
    <w:rsid w:val="00BD1B00"/>
    <w:rsid w:val="00BD2849"/>
    <w:rsid w:val="00BD297E"/>
    <w:rsid w:val="00BD5291"/>
    <w:rsid w:val="00BD67A7"/>
    <w:rsid w:val="00BD69D5"/>
    <w:rsid w:val="00BD73B0"/>
    <w:rsid w:val="00BD7537"/>
    <w:rsid w:val="00BD75E3"/>
    <w:rsid w:val="00BD7605"/>
    <w:rsid w:val="00BE10CE"/>
    <w:rsid w:val="00BE34D2"/>
    <w:rsid w:val="00BE6D3D"/>
    <w:rsid w:val="00BE6FD7"/>
    <w:rsid w:val="00BF06CF"/>
    <w:rsid w:val="00BF3FBB"/>
    <w:rsid w:val="00BF6D9E"/>
    <w:rsid w:val="00BF7A0E"/>
    <w:rsid w:val="00C00AC2"/>
    <w:rsid w:val="00C01321"/>
    <w:rsid w:val="00C050DF"/>
    <w:rsid w:val="00C0561B"/>
    <w:rsid w:val="00C05B03"/>
    <w:rsid w:val="00C06584"/>
    <w:rsid w:val="00C073F0"/>
    <w:rsid w:val="00C122D6"/>
    <w:rsid w:val="00C1273C"/>
    <w:rsid w:val="00C14793"/>
    <w:rsid w:val="00C15BF2"/>
    <w:rsid w:val="00C164A8"/>
    <w:rsid w:val="00C20915"/>
    <w:rsid w:val="00C226F7"/>
    <w:rsid w:val="00C23C36"/>
    <w:rsid w:val="00C240FD"/>
    <w:rsid w:val="00C304E0"/>
    <w:rsid w:val="00C31274"/>
    <w:rsid w:val="00C32EBB"/>
    <w:rsid w:val="00C34B75"/>
    <w:rsid w:val="00C36B59"/>
    <w:rsid w:val="00C41B06"/>
    <w:rsid w:val="00C41B65"/>
    <w:rsid w:val="00C43830"/>
    <w:rsid w:val="00C4575D"/>
    <w:rsid w:val="00C458FF"/>
    <w:rsid w:val="00C460FF"/>
    <w:rsid w:val="00C4678F"/>
    <w:rsid w:val="00C50BC7"/>
    <w:rsid w:val="00C53B37"/>
    <w:rsid w:val="00C54565"/>
    <w:rsid w:val="00C56D9E"/>
    <w:rsid w:val="00C6039E"/>
    <w:rsid w:val="00C61C9C"/>
    <w:rsid w:val="00C62610"/>
    <w:rsid w:val="00C67B4C"/>
    <w:rsid w:val="00C70176"/>
    <w:rsid w:val="00C72474"/>
    <w:rsid w:val="00C73F73"/>
    <w:rsid w:val="00C75ED0"/>
    <w:rsid w:val="00C801BC"/>
    <w:rsid w:val="00C82295"/>
    <w:rsid w:val="00C832C0"/>
    <w:rsid w:val="00C8435C"/>
    <w:rsid w:val="00C873B1"/>
    <w:rsid w:val="00C873D0"/>
    <w:rsid w:val="00C90ADB"/>
    <w:rsid w:val="00C91338"/>
    <w:rsid w:val="00C92A6C"/>
    <w:rsid w:val="00C94213"/>
    <w:rsid w:val="00C94646"/>
    <w:rsid w:val="00C94CE1"/>
    <w:rsid w:val="00C9558E"/>
    <w:rsid w:val="00CA0A79"/>
    <w:rsid w:val="00CA0F6F"/>
    <w:rsid w:val="00CA60D3"/>
    <w:rsid w:val="00CB084E"/>
    <w:rsid w:val="00CB0C62"/>
    <w:rsid w:val="00CB2BDF"/>
    <w:rsid w:val="00CB37CF"/>
    <w:rsid w:val="00CB3806"/>
    <w:rsid w:val="00CB6F39"/>
    <w:rsid w:val="00CB7A80"/>
    <w:rsid w:val="00CC034E"/>
    <w:rsid w:val="00CC03E9"/>
    <w:rsid w:val="00CC046C"/>
    <w:rsid w:val="00CC2C0C"/>
    <w:rsid w:val="00CC413F"/>
    <w:rsid w:val="00CC649E"/>
    <w:rsid w:val="00CC6730"/>
    <w:rsid w:val="00CD059B"/>
    <w:rsid w:val="00CD2654"/>
    <w:rsid w:val="00CD56F4"/>
    <w:rsid w:val="00CE06BE"/>
    <w:rsid w:val="00CE09CA"/>
    <w:rsid w:val="00CE2EEB"/>
    <w:rsid w:val="00CE3F11"/>
    <w:rsid w:val="00CE4237"/>
    <w:rsid w:val="00CE6B47"/>
    <w:rsid w:val="00CF2C00"/>
    <w:rsid w:val="00CF2C60"/>
    <w:rsid w:val="00CF4063"/>
    <w:rsid w:val="00CF5573"/>
    <w:rsid w:val="00D02010"/>
    <w:rsid w:val="00D03297"/>
    <w:rsid w:val="00D03B4C"/>
    <w:rsid w:val="00D10332"/>
    <w:rsid w:val="00D1203A"/>
    <w:rsid w:val="00D13E85"/>
    <w:rsid w:val="00D1564E"/>
    <w:rsid w:val="00D158DF"/>
    <w:rsid w:val="00D162FC"/>
    <w:rsid w:val="00D20911"/>
    <w:rsid w:val="00D22D96"/>
    <w:rsid w:val="00D2326B"/>
    <w:rsid w:val="00D24A61"/>
    <w:rsid w:val="00D30C07"/>
    <w:rsid w:val="00D354B7"/>
    <w:rsid w:val="00D3593E"/>
    <w:rsid w:val="00D3598E"/>
    <w:rsid w:val="00D37569"/>
    <w:rsid w:val="00D42135"/>
    <w:rsid w:val="00D440E6"/>
    <w:rsid w:val="00D45633"/>
    <w:rsid w:val="00D50E10"/>
    <w:rsid w:val="00D52AFE"/>
    <w:rsid w:val="00D54FEE"/>
    <w:rsid w:val="00D601A1"/>
    <w:rsid w:val="00D63E5D"/>
    <w:rsid w:val="00D659F3"/>
    <w:rsid w:val="00D70047"/>
    <w:rsid w:val="00D7146F"/>
    <w:rsid w:val="00D72FB6"/>
    <w:rsid w:val="00D73456"/>
    <w:rsid w:val="00D74535"/>
    <w:rsid w:val="00D8067A"/>
    <w:rsid w:val="00D816DA"/>
    <w:rsid w:val="00D81C8D"/>
    <w:rsid w:val="00D83656"/>
    <w:rsid w:val="00D851CB"/>
    <w:rsid w:val="00D8540E"/>
    <w:rsid w:val="00D865BE"/>
    <w:rsid w:val="00D94DA0"/>
    <w:rsid w:val="00D94EE0"/>
    <w:rsid w:val="00D95237"/>
    <w:rsid w:val="00DA18F2"/>
    <w:rsid w:val="00DA29EE"/>
    <w:rsid w:val="00DA2DA8"/>
    <w:rsid w:val="00DA3000"/>
    <w:rsid w:val="00DA31C9"/>
    <w:rsid w:val="00DA33E0"/>
    <w:rsid w:val="00DA5F20"/>
    <w:rsid w:val="00DA7892"/>
    <w:rsid w:val="00DB09A6"/>
    <w:rsid w:val="00DB1EE5"/>
    <w:rsid w:val="00DB3D87"/>
    <w:rsid w:val="00DB5211"/>
    <w:rsid w:val="00DB58EF"/>
    <w:rsid w:val="00DB5FCB"/>
    <w:rsid w:val="00DC15D8"/>
    <w:rsid w:val="00DC1988"/>
    <w:rsid w:val="00DC483F"/>
    <w:rsid w:val="00DC7678"/>
    <w:rsid w:val="00DD4195"/>
    <w:rsid w:val="00DD6799"/>
    <w:rsid w:val="00DE187E"/>
    <w:rsid w:val="00DE1B7C"/>
    <w:rsid w:val="00DE303D"/>
    <w:rsid w:val="00DE3D28"/>
    <w:rsid w:val="00DE53FB"/>
    <w:rsid w:val="00DE5B14"/>
    <w:rsid w:val="00DE771E"/>
    <w:rsid w:val="00DE7CD3"/>
    <w:rsid w:val="00DF26FB"/>
    <w:rsid w:val="00DF3139"/>
    <w:rsid w:val="00DF4BAF"/>
    <w:rsid w:val="00DF5D64"/>
    <w:rsid w:val="00E00B97"/>
    <w:rsid w:val="00E00D69"/>
    <w:rsid w:val="00E00D91"/>
    <w:rsid w:val="00E02DC3"/>
    <w:rsid w:val="00E03F75"/>
    <w:rsid w:val="00E04297"/>
    <w:rsid w:val="00E0731C"/>
    <w:rsid w:val="00E07D74"/>
    <w:rsid w:val="00E10042"/>
    <w:rsid w:val="00E10055"/>
    <w:rsid w:val="00E10DF7"/>
    <w:rsid w:val="00E11402"/>
    <w:rsid w:val="00E11FB0"/>
    <w:rsid w:val="00E1499E"/>
    <w:rsid w:val="00E15806"/>
    <w:rsid w:val="00E15E20"/>
    <w:rsid w:val="00E163FD"/>
    <w:rsid w:val="00E167FD"/>
    <w:rsid w:val="00E17A37"/>
    <w:rsid w:val="00E20CB3"/>
    <w:rsid w:val="00E22805"/>
    <w:rsid w:val="00E26324"/>
    <w:rsid w:val="00E2670E"/>
    <w:rsid w:val="00E30EB2"/>
    <w:rsid w:val="00E318B7"/>
    <w:rsid w:val="00E32F9B"/>
    <w:rsid w:val="00E34652"/>
    <w:rsid w:val="00E36FA2"/>
    <w:rsid w:val="00E3706F"/>
    <w:rsid w:val="00E37E73"/>
    <w:rsid w:val="00E40DD9"/>
    <w:rsid w:val="00E438BB"/>
    <w:rsid w:val="00E464C6"/>
    <w:rsid w:val="00E477A7"/>
    <w:rsid w:val="00E50639"/>
    <w:rsid w:val="00E5331E"/>
    <w:rsid w:val="00E545A9"/>
    <w:rsid w:val="00E57666"/>
    <w:rsid w:val="00E60B8E"/>
    <w:rsid w:val="00E63F1F"/>
    <w:rsid w:val="00E67624"/>
    <w:rsid w:val="00E6784F"/>
    <w:rsid w:val="00E70EAD"/>
    <w:rsid w:val="00E747C2"/>
    <w:rsid w:val="00E74EB5"/>
    <w:rsid w:val="00E75637"/>
    <w:rsid w:val="00E76270"/>
    <w:rsid w:val="00E838A9"/>
    <w:rsid w:val="00E85A07"/>
    <w:rsid w:val="00E8602A"/>
    <w:rsid w:val="00E8638B"/>
    <w:rsid w:val="00E920E1"/>
    <w:rsid w:val="00E92B7F"/>
    <w:rsid w:val="00E9715B"/>
    <w:rsid w:val="00EA20C8"/>
    <w:rsid w:val="00EA50A1"/>
    <w:rsid w:val="00EA5B16"/>
    <w:rsid w:val="00EB0098"/>
    <w:rsid w:val="00EB0327"/>
    <w:rsid w:val="00EB0909"/>
    <w:rsid w:val="00EB1516"/>
    <w:rsid w:val="00EB2378"/>
    <w:rsid w:val="00EB4B55"/>
    <w:rsid w:val="00EC422A"/>
    <w:rsid w:val="00EC6F47"/>
    <w:rsid w:val="00ED69C6"/>
    <w:rsid w:val="00ED7B70"/>
    <w:rsid w:val="00EE47B6"/>
    <w:rsid w:val="00EE6028"/>
    <w:rsid w:val="00EF409D"/>
    <w:rsid w:val="00EF4E37"/>
    <w:rsid w:val="00EF683E"/>
    <w:rsid w:val="00EF6E9C"/>
    <w:rsid w:val="00EF75AF"/>
    <w:rsid w:val="00EF7C5A"/>
    <w:rsid w:val="00F07B84"/>
    <w:rsid w:val="00F1161F"/>
    <w:rsid w:val="00F16102"/>
    <w:rsid w:val="00F20F03"/>
    <w:rsid w:val="00F2100D"/>
    <w:rsid w:val="00F23257"/>
    <w:rsid w:val="00F265CF"/>
    <w:rsid w:val="00F3123C"/>
    <w:rsid w:val="00F360D0"/>
    <w:rsid w:val="00F36A0C"/>
    <w:rsid w:val="00F3727A"/>
    <w:rsid w:val="00F41207"/>
    <w:rsid w:val="00F430BB"/>
    <w:rsid w:val="00F4337C"/>
    <w:rsid w:val="00F4435A"/>
    <w:rsid w:val="00F44C4B"/>
    <w:rsid w:val="00F453F5"/>
    <w:rsid w:val="00F511B3"/>
    <w:rsid w:val="00F512A6"/>
    <w:rsid w:val="00F5569F"/>
    <w:rsid w:val="00F56E1E"/>
    <w:rsid w:val="00F57D7D"/>
    <w:rsid w:val="00F63193"/>
    <w:rsid w:val="00F63B83"/>
    <w:rsid w:val="00F6747B"/>
    <w:rsid w:val="00F675B5"/>
    <w:rsid w:val="00F67D95"/>
    <w:rsid w:val="00F67EFA"/>
    <w:rsid w:val="00F7122B"/>
    <w:rsid w:val="00F73F42"/>
    <w:rsid w:val="00F7684D"/>
    <w:rsid w:val="00F774A1"/>
    <w:rsid w:val="00F848FB"/>
    <w:rsid w:val="00F90286"/>
    <w:rsid w:val="00F9289F"/>
    <w:rsid w:val="00F94C4F"/>
    <w:rsid w:val="00F95FE9"/>
    <w:rsid w:val="00F9646A"/>
    <w:rsid w:val="00F965DF"/>
    <w:rsid w:val="00F96BED"/>
    <w:rsid w:val="00FA0E37"/>
    <w:rsid w:val="00FA0EB5"/>
    <w:rsid w:val="00FA497B"/>
    <w:rsid w:val="00FA4AD9"/>
    <w:rsid w:val="00FB1417"/>
    <w:rsid w:val="00FB2E76"/>
    <w:rsid w:val="00FB3535"/>
    <w:rsid w:val="00FB6EF2"/>
    <w:rsid w:val="00FC31A4"/>
    <w:rsid w:val="00FC54C6"/>
    <w:rsid w:val="00FC59D9"/>
    <w:rsid w:val="00FC6B22"/>
    <w:rsid w:val="00FD005D"/>
    <w:rsid w:val="00FD1F7C"/>
    <w:rsid w:val="00FD445C"/>
    <w:rsid w:val="00FD5507"/>
    <w:rsid w:val="00FD5C4D"/>
    <w:rsid w:val="00FD5C5D"/>
    <w:rsid w:val="00FE2920"/>
    <w:rsid w:val="00FE7B01"/>
    <w:rsid w:val="00FF0655"/>
    <w:rsid w:val="00FF150C"/>
    <w:rsid w:val="00FF3361"/>
    <w:rsid w:val="00FF3668"/>
    <w:rsid w:val="0165492C"/>
    <w:rsid w:val="01863EA3"/>
    <w:rsid w:val="02035012"/>
    <w:rsid w:val="07374690"/>
    <w:rsid w:val="096F67ED"/>
    <w:rsid w:val="09F417C4"/>
    <w:rsid w:val="0A042C97"/>
    <w:rsid w:val="0B6A0D0A"/>
    <w:rsid w:val="0F2A36D0"/>
    <w:rsid w:val="11B03BEC"/>
    <w:rsid w:val="1A162C44"/>
    <w:rsid w:val="1A9D3C13"/>
    <w:rsid w:val="1B7501D2"/>
    <w:rsid w:val="1FA37657"/>
    <w:rsid w:val="288038D8"/>
    <w:rsid w:val="2B013621"/>
    <w:rsid w:val="2B765307"/>
    <w:rsid w:val="2FCF1E52"/>
    <w:rsid w:val="32C8031A"/>
    <w:rsid w:val="354529D9"/>
    <w:rsid w:val="355C5532"/>
    <w:rsid w:val="36097A91"/>
    <w:rsid w:val="36360D12"/>
    <w:rsid w:val="39367487"/>
    <w:rsid w:val="3A5B15F3"/>
    <w:rsid w:val="3BC11383"/>
    <w:rsid w:val="3DC0532C"/>
    <w:rsid w:val="3E276AE6"/>
    <w:rsid w:val="3F334214"/>
    <w:rsid w:val="3F8C01E5"/>
    <w:rsid w:val="3F9654C9"/>
    <w:rsid w:val="400D7C9E"/>
    <w:rsid w:val="470C1355"/>
    <w:rsid w:val="4AFF1023"/>
    <w:rsid w:val="4CAE41B4"/>
    <w:rsid w:val="52937B2E"/>
    <w:rsid w:val="53190291"/>
    <w:rsid w:val="54C2385D"/>
    <w:rsid w:val="54DA7C7D"/>
    <w:rsid w:val="56F668F0"/>
    <w:rsid w:val="5A09170D"/>
    <w:rsid w:val="5B105632"/>
    <w:rsid w:val="5CD91087"/>
    <w:rsid w:val="5D5B3905"/>
    <w:rsid w:val="61392CEB"/>
    <w:rsid w:val="61F02DE8"/>
    <w:rsid w:val="621C558E"/>
    <w:rsid w:val="63093168"/>
    <w:rsid w:val="63206545"/>
    <w:rsid w:val="6553084E"/>
    <w:rsid w:val="684209CA"/>
    <w:rsid w:val="6EC402A3"/>
    <w:rsid w:val="6F9B6D49"/>
    <w:rsid w:val="6FE372FE"/>
    <w:rsid w:val="742B16F6"/>
    <w:rsid w:val="761C19FB"/>
    <w:rsid w:val="78E57513"/>
    <w:rsid w:val="79834EE4"/>
    <w:rsid w:val="7B831160"/>
    <w:rsid w:val="7C443420"/>
    <w:rsid w:val="7C6D3E4A"/>
    <w:rsid w:val="7E48199B"/>
    <w:rsid w:val="7E8631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0"/>
    <w:qFormat/>
    <w:uiPriority w:val="0"/>
    <w:pPr>
      <w:keepNext/>
      <w:keepLines/>
      <w:spacing w:before="120" w:after="120" w:line="360" w:lineRule="auto"/>
      <w:jc w:val="left"/>
      <w:outlineLvl w:val="0"/>
    </w:pPr>
    <w:rPr>
      <w:rFonts w:eastAsia="黑体"/>
      <w:bCs/>
      <w:kern w:val="44"/>
      <w:szCs w:val="44"/>
    </w:rPr>
  </w:style>
  <w:style w:type="paragraph" w:styleId="3">
    <w:name w:val="heading 2"/>
    <w:basedOn w:val="1"/>
    <w:next w:val="1"/>
    <w:link w:val="31"/>
    <w:unhideWhenUsed/>
    <w:qFormat/>
    <w:uiPriority w:val="9"/>
    <w:pPr>
      <w:keepNext/>
      <w:keepLines/>
      <w:spacing w:before="120" w:after="120" w:line="360" w:lineRule="auto"/>
      <w:jc w:val="left"/>
      <w:outlineLvl w:val="1"/>
    </w:pPr>
    <w:rPr>
      <w:rFonts w:eastAsia="黑体" w:asciiTheme="majorHAnsi" w:hAnsiTheme="majorHAnsi" w:cstheme="majorBidi"/>
      <w:bCs/>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0"/>
    <w:pPr>
      <w:ind w:left="1260"/>
      <w:jc w:val="left"/>
    </w:pPr>
    <w:rPr>
      <w:sz w:val="18"/>
      <w:szCs w:val="18"/>
    </w:rPr>
  </w:style>
  <w:style w:type="paragraph" w:styleId="6">
    <w:name w:val="annotation text"/>
    <w:basedOn w:val="1"/>
    <w:link w:val="39"/>
    <w:qFormat/>
    <w:uiPriority w:val="99"/>
    <w:pPr>
      <w:jc w:val="left"/>
    </w:pPr>
  </w:style>
  <w:style w:type="paragraph" w:styleId="7">
    <w:name w:val="toc 5"/>
    <w:basedOn w:val="1"/>
    <w:next w:val="1"/>
    <w:unhideWhenUsed/>
    <w:qFormat/>
    <w:uiPriority w:val="0"/>
    <w:pPr>
      <w:ind w:left="840"/>
      <w:jc w:val="left"/>
    </w:pPr>
    <w:rPr>
      <w:sz w:val="18"/>
      <w:szCs w:val="18"/>
    </w:rPr>
  </w:style>
  <w:style w:type="paragraph" w:styleId="8">
    <w:name w:val="toc 3"/>
    <w:basedOn w:val="1"/>
    <w:next w:val="1"/>
    <w:qFormat/>
    <w:uiPriority w:val="39"/>
    <w:pPr>
      <w:ind w:left="420"/>
      <w:jc w:val="left"/>
    </w:pPr>
    <w:rPr>
      <w:i/>
      <w:iCs/>
      <w:sz w:val="20"/>
      <w:szCs w:val="20"/>
    </w:rPr>
  </w:style>
  <w:style w:type="paragraph" w:styleId="9">
    <w:name w:val="toc 8"/>
    <w:basedOn w:val="1"/>
    <w:next w:val="1"/>
    <w:unhideWhenUsed/>
    <w:qFormat/>
    <w:uiPriority w:val="0"/>
    <w:pPr>
      <w:ind w:left="1470"/>
      <w:jc w:val="left"/>
    </w:pPr>
    <w:rPr>
      <w:sz w:val="18"/>
      <w:szCs w:val="18"/>
    </w:rPr>
  </w:style>
  <w:style w:type="paragraph" w:styleId="10">
    <w:name w:val="Date"/>
    <w:basedOn w:val="1"/>
    <w:next w:val="1"/>
    <w:link w:val="62"/>
    <w:semiHidden/>
    <w:unhideWhenUsed/>
    <w:qFormat/>
    <w:uiPriority w:val="0"/>
    <w:pPr>
      <w:ind w:left="100" w:leftChars="2500"/>
    </w:pPr>
  </w:style>
  <w:style w:type="paragraph" w:styleId="11">
    <w:name w:val="Balloon Text"/>
    <w:basedOn w:val="1"/>
    <w:link w:val="41"/>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b/>
      <w:bCs/>
      <w:caps/>
      <w:sz w:val="20"/>
      <w:szCs w:val="20"/>
    </w:rPr>
  </w:style>
  <w:style w:type="paragraph" w:styleId="15">
    <w:name w:val="toc 4"/>
    <w:basedOn w:val="1"/>
    <w:next w:val="1"/>
    <w:unhideWhenUsed/>
    <w:qFormat/>
    <w:uiPriority w:val="0"/>
    <w:pPr>
      <w:ind w:left="630"/>
      <w:jc w:val="left"/>
    </w:pPr>
    <w:rPr>
      <w:sz w:val="18"/>
      <w:szCs w:val="18"/>
    </w:rPr>
  </w:style>
  <w:style w:type="paragraph" w:styleId="16">
    <w:name w:val="toc 6"/>
    <w:basedOn w:val="1"/>
    <w:next w:val="1"/>
    <w:unhideWhenUsed/>
    <w:qFormat/>
    <w:uiPriority w:val="0"/>
    <w:pPr>
      <w:ind w:left="1050"/>
      <w:jc w:val="left"/>
    </w:pPr>
    <w:rPr>
      <w:sz w:val="18"/>
      <w:szCs w:val="18"/>
    </w:rPr>
  </w:style>
  <w:style w:type="paragraph" w:styleId="17">
    <w:name w:val="toc 2"/>
    <w:basedOn w:val="1"/>
    <w:next w:val="1"/>
    <w:qFormat/>
    <w:uiPriority w:val="39"/>
    <w:pPr>
      <w:ind w:left="210"/>
      <w:jc w:val="left"/>
    </w:pPr>
    <w:rPr>
      <w:smallCaps/>
      <w:sz w:val="20"/>
      <w:szCs w:val="20"/>
    </w:rPr>
  </w:style>
  <w:style w:type="paragraph" w:styleId="18">
    <w:name w:val="toc 9"/>
    <w:basedOn w:val="1"/>
    <w:next w:val="1"/>
    <w:unhideWhenUsed/>
    <w:qFormat/>
    <w:uiPriority w:val="0"/>
    <w:pPr>
      <w:ind w:left="1680"/>
      <w:jc w:val="left"/>
    </w:pPr>
    <w:rPr>
      <w:sz w:val="18"/>
      <w:szCs w:val="18"/>
    </w:rPr>
  </w:style>
  <w:style w:type="paragraph" w:styleId="19">
    <w:name w:val="Title"/>
    <w:basedOn w:val="1"/>
    <w:next w:val="1"/>
    <w:link w:val="63"/>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40"/>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0"/>
    <w:rPr>
      <w:color w:val="0563C1" w:themeColor="hyperlink"/>
      <w:u w:val="single"/>
    </w:rPr>
  </w:style>
  <w:style w:type="character" w:styleId="25">
    <w:name w:val="annotation reference"/>
    <w:basedOn w:val="23"/>
    <w:qFormat/>
    <w:uiPriority w:val="99"/>
    <w:rPr>
      <w:sz w:val="21"/>
      <w:szCs w:val="21"/>
    </w:rPr>
  </w:style>
  <w:style w:type="character" w:customStyle="1" w:styleId="26">
    <w:name w:val="页眉 Char"/>
    <w:basedOn w:val="23"/>
    <w:link w:val="13"/>
    <w:qFormat/>
    <w:uiPriority w:val="0"/>
    <w:rPr>
      <w:kern w:val="2"/>
      <w:sz w:val="18"/>
      <w:szCs w:val="18"/>
    </w:rPr>
  </w:style>
  <w:style w:type="character" w:customStyle="1" w:styleId="27">
    <w:name w:val="页脚 Char"/>
    <w:basedOn w:val="23"/>
    <w:link w:val="12"/>
    <w:qFormat/>
    <w:uiPriority w:val="99"/>
    <w:rPr>
      <w:kern w:val="2"/>
      <w:sz w:val="18"/>
      <w:szCs w:val="18"/>
    </w:rPr>
  </w:style>
  <w:style w:type="paragraph" w:styleId="28">
    <w:name w:val="List Paragraph"/>
    <w:basedOn w:val="1"/>
    <w:qFormat/>
    <w:uiPriority w:val="34"/>
    <w:pPr>
      <w:ind w:firstLine="420" w:firstLineChars="200"/>
    </w:pPr>
  </w:style>
  <w:style w:type="paragraph" w:customStyle="1" w:styleId="2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30">
    <w:name w:val="标题 1 Char"/>
    <w:basedOn w:val="23"/>
    <w:link w:val="2"/>
    <w:qFormat/>
    <w:uiPriority w:val="0"/>
    <w:rPr>
      <w:rFonts w:eastAsia="黑体"/>
      <w:bCs/>
      <w:kern w:val="44"/>
      <w:sz w:val="21"/>
      <w:szCs w:val="44"/>
    </w:rPr>
  </w:style>
  <w:style w:type="character" w:customStyle="1" w:styleId="31">
    <w:name w:val="标题 2 Char"/>
    <w:basedOn w:val="23"/>
    <w:link w:val="3"/>
    <w:qFormat/>
    <w:uiPriority w:val="9"/>
    <w:rPr>
      <w:rFonts w:eastAsia="黑体" w:asciiTheme="majorHAnsi" w:hAnsiTheme="majorHAnsi" w:cstheme="majorBidi"/>
      <w:bCs/>
      <w:kern w:val="2"/>
      <w:sz w:val="21"/>
      <w:szCs w:val="32"/>
    </w:rPr>
  </w:style>
  <w:style w:type="character" w:customStyle="1" w:styleId="32">
    <w:name w:val="标题 3 Char"/>
    <w:basedOn w:val="23"/>
    <w:link w:val="4"/>
    <w:qFormat/>
    <w:uiPriority w:val="0"/>
    <w:rPr>
      <w:b/>
      <w:bCs/>
      <w:kern w:val="2"/>
      <w:sz w:val="32"/>
      <w:szCs w:val="32"/>
    </w:rPr>
  </w:style>
  <w:style w:type="paragraph" w:customStyle="1" w:styleId="33">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bCs w:val="0"/>
      <w:color w:val="2E75B5" w:themeColor="accent1" w:themeShade="BF"/>
      <w:kern w:val="0"/>
      <w:sz w:val="32"/>
      <w:szCs w:val="32"/>
    </w:rPr>
  </w:style>
  <w:style w:type="paragraph" w:customStyle="1" w:styleId="34">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5">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6">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7">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8">
    <w:name w:val="段 Char"/>
    <w:link w:val="37"/>
    <w:qFormat/>
    <w:uiPriority w:val="0"/>
    <w:rPr>
      <w:rFonts w:ascii="宋体" w:hAnsi="Times New Roman" w:eastAsia="宋体" w:cs="Times New Roman"/>
      <w:sz w:val="21"/>
    </w:rPr>
  </w:style>
  <w:style w:type="character" w:customStyle="1" w:styleId="39">
    <w:name w:val="批注文字 Char1"/>
    <w:basedOn w:val="23"/>
    <w:link w:val="6"/>
    <w:qFormat/>
    <w:uiPriority w:val="0"/>
    <w:rPr>
      <w:kern w:val="2"/>
      <w:sz w:val="21"/>
      <w:szCs w:val="24"/>
    </w:rPr>
  </w:style>
  <w:style w:type="character" w:customStyle="1" w:styleId="40">
    <w:name w:val="批注主题 Char"/>
    <w:basedOn w:val="39"/>
    <w:link w:val="20"/>
    <w:qFormat/>
    <w:uiPriority w:val="0"/>
    <w:rPr>
      <w:b/>
      <w:bCs/>
      <w:kern w:val="2"/>
      <w:sz w:val="21"/>
      <w:szCs w:val="24"/>
    </w:rPr>
  </w:style>
  <w:style w:type="character" w:customStyle="1" w:styleId="41">
    <w:name w:val="批注框文本 Char"/>
    <w:basedOn w:val="23"/>
    <w:link w:val="11"/>
    <w:qFormat/>
    <w:uiPriority w:val="0"/>
    <w:rPr>
      <w:kern w:val="2"/>
      <w:sz w:val="18"/>
      <w:szCs w:val="18"/>
    </w:rPr>
  </w:style>
  <w:style w:type="character" w:customStyle="1" w:styleId="42">
    <w:name w:val="批注文字 Char"/>
    <w:semiHidden/>
    <w:qFormat/>
    <w:uiPriority w:val="99"/>
    <w:rPr>
      <w:kern w:val="2"/>
      <w:sz w:val="24"/>
    </w:rPr>
  </w:style>
  <w:style w:type="paragraph" w:customStyle="1" w:styleId="43">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44">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4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9">
    <w:name w:val="封面标准英文名称"/>
    <w:basedOn w:val="48"/>
    <w:qFormat/>
    <w:uiPriority w:val="0"/>
    <w:pPr>
      <w:framePr w:wrap="around"/>
      <w:spacing w:before="370" w:line="400" w:lineRule="exact"/>
    </w:pPr>
    <w:rPr>
      <w:rFonts w:ascii="Times New Roman"/>
      <w:sz w:val="28"/>
      <w:szCs w:val="28"/>
    </w:rPr>
  </w:style>
  <w:style w:type="paragraph" w:customStyle="1" w:styleId="50">
    <w:name w:val="封面一致性程度标识"/>
    <w:basedOn w:val="49"/>
    <w:qFormat/>
    <w:uiPriority w:val="0"/>
    <w:pPr>
      <w:framePr w:wrap="around"/>
      <w:spacing w:before="440"/>
    </w:pPr>
    <w:rPr>
      <w:rFonts w:ascii="宋体" w:eastAsia="宋体"/>
    </w:rPr>
  </w:style>
  <w:style w:type="paragraph" w:customStyle="1" w:styleId="51">
    <w:name w:val="封面标准文稿类别"/>
    <w:basedOn w:val="50"/>
    <w:qFormat/>
    <w:uiPriority w:val="0"/>
    <w:pPr>
      <w:framePr w:wrap="around"/>
      <w:spacing w:after="160" w:line="240" w:lineRule="auto"/>
    </w:pPr>
    <w:rPr>
      <w:sz w:val="24"/>
    </w:rPr>
  </w:style>
  <w:style w:type="paragraph" w:customStyle="1" w:styleId="52">
    <w:name w:val="封面标准文稿编辑信息"/>
    <w:basedOn w:val="51"/>
    <w:qFormat/>
    <w:uiPriority w:val="0"/>
    <w:pPr>
      <w:framePr w:wrap="around"/>
      <w:spacing w:before="180" w:line="180" w:lineRule="exact"/>
    </w:pPr>
    <w:rPr>
      <w:sz w:val="21"/>
    </w:rPr>
  </w:style>
  <w:style w:type="paragraph" w:customStyle="1" w:styleId="53">
    <w:name w:val="其他发布日期"/>
    <w:basedOn w:val="1"/>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54">
    <w:name w:val="其他实施日期"/>
    <w:basedOn w:val="1"/>
    <w:qFormat/>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character" w:customStyle="1" w:styleId="55">
    <w:name w:val="发布"/>
    <w:qFormat/>
    <w:uiPriority w:val="0"/>
    <w:rPr>
      <w:rFonts w:ascii="黑体" w:eastAsia="黑体"/>
      <w:spacing w:val="85"/>
      <w:w w:val="100"/>
      <w:position w:val="3"/>
      <w:sz w:val="28"/>
      <w:szCs w:val="28"/>
    </w:rPr>
  </w:style>
  <w:style w:type="paragraph" w:customStyle="1" w:styleId="56">
    <w:name w:val="列出段落1"/>
    <w:basedOn w:val="1"/>
    <w:qFormat/>
    <w:uiPriority w:val="0"/>
    <w:pPr>
      <w:ind w:firstLine="420" w:firstLineChars="200"/>
    </w:pPr>
    <w:rPr>
      <w:rFonts w:ascii="Times New Roman" w:hAnsi="Times New Roman" w:eastAsia="宋体" w:cs="Times New Roman"/>
      <w:szCs w:val="21"/>
    </w:rPr>
  </w:style>
  <w:style w:type="paragraph" w:customStyle="1" w:styleId="5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58">
    <w:name w:val="WPSOffice手动目录 1"/>
    <w:qFormat/>
    <w:uiPriority w:val="0"/>
    <w:rPr>
      <w:rFonts w:asciiTheme="minorHAnsi" w:hAnsiTheme="minorHAnsi" w:eastAsiaTheme="minorEastAsia" w:cstheme="minorBidi"/>
      <w:lang w:val="en-US" w:eastAsia="zh-CN" w:bidi="ar-SA"/>
    </w:rPr>
  </w:style>
  <w:style w:type="paragraph" w:customStyle="1" w:styleId="5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0">
    <w:name w:val="前言、引言标题"/>
    <w:next w:val="3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1">
    <w:name w:val="TOC 标题2"/>
    <w:basedOn w:val="2"/>
    <w:next w:val="1"/>
    <w:unhideWhenUsed/>
    <w:qFormat/>
    <w:uiPriority w:val="39"/>
    <w:pPr>
      <w:widowControl/>
      <w:spacing w:before="240" w:after="0" w:line="259" w:lineRule="auto"/>
      <w:outlineLvl w:val="9"/>
    </w:pPr>
    <w:rPr>
      <w:rFonts w:asciiTheme="majorHAnsi" w:hAnsiTheme="majorHAnsi" w:eastAsiaTheme="majorEastAsia" w:cstheme="majorBidi"/>
      <w:bCs w:val="0"/>
      <w:color w:val="2E75B5" w:themeColor="accent1" w:themeShade="BF"/>
      <w:kern w:val="0"/>
      <w:sz w:val="32"/>
      <w:szCs w:val="32"/>
    </w:rPr>
  </w:style>
  <w:style w:type="character" w:customStyle="1" w:styleId="62">
    <w:name w:val="日期 Char"/>
    <w:basedOn w:val="23"/>
    <w:link w:val="10"/>
    <w:semiHidden/>
    <w:qFormat/>
    <w:uiPriority w:val="0"/>
    <w:rPr>
      <w:kern w:val="2"/>
      <w:sz w:val="21"/>
      <w:szCs w:val="24"/>
    </w:rPr>
  </w:style>
  <w:style w:type="character" w:customStyle="1" w:styleId="63">
    <w:name w:val="标题 Char"/>
    <w:basedOn w:val="23"/>
    <w:link w:val="19"/>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A5E31-5E8C-4AB5-BCA7-72DB867AA858}">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15</Pages>
  <Words>6250</Words>
  <Characters>6975</Characters>
  <Lines>67</Lines>
  <Paragraphs>19</Paragraphs>
  <TotalTime>512</TotalTime>
  <ScaleCrop>false</ScaleCrop>
  <LinksUpToDate>false</LinksUpToDate>
  <CharactersWithSpaces>7229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2018-11-02T04:50:00Z</dcterms:created>
  <dc:creator>wanwenjiao</dc:creator>
  <cp:lastModifiedBy>さくら</cp:lastModifiedBy>
  <cp:lastPrinted>2019-01-16T02:57:00Z</cp:lastPrinted>
  <dcterms:modified xsi:type="dcterms:W3CDTF">2022-08-23T09:25:04Z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37B6D4EC26924C919E3309EE7B716EF3</vt:lpwstr>
  </property>
</Properties>
</file>