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topLinePunct/>
        <w:spacing w:line="560" w:lineRule="exact"/>
        <w:ind w:left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16"/>
        <w:topLinePunct/>
        <w:spacing w:before="0" w:beforeLines="0" w:after="0" w:line="560" w:lineRule="exact"/>
        <w:ind w:left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排水管涵病险检测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实战演练报名表</w:t>
      </w:r>
    </w:p>
    <w:p>
      <w:pPr>
        <w:topLinePunct/>
        <w:spacing w:after="0" w:line="560" w:lineRule="exact"/>
        <w:jc w:val="left"/>
        <w:textAlignment w:val="center"/>
        <w:rPr>
          <w:rFonts w:hint="eastAsia" w:ascii="黑体" w:hAnsi="黑体" w:eastAsia="黑体" w:cs="黑体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报名单位（公章）：                         联系人：                     联系电话：</w:t>
      </w:r>
    </w:p>
    <w:tbl>
      <w:tblPr>
        <w:tblStyle w:val="19"/>
        <w:tblW w:w="137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3"/>
        <w:gridCol w:w="3641"/>
        <w:gridCol w:w="6804"/>
        <w:gridCol w:w="1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场景类型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演练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场景</w:t>
            </w:r>
          </w:p>
        </w:tc>
        <w:tc>
          <w:tcPr>
            <w:tcW w:w="6804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Lines/>
              <w:widowControl/>
              <w:tabs>
                <w:tab w:val="left" w:pos="440"/>
              </w:tabs>
              <w:topLinePunct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工况说明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Lines/>
              <w:widowControl/>
              <w:tabs>
                <w:tab w:val="left" w:pos="440"/>
              </w:tabs>
              <w:topLinePunct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参演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场景</w:t>
            </w:r>
          </w:p>
          <w:p>
            <w:pPr>
              <w:keepLines/>
              <w:widowControl/>
              <w:tabs>
                <w:tab w:val="left" w:pos="440"/>
              </w:tabs>
              <w:topLinePunct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（请“✔”）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exact"/>
          <w:jc w:val="center"/>
        </w:trPr>
        <w:tc>
          <w:tcPr>
            <w:tcW w:w="16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空洞探测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地下3-5m空洞探测</w:t>
            </w:r>
          </w:p>
        </w:tc>
        <w:tc>
          <w:tcPr>
            <w:tcW w:w="6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建设地下3-5m空洞模拟场景。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检测出空洞，判别空洞类型，输出成果。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exact"/>
          <w:jc w:val="center"/>
        </w:trPr>
        <w:tc>
          <w:tcPr>
            <w:tcW w:w="16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地下5-10m空洞探测</w:t>
            </w:r>
          </w:p>
        </w:tc>
        <w:tc>
          <w:tcPr>
            <w:tcW w:w="6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5-10m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埋深的既有排水管道模拟地下空洞场景。使用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检测出空洞，判别空洞类型，输出成果。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6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排水管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检测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充满度≤70%排水管道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检测</w:t>
            </w:r>
          </w:p>
        </w:tc>
        <w:tc>
          <w:tcPr>
            <w:tcW w:w="68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用既有排水管道不同的工况进行管道内窥检测的场景。使用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检测出管道功能性或结构性缺陷，判别缺陷等级，输出成果。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6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充满度100%且流速＜1.5m/s排水管道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检测</w:t>
            </w:r>
          </w:p>
        </w:tc>
        <w:tc>
          <w:tcPr>
            <w:tcW w:w="68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exact"/>
          <w:jc w:val="center"/>
        </w:trPr>
        <w:tc>
          <w:tcPr>
            <w:tcW w:w="16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充满度100%且1.5m/s≤流速≤3m/s排水管道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检测</w:t>
            </w:r>
          </w:p>
        </w:tc>
        <w:tc>
          <w:tcPr>
            <w:tcW w:w="68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3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沉积4级排水管道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检测</w:t>
            </w:r>
          </w:p>
        </w:tc>
        <w:tc>
          <w:tcPr>
            <w:tcW w:w="68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exact"/>
          <w:jc w:val="center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暗渠化河道检测</w:t>
            </w:r>
          </w:p>
        </w:tc>
        <w:tc>
          <w:tcPr>
            <w:tcW w:w="36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暗渠化河道长距离检测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方式不限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6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用既有暗渠化河道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进行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暗渠长距离内窥检测的场景。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检测出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暗渠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功能性或结构性缺陷，判别缺陷等级，输出成果。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</w:tbl>
    <w:tbl>
      <w:tblPr>
        <w:tblStyle w:val="20"/>
        <w:tblpPr w:leftFromText="180" w:rightFromText="180" w:vertAnchor="text" w:tblpX="15506" w:tblpY="-2304"/>
        <w:tblOverlap w:val="never"/>
        <w:tblW w:w="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</w:tcPr>
          <w:p>
            <w:pPr>
              <w:pStyle w:val="16"/>
              <w:keepLines/>
              <w:widowControl/>
              <w:topLinePunct/>
              <w:spacing w:line="560" w:lineRule="exact"/>
              <w:ind w:left="600" w:hanging="600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0" w:footer="1474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D"/>
    <w:rsid w:val="000C29B5"/>
    <w:rsid w:val="000F6321"/>
    <w:rsid w:val="0019636A"/>
    <w:rsid w:val="00344239"/>
    <w:rsid w:val="003539D3"/>
    <w:rsid w:val="003845CE"/>
    <w:rsid w:val="003F023D"/>
    <w:rsid w:val="00411926"/>
    <w:rsid w:val="0044436E"/>
    <w:rsid w:val="0046133F"/>
    <w:rsid w:val="0049591B"/>
    <w:rsid w:val="004A5469"/>
    <w:rsid w:val="004B5C30"/>
    <w:rsid w:val="004C1D75"/>
    <w:rsid w:val="004C4B6F"/>
    <w:rsid w:val="00562736"/>
    <w:rsid w:val="00567C75"/>
    <w:rsid w:val="00631440"/>
    <w:rsid w:val="00652E03"/>
    <w:rsid w:val="006A334E"/>
    <w:rsid w:val="006F1019"/>
    <w:rsid w:val="00731CD4"/>
    <w:rsid w:val="00764396"/>
    <w:rsid w:val="007661DB"/>
    <w:rsid w:val="007B48C0"/>
    <w:rsid w:val="007B5552"/>
    <w:rsid w:val="007D2DCF"/>
    <w:rsid w:val="0088236E"/>
    <w:rsid w:val="008D2706"/>
    <w:rsid w:val="0095655C"/>
    <w:rsid w:val="0097236A"/>
    <w:rsid w:val="00A53657"/>
    <w:rsid w:val="00A71A0C"/>
    <w:rsid w:val="00AB19C0"/>
    <w:rsid w:val="00B002B6"/>
    <w:rsid w:val="00B52025"/>
    <w:rsid w:val="00C942DD"/>
    <w:rsid w:val="00CA54A5"/>
    <w:rsid w:val="00D1188E"/>
    <w:rsid w:val="00D14C48"/>
    <w:rsid w:val="00D83F28"/>
    <w:rsid w:val="00ED4FBD"/>
    <w:rsid w:val="00F4641E"/>
    <w:rsid w:val="00F51EC2"/>
    <w:rsid w:val="04200614"/>
    <w:rsid w:val="058645FB"/>
    <w:rsid w:val="067B3B5E"/>
    <w:rsid w:val="071330D9"/>
    <w:rsid w:val="07B10940"/>
    <w:rsid w:val="09D8004E"/>
    <w:rsid w:val="09FA3FA4"/>
    <w:rsid w:val="0B066C79"/>
    <w:rsid w:val="0C8832B0"/>
    <w:rsid w:val="0E686F15"/>
    <w:rsid w:val="0E6B2DE7"/>
    <w:rsid w:val="0EA63619"/>
    <w:rsid w:val="0EE50134"/>
    <w:rsid w:val="0F6251CC"/>
    <w:rsid w:val="12617F82"/>
    <w:rsid w:val="17757729"/>
    <w:rsid w:val="1A2A463F"/>
    <w:rsid w:val="1ABA0403"/>
    <w:rsid w:val="1D37200B"/>
    <w:rsid w:val="1ED377AF"/>
    <w:rsid w:val="21822D81"/>
    <w:rsid w:val="21A9771B"/>
    <w:rsid w:val="22900B68"/>
    <w:rsid w:val="234767AB"/>
    <w:rsid w:val="25A466AC"/>
    <w:rsid w:val="25BD2AA1"/>
    <w:rsid w:val="27F800B7"/>
    <w:rsid w:val="288F0ACD"/>
    <w:rsid w:val="28C57767"/>
    <w:rsid w:val="29DC390B"/>
    <w:rsid w:val="2B8E1FE9"/>
    <w:rsid w:val="2C9D25D0"/>
    <w:rsid w:val="314B20D2"/>
    <w:rsid w:val="356C5582"/>
    <w:rsid w:val="35965408"/>
    <w:rsid w:val="359D70AA"/>
    <w:rsid w:val="359D7E45"/>
    <w:rsid w:val="36080F96"/>
    <w:rsid w:val="3CD12B6E"/>
    <w:rsid w:val="3DD408C3"/>
    <w:rsid w:val="3EA77D30"/>
    <w:rsid w:val="3F375AA7"/>
    <w:rsid w:val="3FB2368A"/>
    <w:rsid w:val="3FDE694C"/>
    <w:rsid w:val="40672358"/>
    <w:rsid w:val="41A56880"/>
    <w:rsid w:val="41F158E5"/>
    <w:rsid w:val="432F1401"/>
    <w:rsid w:val="438A5F93"/>
    <w:rsid w:val="438B53DA"/>
    <w:rsid w:val="43BC4AF1"/>
    <w:rsid w:val="43C71A7C"/>
    <w:rsid w:val="46164D72"/>
    <w:rsid w:val="466C5790"/>
    <w:rsid w:val="46A479B0"/>
    <w:rsid w:val="47BE3CD9"/>
    <w:rsid w:val="47F60B91"/>
    <w:rsid w:val="4843005C"/>
    <w:rsid w:val="487B5747"/>
    <w:rsid w:val="4E487C6C"/>
    <w:rsid w:val="4E751E7F"/>
    <w:rsid w:val="4F0502EF"/>
    <w:rsid w:val="4FCE5F50"/>
    <w:rsid w:val="508655AC"/>
    <w:rsid w:val="53DF36E7"/>
    <w:rsid w:val="55803F82"/>
    <w:rsid w:val="56C912AB"/>
    <w:rsid w:val="56D34201"/>
    <w:rsid w:val="57232AE6"/>
    <w:rsid w:val="58354E91"/>
    <w:rsid w:val="58ED5699"/>
    <w:rsid w:val="5A3D63EE"/>
    <w:rsid w:val="5C836430"/>
    <w:rsid w:val="5D242DFB"/>
    <w:rsid w:val="5D960A70"/>
    <w:rsid w:val="6023519F"/>
    <w:rsid w:val="60D31749"/>
    <w:rsid w:val="636A1792"/>
    <w:rsid w:val="640F41EE"/>
    <w:rsid w:val="64337DCE"/>
    <w:rsid w:val="662408D6"/>
    <w:rsid w:val="688D1606"/>
    <w:rsid w:val="69A004FC"/>
    <w:rsid w:val="6A822BE5"/>
    <w:rsid w:val="6B921862"/>
    <w:rsid w:val="6ED4537A"/>
    <w:rsid w:val="6F583990"/>
    <w:rsid w:val="6F8B76CE"/>
    <w:rsid w:val="710C6CF8"/>
    <w:rsid w:val="716A5418"/>
    <w:rsid w:val="719309E3"/>
    <w:rsid w:val="78FD683C"/>
    <w:rsid w:val="7A58610A"/>
    <w:rsid w:val="7AC451AB"/>
    <w:rsid w:val="7AFB15F5"/>
    <w:rsid w:val="7C65264B"/>
    <w:rsid w:val="7E504B1B"/>
    <w:rsid w:val="7F0B1B65"/>
    <w:rsid w:val="7FFFFA31"/>
    <w:rsid w:val="B87A8F43"/>
    <w:rsid w:val="E7BF3C02"/>
    <w:rsid w:val="F6F9C0BE"/>
    <w:rsid w:val="FF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qFormat/>
    <w:uiPriority w:val="0"/>
    <w:pPr>
      <w:spacing w:after="160" w:line="360" w:lineRule="auto"/>
      <w:ind w:firstLine="200" w:firstLineChars="200"/>
    </w:pPr>
    <w:rPr>
      <w:rFonts w:ascii="Calibri" w:hAnsi="Calibri" w:eastAsia="宋体" w:cs="宋体"/>
      <w:sz w:val="24"/>
      <w:lang w:val="en-US" w:eastAsia="zh-CN" w:bidi="ar-SA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2">
    <w:name w:val="page number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1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1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4"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1093</Words>
  <Characters>1161</Characters>
  <Lines>21</Lines>
  <Paragraphs>6</Paragraphs>
  <TotalTime>10</TotalTime>
  <ScaleCrop>false</ScaleCrop>
  <LinksUpToDate>false</LinksUpToDate>
  <CharactersWithSpaces>1221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2025-04-15T09:27:00Z</dcterms:created>
  <dc:creator>业毅 余</dc:creator>
  <cp:lastModifiedBy>o</cp:lastModifiedBy>
  <cp:lastPrinted>2025-05-13T05:05:00Z</cp:lastPrinted>
  <dcterms:modified xsi:type="dcterms:W3CDTF">2025-05-14T01:37:56Z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eyJoZGlkIjoiODA4MjYzMDBhNzkxZTZjNTJmNzcwODhjMzYzMjdmZDUiLCJ1c2VySWQiOiIzNDk2NTk5MjkifQ==</vt:lpwstr>
  </property>
  <property fmtid="{D5CDD505-2E9C-101B-9397-08002B2CF9AE}" pid="3" name="KSOProductBuildVer">
    <vt:lpwstr>2052-11.8.2.8361</vt:lpwstr>
  </property>
  <property fmtid="{D5CDD505-2E9C-101B-9397-08002B2CF9AE}" pid="4" name="ICV">
    <vt:lpwstr>85B250725F404B788685137D8960C648_13</vt:lpwstr>
  </property>
</Properties>
</file>