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A8E4" w14:textId="7EF8061D" w:rsidR="00523D27" w:rsidRDefault="00523D27" w:rsidP="00523D27">
      <w:pPr>
        <w:pBdr>
          <w:top w:val="none" w:sz="0" w:space="0" w:color="000000"/>
          <w:left w:val="none" w:sz="0" w:space="0" w:color="000000"/>
          <w:bottom w:val="none" w:sz="0" w:space="0" w:color="000000"/>
          <w:right w:val="none" w:sz="0" w:space="0" w:color="000000"/>
          <w:between w:val="none" w:sz="0" w:space="0" w:color="000000"/>
        </w:pBdr>
        <w:snapToGrid w:val="0"/>
        <w:spacing w:after="0" w:line="360" w:lineRule="auto"/>
        <w:rPr>
          <w:rFonts w:ascii="黑体" w:eastAsia="黑体" w:hAnsi="黑体" w:cs="黑体" w:hint="eastAsia"/>
          <w:bCs/>
          <w:sz w:val="32"/>
          <w:szCs w:val="32"/>
        </w:rPr>
      </w:pPr>
      <w:bookmarkStart w:id="0" w:name="zihao"/>
      <w:bookmarkEnd w:id="0"/>
      <w:r>
        <w:rPr>
          <w:rFonts w:ascii="黑体" w:eastAsia="黑体" w:hAnsi="黑体" w:cs="黑体" w:hint="eastAsia"/>
          <w:bCs/>
          <w:sz w:val="32"/>
          <w:szCs w:val="32"/>
        </w:rPr>
        <w:t>附件1</w:t>
      </w:r>
    </w:p>
    <w:p w14:paraId="14949E92" w14:textId="77777777" w:rsidR="004661FC" w:rsidRDefault="00000000">
      <w:pPr>
        <w:spacing w:line="560" w:lineRule="exact"/>
        <w:jc w:val="center"/>
        <w:rPr>
          <w:rFonts w:ascii="方正小标宋_GBK" w:eastAsia="方正小标宋_GBK" w:hAnsi="宋体"/>
          <w:bCs/>
          <w:sz w:val="44"/>
          <w:szCs w:val="44"/>
        </w:rPr>
      </w:pPr>
      <w:r>
        <w:rPr>
          <w:rFonts w:ascii="方正小标宋_GBK" w:eastAsia="方正小标宋_GBK" w:hAnsi="宋体" w:hint="eastAsia"/>
          <w:bCs/>
          <w:sz w:val="44"/>
          <w:szCs w:val="44"/>
        </w:rPr>
        <w:t>2025年度深圳市水务先进实用技术重点</w:t>
      </w:r>
    </w:p>
    <w:p w14:paraId="1E17610A" w14:textId="27E19818" w:rsidR="004832CF" w:rsidRDefault="00000000">
      <w:pPr>
        <w:spacing w:line="560" w:lineRule="exact"/>
        <w:jc w:val="center"/>
        <w:rPr>
          <w:rFonts w:ascii="方正小标宋_GBK" w:eastAsia="方正小标宋_GBK" w:hAnsi="宋体" w:hint="eastAsia"/>
          <w:bCs/>
          <w:sz w:val="44"/>
          <w:szCs w:val="44"/>
        </w:rPr>
      </w:pPr>
      <w:r>
        <w:rPr>
          <w:rFonts w:ascii="方正小标宋_GBK" w:eastAsia="方正小标宋_GBK" w:hAnsi="宋体" w:hint="eastAsia"/>
          <w:bCs/>
          <w:sz w:val="44"/>
          <w:szCs w:val="44"/>
        </w:rPr>
        <w:t>推广指导目录</w:t>
      </w:r>
    </w:p>
    <w:p w14:paraId="01F28C83" w14:textId="77777777" w:rsidR="004832CF" w:rsidRDefault="00000000">
      <w:pPr>
        <w:jc w:val="center"/>
        <w:rPr>
          <w:rFonts w:ascii="楷体" w:eastAsia="楷体" w:hAnsi="楷体" w:hint="eastAsia"/>
          <w:bCs/>
          <w:sz w:val="44"/>
          <w:szCs w:val="44"/>
        </w:rPr>
      </w:pPr>
      <w:r>
        <w:rPr>
          <w:rFonts w:ascii="楷体" w:eastAsia="楷体" w:hAnsi="楷体" w:hint="eastAsia"/>
          <w:bCs/>
          <w:sz w:val="44"/>
          <w:szCs w:val="44"/>
        </w:rPr>
        <w:t>（排名不分先后）</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967"/>
        <w:gridCol w:w="2982"/>
      </w:tblGrid>
      <w:tr w:rsidR="00523D27" w14:paraId="720058E6" w14:textId="77777777" w:rsidTr="00523D27">
        <w:trPr>
          <w:trHeight w:val="526"/>
          <w:tblHeader/>
          <w:jc w:val="center"/>
        </w:trPr>
        <w:tc>
          <w:tcPr>
            <w:tcW w:w="988" w:type="dxa"/>
            <w:vAlign w:val="center"/>
          </w:tcPr>
          <w:p w14:paraId="510522D4" w14:textId="77777777" w:rsidR="00523D27" w:rsidRDefault="00523D27">
            <w:pPr>
              <w:widowControl/>
              <w:spacing w:after="0" w:line="240" w:lineRule="auto"/>
              <w:jc w:val="center"/>
              <w:rPr>
                <w:rFonts w:ascii="宋体" w:hAnsi="宋体" w:cs="宋体" w:hint="eastAsia"/>
                <w:b/>
                <w:bCs/>
                <w:color w:val="000000"/>
                <w:kern w:val="0"/>
                <w:sz w:val="32"/>
                <w:szCs w:val="32"/>
              </w:rPr>
            </w:pPr>
            <w:r>
              <w:rPr>
                <w:rFonts w:ascii="宋体" w:hAnsi="宋体" w:cs="宋体" w:hint="eastAsia"/>
                <w:b/>
                <w:bCs/>
                <w:color w:val="000000"/>
                <w:kern w:val="0"/>
                <w:sz w:val="32"/>
                <w:szCs w:val="32"/>
              </w:rPr>
              <w:t>序号</w:t>
            </w:r>
          </w:p>
        </w:tc>
        <w:tc>
          <w:tcPr>
            <w:tcW w:w="4967" w:type="dxa"/>
            <w:vAlign w:val="center"/>
          </w:tcPr>
          <w:p w14:paraId="608E1FFF" w14:textId="77777777" w:rsidR="00523D27" w:rsidRDefault="00523D27">
            <w:pPr>
              <w:widowControl/>
              <w:spacing w:after="0" w:line="240" w:lineRule="auto"/>
              <w:jc w:val="center"/>
              <w:rPr>
                <w:rFonts w:ascii="宋体" w:eastAsia="宋体" w:hAnsi="宋体" w:cs="宋体" w:hint="eastAsia"/>
                <w:b/>
                <w:bCs/>
                <w:color w:val="000000"/>
                <w:kern w:val="0"/>
                <w:sz w:val="32"/>
                <w:szCs w:val="32"/>
              </w:rPr>
            </w:pPr>
            <w:r>
              <w:rPr>
                <w:rFonts w:ascii="宋体" w:hAnsi="宋体" w:cs="宋体" w:hint="eastAsia"/>
                <w:b/>
                <w:bCs/>
                <w:color w:val="000000"/>
                <w:kern w:val="0"/>
                <w:sz w:val="32"/>
                <w:szCs w:val="32"/>
              </w:rPr>
              <w:t>技术名称</w:t>
            </w:r>
          </w:p>
        </w:tc>
        <w:tc>
          <w:tcPr>
            <w:tcW w:w="2982" w:type="dxa"/>
          </w:tcPr>
          <w:p w14:paraId="476E6AB4" w14:textId="77777777" w:rsidR="00523D27" w:rsidRDefault="00523D27">
            <w:pPr>
              <w:widowControl/>
              <w:spacing w:after="0" w:line="240" w:lineRule="auto"/>
              <w:jc w:val="center"/>
              <w:rPr>
                <w:rFonts w:ascii="宋体" w:hAnsi="宋体" w:cs="宋体" w:hint="eastAsia"/>
                <w:b/>
                <w:bCs/>
                <w:color w:val="000000"/>
                <w:kern w:val="0"/>
                <w:sz w:val="32"/>
                <w:szCs w:val="32"/>
              </w:rPr>
            </w:pPr>
            <w:r>
              <w:rPr>
                <w:rFonts w:ascii="宋体" w:hAnsi="宋体" w:cs="宋体" w:hint="eastAsia"/>
                <w:b/>
                <w:bCs/>
                <w:color w:val="000000"/>
                <w:kern w:val="0"/>
                <w:sz w:val="32"/>
                <w:szCs w:val="32"/>
              </w:rPr>
              <w:t>持有单位</w:t>
            </w:r>
          </w:p>
        </w:tc>
      </w:tr>
      <w:tr w:rsidR="00523D27" w14:paraId="2ADFFCF2" w14:textId="77777777" w:rsidTr="00523D27">
        <w:trPr>
          <w:trHeight w:val="526"/>
          <w:jc w:val="center"/>
        </w:trPr>
        <w:tc>
          <w:tcPr>
            <w:tcW w:w="8937" w:type="dxa"/>
            <w:gridSpan w:val="3"/>
            <w:vAlign w:val="center"/>
          </w:tcPr>
          <w:p w14:paraId="4DE0245E" w14:textId="563B12AA" w:rsidR="00523D27" w:rsidRDefault="00523D27" w:rsidP="00523D27">
            <w:pPr>
              <w:widowControl/>
              <w:spacing w:after="0" w:line="240" w:lineRule="auto"/>
              <w:rPr>
                <w:rFonts w:ascii="宋体" w:hAnsi="宋体" w:cs="宋体" w:hint="eastAsia"/>
                <w:b/>
                <w:bCs/>
                <w:color w:val="000000"/>
                <w:kern w:val="0"/>
                <w:sz w:val="32"/>
                <w:szCs w:val="32"/>
              </w:rPr>
            </w:pPr>
            <w:r>
              <w:rPr>
                <w:rFonts w:ascii="楷体" w:eastAsia="楷体" w:hAnsi="楷体" w:cs="楷体" w:hint="eastAsia"/>
                <w:b/>
                <w:color w:val="000000"/>
                <w:kern w:val="0"/>
                <w:sz w:val="32"/>
                <w:szCs w:val="32"/>
                <w:lang w:bidi="ar"/>
              </w:rPr>
              <w:t>一、排水管涵病险检测技术、装备</w:t>
            </w:r>
          </w:p>
        </w:tc>
      </w:tr>
      <w:tr w:rsidR="00523D27" w14:paraId="50EB9D99" w14:textId="77777777" w:rsidTr="00523D27">
        <w:trPr>
          <w:trHeight w:val="167"/>
          <w:jc w:val="center"/>
        </w:trPr>
        <w:tc>
          <w:tcPr>
            <w:tcW w:w="988" w:type="dxa"/>
            <w:shd w:val="clear" w:color="000000" w:fill="FFFFFF"/>
            <w:vAlign w:val="center"/>
          </w:tcPr>
          <w:p w14:paraId="125F63C6" w14:textId="77777777" w:rsidR="00523D27" w:rsidRDefault="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p>
        </w:tc>
        <w:tc>
          <w:tcPr>
            <w:tcW w:w="4967" w:type="dxa"/>
            <w:shd w:val="clear" w:color="000000" w:fill="FFFFFF"/>
            <w:vAlign w:val="center"/>
          </w:tcPr>
          <w:p w14:paraId="7804378E"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CUGTEM-19RAD超浅层瞬变电磁仪</w:t>
            </w:r>
          </w:p>
          <w:p w14:paraId="54D443FC"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（型号：CUGTEM-19RAD）</w:t>
            </w:r>
          </w:p>
        </w:tc>
        <w:tc>
          <w:tcPr>
            <w:tcW w:w="2982" w:type="dxa"/>
            <w:shd w:val="clear" w:color="000000" w:fill="FFFFFF"/>
            <w:vAlign w:val="center"/>
          </w:tcPr>
          <w:p w14:paraId="6E410F0F" w14:textId="77777777" w:rsidR="00523D27" w:rsidRDefault="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武汉地大华睿地学技术有限公司</w:t>
            </w:r>
          </w:p>
        </w:tc>
      </w:tr>
      <w:tr w:rsidR="00523D27" w14:paraId="7660655E" w14:textId="77777777" w:rsidTr="00523D27">
        <w:trPr>
          <w:trHeight w:val="1577"/>
          <w:jc w:val="center"/>
        </w:trPr>
        <w:tc>
          <w:tcPr>
            <w:tcW w:w="988" w:type="dxa"/>
            <w:shd w:val="clear" w:color="000000" w:fill="FFFFFF"/>
            <w:vAlign w:val="center"/>
          </w:tcPr>
          <w:p w14:paraId="7A09C6D4" w14:textId="77777777" w:rsidR="00523D27" w:rsidRDefault="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p>
        </w:tc>
        <w:tc>
          <w:tcPr>
            <w:tcW w:w="4967" w:type="dxa"/>
            <w:shd w:val="clear" w:color="000000" w:fill="FFFFFF"/>
            <w:vAlign w:val="center"/>
          </w:tcPr>
          <w:p w14:paraId="5FC7FBD0"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综合使用多声纳体系及水下智能机器人的满水管道检测技术</w:t>
            </w:r>
          </w:p>
          <w:p w14:paraId="16145380" w14:textId="6996377E"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（型号：深水灵眸“浑水探测者1号”）</w:t>
            </w:r>
          </w:p>
        </w:tc>
        <w:tc>
          <w:tcPr>
            <w:tcW w:w="2982" w:type="dxa"/>
            <w:shd w:val="clear" w:color="000000" w:fill="FFFFFF"/>
            <w:vAlign w:val="center"/>
          </w:tcPr>
          <w:p w14:paraId="24D40F6C" w14:textId="77777777" w:rsidR="00523D27" w:rsidRDefault="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广州市运通水务有限公司、深圳市光明区环境水务有限公司、深圳前海运通水务有限公司</w:t>
            </w:r>
          </w:p>
        </w:tc>
      </w:tr>
      <w:tr w:rsidR="00523D27" w14:paraId="0491B8C5" w14:textId="77777777" w:rsidTr="00523D27">
        <w:trPr>
          <w:trHeight w:val="580"/>
          <w:jc w:val="center"/>
        </w:trPr>
        <w:tc>
          <w:tcPr>
            <w:tcW w:w="988" w:type="dxa"/>
            <w:shd w:val="clear" w:color="000000" w:fill="FFFFFF"/>
            <w:vAlign w:val="center"/>
          </w:tcPr>
          <w:p w14:paraId="6B1DBDC2" w14:textId="77777777" w:rsidR="00523D27" w:rsidRDefault="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p>
        </w:tc>
        <w:tc>
          <w:tcPr>
            <w:tcW w:w="4967" w:type="dxa"/>
            <w:shd w:val="clear" w:color="000000" w:fill="FFFFFF"/>
            <w:vAlign w:val="center"/>
          </w:tcPr>
          <w:p w14:paraId="4757727A"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宏电排水管网多参数一体化智能监测终端</w:t>
            </w:r>
          </w:p>
          <w:p w14:paraId="00CFA03F"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（型号：H1688 + H1688-UR + H5110）</w:t>
            </w:r>
          </w:p>
        </w:tc>
        <w:tc>
          <w:tcPr>
            <w:tcW w:w="2982" w:type="dxa"/>
            <w:shd w:val="clear" w:color="000000" w:fill="FFFFFF"/>
            <w:vAlign w:val="center"/>
          </w:tcPr>
          <w:p w14:paraId="38432FE8" w14:textId="77777777" w:rsidR="00523D27" w:rsidRDefault="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深圳市宏电技术股份有限公司</w:t>
            </w:r>
          </w:p>
        </w:tc>
      </w:tr>
      <w:tr w:rsidR="00523D27" w14:paraId="067410B8" w14:textId="77777777" w:rsidTr="00523D27">
        <w:trPr>
          <w:trHeight w:val="1577"/>
          <w:jc w:val="center"/>
        </w:trPr>
        <w:tc>
          <w:tcPr>
            <w:tcW w:w="988" w:type="dxa"/>
            <w:shd w:val="clear" w:color="000000" w:fill="FFFFFF"/>
            <w:vAlign w:val="center"/>
          </w:tcPr>
          <w:p w14:paraId="656A0234" w14:textId="77777777" w:rsidR="00523D27" w:rsidRDefault="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p>
        </w:tc>
        <w:tc>
          <w:tcPr>
            <w:tcW w:w="4967" w:type="dxa"/>
            <w:shd w:val="clear" w:color="000000" w:fill="FFFFFF"/>
            <w:vAlign w:val="center"/>
          </w:tcPr>
          <w:p w14:paraId="68702728"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基于地下排水管网液位和泥沙沉积量在线监测的城市内涝和地陷预防系统</w:t>
            </w:r>
          </w:p>
          <w:p w14:paraId="319B20AB"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（型号：CSF-MMNO3、CSF-NW01）</w:t>
            </w:r>
          </w:p>
        </w:tc>
        <w:tc>
          <w:tcPr>
            <w:tcW w:w="2982" w:type="dxa"/>
            <w:shd w:val="clear" w:color="000000" w:fill="FFFFFF"/>
            <w:vAlign w:val="center"/>
          </w:tcPr>
          <w:p w14:paraId="2741129E" w14:textId="77777777" w:rsidR="00523D27" w:rsidRDefault="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深圳合创永安智能科技有限公司</w:t>
            </w:r>
          </w:p>
        </w:tc>
      </w:tr>
      <w:tr w:rsidR="00523D27" w14:paraId="4E4A061F" w14:textId="77777777" w:rsidTr="00C3287A">
        <w:trPr>
          <w:trHeight w:val="1630"/>
          <w:jc w:val="center"/>
        </w:trPr>
        <w:tc>
          <w:tcPr>
            <w:tcW w:w="988" w:type="dxa"/>
            <w:shd w:val="clear" w:color="000000" w:fill="FFFFFF"/>
            <w:vAlign w:val="center"/>
          </w:tcPr>
          <w:p w14:paraId="2DB203BD" w14:textId="77777777" w:rsidR="00523D27" w:rsidRDefault="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5</w:t>
            </w:r>
          </w:p>
        </w:tc>
        <w:tc>
          <w:tcPr>
            <w:tcW w:w="4967" w:type="dxa"/>
            <w:shd w:val="clear" w:color="000000" w:fill="FFFFFF"/>
            <w:vAlign w:val="center"/>
          </w:tcPr>
          <w:p w14:paraId="1E1A0860"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X5-HT5管道CCTV检测机器人</w:t>
            </w:r>
          </w:p>
          <w:p w14:paraId="67C008EA" w14:textId="77777777" w:rsidR="00523D27" w:rsidRDefault="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（型号：X5-HT5）</w:t>
            </w:r>
          </w:p>
        </w:tc>
        <w:tc>
          <w:tcPr>
            <w:tcW w:w="2982" w:type="dxa"/>
            <w:shd w:val="clear" w:color="000000" w:fill="FFFFFF"/>
            <w:vAlign w:val="center"/>
          </w:tcPr>
          <w:p w14:paraId="4D22E222" w14:textId="77777777" w:rsidR="00523D27" w:rsidRDefault="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武汉中仪物联技术股份有限公司</w:t>
            </w:r>
          </w:p>
        </w:tc>
      </w:tr>
      <w:tr w:rsidR="00523D27" w14:paraId="5EE5829B" w14:textId="77777777" w:rsidTr="00523D27">
        <w:trPr>
          <w:trHeight w:val="87"/>
          <w:jc w:val="center"/>
        </w:trPr>
        <w:tc>
          <w:tcPr>
            <w:tcW w:w="8937" w:type="dxa"/>
            <w:gridSpan w:val="3"/>
            <w:shd w:val="clear" w:color="000000" w:fill="FFFFFF"/>
            <w:vAlign w:val="center"/>
          </w:tcPr>
          <w:p w14:paraId="446B2E8C" w14:textId="6F4764DD" w:rsidR="00523D27" w:rsidRDefault="00523D27" w:rsidP="00523D27">
            <w:pPr>
              <w:spacing w:after="0" w:line="240" w:lineRule="auto"/>
              <w:rPr>
                <w:rFonts w:ascii="仿宋_GB2312" w:eastAsia="仿宋_GB2312" w:hAnsi="仿宋_GB2312" w:cs="仿宋_GB2312" w:hint="eastAsia"/>
                <w:sz w:val="32"/>
                <w:szCs w:val="32"/>
              </w:rPr>
            </w:pPr>
            <w:r>
              <w:rPr>
                <w:rFonts w:ascii="楷体" w:eastAsia="楷体" w:hAnsi="楷体" w:cs="楷体" w:hint="eastAsia"/>
                <w:b/>
                <w:color w:val="000000"/>
                <w:kern w:val="0"/>
                <w:sz w:val="32"/>
                <w:szCs w:val="32"/>
                <w:lang w:bidi="ar"/>
              </w:rPr>
              <w:t>二、二次供水设施水质监测技术、装备</w:t>
            </w:r>
          </w:p>
        </w:tc>
      </w:tr>
      <w:tr w:rsidR="00523D27" w14:paraId="6ADA3C98" w14:textId="77777777" w:rsidTr="00523D27">
        <w:trPr>
          <w:trHeight w:val="1462"/>
          <w:jc w:val="center"/>
        </w:trPr>
        <w:tc>
          <w:tcPr>
            <w:tcW w:w="988" w:type="dxa"/>
            <w:shd w:val="clear" w:color="000000" w:fill="FFFFFF"/>
            <w:vAlign w:val="center"/>
          </w:tcPr>
          <w:p w14:paraId="08D9AFF4"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p>
        </w:tc>
        <w:tc>
          <w:tcPr>
            <w:tcW w:w="4967" w:type="dxa"/>
            <w:shd w:val="clear" w:color="000000" w:fill="FFFFFF"/>
            <w:vAlign w:val="center"/>
          </w:tcPr>
          <w:p w14:paraId="04636023"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基于MEMS的供水水质监测技术</w:t>
            </w:r>
          </w:p>
          <w:p w14:paraId="736BD4CF"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（型号:ATE5400）</w:t>
            </w:r>
          </w:p>
        </w:tc>
        <w:tc>
          <w:tcPr>
            <w:tcW w:w="2982" w:type="dxa"/>
            <w:shd w:val="clear" w:color="000000" w:fill="FFFFFF"/>
            <w:vAlign w:val="center"/>
          </w:tcPr>
          <w:p w14:paraId="0AD00EF3"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奥谱天成（厦门）光电股份有限公司</w:t>
            </w:r>
          </w:p>
        </w:tc>
      </w:tr>
      <w:tr w:rsidR="00523D27" w14:paraId="50047852" w14:textId="77777777" w:rsidTr="00C3287A">
        <w:trPr>
          <w:trHeight w:val="2230"/>
          <w:jc w:val="center"/>
        </w:trPr>
        <w:tc>
          <w:tcPr>
            <w:tcW w:w="988" w:type="dxa"/>
            <w:shd w:val="clear" w:color="000000" w:fill="FFFFFF"/>
            <w:vAlign w:val="center"/>
          </w:tcPr>
          <w:p w14:paraId="51537586"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w:t>
            </w:r>
          </w:p>
        </w:tc>
        <w:tc>
          <w:tcPr>
            <w:tcW w:w="4967" w:type="dxa"/>
            <w:shd w:val="clear" w:color="000000" w:fill="FFFFFF"/>
            <w:vAlign w:val="center"/>
          </w:tcPr>
          <w:p w14:paraId="1E1EFE4C"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鸿蒙饮用水监测预警系统</w:t>
            </w:r>
          </w:p>
          <w:p w14:paraId="260E7BCF"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（型号：DWQ100监测、MWQ1000预警）</w:t>
            </w:r>
          </w:p>
        </w:tc>
        <w:tc>
          <w:tcPr>
            <w:tcW w:w="2982" w:type="dxa"/>
            <w:shd w:val="clear" w:color="000000" w:fill="FFFFFF"/>
            <w:vAlign w:val="center"/>
          </w:tcPr>
          <w:p w14:paraId="14B071A5"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华海智汇技术有限公司</w:t>
            </w:r>
          </w:p>
        </w:tc>
      </w:tr>
      <w:tr w:rsidR="00523D27" w14:paraId="070EC83F" w14:textId="77777777" w:rsidTr="00523D27">
        <w:trPr>
          <w:trHeight w:val="399"/>
          <w:jc w:val="center"/>
        </w:trPr>
        <w:tc>
          <w:tcPr>
            <w:tcW w:w="988" w:type="dxa"/>
            <w:shd w:val="clear" w:color="000000" w:fill="FFFFFF"/>
            <w:vAlign w:val="center"/>
          </w:tcPr>
          <w:p w14:paraId="5688B02A"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p>
        </w:tc>
        <w:tc>
          <w:tcPr>
            <w:tcW w:w="4967" w:type="dxa"/>
            <w:shd w:val="clear" w:color="000000" w:fill="FFFFFF"/>
            <w:vAlign w:val="center"/>
          </w:tcPr>
          <w:p w14:paraId="73BF7202"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二次供水水质监测与水箱智能补氯技术</w:t>
            </w:r>
          </w:p>
          <w:p w14:paraId="1285BEB9"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（型号：PS-II，XS-10D、20D、20T）</w:t>
            </w:r>
          </w:p>
        </w:tc>
        <w:tc>
          <w:tcPr>
            <w:tcW w:w="2982" w:type="dxa"/>
            <w:shd w:val="clear" w:color="000000" w:fill="FFFFFF"/>
            <w:vAlign w:val="center"/>
          </w:tcPr>
          <w:p w14:paraId="2FF28CC2"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深圳市水务工程检测有限公司、重庆昕晟环保科技有限公司</w:t>
            </w:r>
          </w:p>
        </w:tc>
      </w:tr>
      <w:tr w:rsidR="00523D27" w14:paraId="0206A801" w14:textId="77777777" w:rsidTr="00C3287A">
        <w:trPr>
          <w:trHeight w:val="1527"/>
          <w:jc w:val="center"/>
        </w:trPr>
        <w:tc>
          <w:tcPr>
            <w:tcW w:w="988" w:type="dxa"/>
            <w:shd w:val="clear" w:color="000000" w:fill="FFFFFF"/>
            <w:vAlign w:val="center"/>
          </w:tcPr>
          <w:p w14:paraId="5D24BD3A"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w:t>
            </w:r>
          </w:p>
        </w:tc>
        <w:tc>
          <w:tcPr>
            <w:tcW w:w="4967" w:type="dxa"/>
            <w:shd w:val="clear" w:color="000000" w:fill="FFFFFF"/>
            <w:vAlign w:val="center"/>
          </w:tcPr>
          <w:p w14:paraId="696D1CFA"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多参数精细光谱水质分析技术</w:t>
            </w:r>
          </w:p>
          <w:p w14:paraId="19FD9876"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（型号：MWIS-3000）</w:t>
            </w:r>
          </w:p>
        </w:tc>
        <w:tc>
          <w:tcPr>
            <w:tcW w:w="2982" w:type="dxa"/>
            <w:shd w:val="clear" w:color="000000" w:fill="FFFFFF"/>
            <w:vAlign w:val="center"/>
          </w:tcPr>
          <w:p w14:paraId="30CEA116"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深圳市中科云驰环境科技有限公司</w:t>
            </w:r>
          </w:p>
        </w:tc>
      </w:tr>
      <w:tr w:rsidR="00523D27" w14:paraId="388AF81B" w14:textId="77777777" w:rsidTr="00C3287A">
        <w:trPr>
          <w:trHeight w:val="2962"/>
          <w:jc w:val="center"/>
        </w:trPr>
        <w:tc>
          <w:tcPr>
            <w:tcW w:w="988" w:type="dxa"/>
            <w:shd w:val="clear" w:color="000000" w:fill="FFFFFF"/>
            <w:vAlign w:val="center"/>
          </w:tcPr>
          <w:p w14:paraId="5467EE20"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w:t>
            </w:r>
          </w:p>
        </w:tc>
        <w:tc>
          <w:tcPr>
            <w:tcW w:w="4967" w:type="dxa"/>
            <w:shd w:val="clear" w:color="000000" w:fill="FFFFFF"/>
            <w:vAlign w:val="center"/>
          </w:tcPr>
          <w:p w14:paraId="24A586C2"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水质检测机器人</w:t>
            </w:r>
          </w:p>
          <w:p w14:paraId="7D2F7659" w14:textId="3920A55D"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（型号：SZWE-LAB-1000）</w:t>
            </w:r>
          </w:p>
        </w:tc>
        <w:tc>
          <w:tcPr>
            <w:tcW w:w="2982" w:type="dxa"/>
            <w:shd w:val="clear" w:color="000000" w:fill="FFFFFF"/>
            <w:vAlign w:val="center"/>
          </w:tcPr>
          <w:p w14:paraId="20DC252D"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深圳市环境水务集团有限公司、深圳市深水龙岗水务集团有限公司</w:t>
            </w:r>
          </w:p>
        </w:tc>
      </w:tr>
      <w:tr w:rsidR="00523D27" w14:paraId="4631B8D9" w14:textId="77777777" w:rsidTr="00523D27">
        <w:trPr>
          <w:trHeight w:val="215"/>
          <w:jc w:val="center"/>
        </w:trPr>
        <w:tc>
          <w:tcPr>
            <w:tcW w:w="8937" w:type="dxa"/>
            <w:gridSpan w:val="3"/>
            <w:shd w:val="clear" w:color="000000" w:fill="FFFFFF"/>
            <w:vAlign w:val="center"/>
          </w:tcPr>
          <w:p w14:paraId="7676CA09" w14:textId="1E1A3A21" w:rsidR="00523D27" w:rsidRDefault="00523D27" w:rsidP="00523D27">
            <w:pPr>
              <w:spacing w:after="0" w:line="240" w:lineRule="auto"/>
              <w:rPr>
                <w:rFonts w:ascii="仿宋_GB2312" w:eastAsia="仿宋_GB2312" w:hAnsi="仿宋_GB2312" w:cs="仿宋_GB2312" w:hint="eastAsia"/>
                <w:sz w:val="32"/>
                <w:szCs w:val="32"/>
              </w:rPr>
            </w:pPr>
            <w:r>
              <w:rPr>
                <w:rFonts w:ascii="楷体" w:eastAsia="楷体" w:hAnsi="楷体" w:cs="楷体" w:hint="eastAsia"/>
                <w:b/>
                <w:color w:val="000000"/>
                <w:kern w:val="0"/>
                <w:sz w:val="32"/>
                <w:szCs w:val="32"/>
                <w:lang w:bidi="ar"/>
              </w:rPr>
              <w:lastRenderedPageBreak/>
              <w:t>三、污水管网水位监测技术、装备</w:t>
            </w:r>
          </w:p>
        </w:tc>
      </w:tr>
      <w:tr w:rsidR="00523D27" w14:paraId="1055AA97" w14:textId="77777777" w:rsidTr="00523D27">
        <w:trPr>
          <w:trHeight w:val="215"/>
          <w:jc w:val="center"/>
        </w:trPr>
        <w:tc>
          <w:tcPr>
            <w:tcW w:w="988" w:type="dxa"/>
            <w:shd w:val="clear" w:color="000000" w:fill="FFFFFF"/>
            <w:vAlign w:val="center"/>
          </w:tcPr>
          <w:p w14:paraId="465CE598"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w:t>
            </w:r>
          </w:p>
        </w:tc>
        <w:tc>
          <w:tcPr>
            <w:tcW w:w="4967" w:type="dxa"/>
            <w:shd w:val="clear" w:color="000000" w:fill="FFFFFF"/>
            <w:vAlign w:val="center"/>
          </w:tcPr>
          <w:p w14:paraId="72AA7B4E"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宏电H1600D智能水位监测站</w:t>
            </w:r>
          </w:p>
          <w:p w14:paraId="11494EC2"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（型号：H1600D）</w:t>
            </w:r>
          </w:p>
        </w:tc>
        <w:tc>
          <w:tcPr>
            <w:tcW w:w="2982" w:type="dxa"/>
            <w:shd w:val="clear" w:color="000000" w:fill="FFFFFF"/>
            <w:vAlign w:val="center"/>
          </w:tcPr>
          <w:p w14:paraId="445F1FD9"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深圳市宏电技术股份有限公司</w:t>
            </w:r>
          </w:p>
        </w:tc>
      </w:tr>
      <w:tr w:rsidR="00523D27" w14:paraId="1C8CE46D" w14:textId="77777777" w:rsidTr="00523D27">
        <w:trPr>
          <w:trHeight w:val="455"/>
          <w:jc w:val="center"/>
        </w:trPr>
        <w:tc>
          <w:tcPr>
            <w:tcW w:w="988" w:type="dxa"/>
            <w:shd w:val="clear" w:color="000000" w:fill="FFFFFF"/>
            <w:vAlign w:val="center"/>
          </w:tcPr>
          <w:p w14:paraId="417E25C4"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w:t>
            </w:r>
          </w:p>
        </w:tc>
        <w:tc>
          <w:tcPr>
            <w:tcW w:w="4967" w:type="dxa"/>
            <w:shd w:val="clear" w:color="000000" w:fill="FFFFFF"/>
            <w:vAlign w:val="center"/>
          </w:tcPr>
          <w:p w14:paraId="67650C16"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具有流量监测功能的雷达水位计</w:t>
            </w:r>
          </w:p>
          <w:p w14:paraId="2A8D9D08"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（型号：TCKG-100）</w:t>
            </w:r>
          </w:p>
        </w:tc>
        <w:tc>
          <w:tcPr>
            <w:tcW w:w="2982" w:type="dxa"/>
            <w:shd w:val="clear" w:color="000000" w:fill="FFFFFF"/>
            <w:vAlign w:val="center"/>
          </w:tcPr>
          <w:p w14:paraId="15CE0B1C"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深圳天澄科工水系统工程有限公司</w:t>
            </w:r>
          </w:p>
        </w:tc>
      </w:tr>
      <w:tr w:rsidR="00523D27" w14:paraId="105BFC00" w14:textId="77777777" w:rsidTr="00523D27">
        <w:trPr>
          <w:trHeight w:val="292"/>
          <w:jc w:val="center"/>
        </w:trPr>
        <w:tc>
          <w:tcPr>
            <w:tcW w:w="988" w:type="dxa"/>
            <w:shd w:val="clear" w:color="000000" w:fill="FFFFFF"/>
            <w:vAlign w:val="center"/>
          </w:tcPr>
          <w:p w14:paraId="6423E65D"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w:t>
            </w:r>
          </w:p>
        </w:tc>
        <w:tc>
          <w:tcPr>
            <w:tcW w:w="4967" w:type="dxa"/>
            <w:shd w:val="clear" w:color="000000" w:fill="FFFFFF"/>
            <w:vAlign w:val="center"/>
          </w:tcPr>
          <w:p w14:paraId="2A7C723C"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一体式雷达水位计</w:t>
            </w:r>
          </w:p>
          <w:p w14:paraId="03373E1E"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（型号：SW-OL003）</w:t>
            </w:r>
          </w:p>
        </w:tc>
        <w:tc>
          <w:tcPr>
            <w:tcW w:w="2982" w:type="dxa"/>
            <w:shd w:val="clear" w:color="000000" w:fill="FFFFFF"/>
            <w:vAlign w:val="center"/>
          </w:tcPr>
          <w:p w14:paraId="7956C1F6"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深圳市博铭维技术股份有限公司</w:t>
            </w:r>
          </w:p>
        </w:tc>
      </w:tr>
      <w:tr w:rsidR="00523D27" w14:paraId="43D1E29F" w14:textId="77777777" w:rsidTr="00523D27">
        <w:trPr>
          <w:trHeight w:val="150"/>
          <w:jc w:val="center"/>
        </w:trPr>
        <w:tc>
          <w:tcPr>
            <w:tcW w:w="988" w:type="dxa"/>
            <w:shd w:val="clear" w:color="000000" w:fill="FFFFFF"/>
            <w:vAlign w:val="center"/>
          </w:tcPr>
          <w:p w14:paraId="33DF3955" w14:textId="77777777" w:rsidR="00523D27" w:rsidRDefault="00523D27" w:rsidP="00523D27">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w:t>
            </w:r>
          </w:p>
        </w:tc>
        <w:tc>
          <w:tcPr>
            <w:tcW w:w="4967" w:type="dxa"/>
            <w:shd w:val="clear" w:color="000000" w:fill="FFFFFF"/>
            <w:vAlign w:val="center"/>
          </w:tcPr>
          <w:p w14:paraId="4D728AA1"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RD-600s系列管网流量计</w:t>
            </w:r>
          </w:p>
          <w:p w14:paraId="3E3D185B" w14:textId="77777777" w:rsidR="00523D27" w:rsidRDefault="00523D27" w:rsidP="00523D27">
            <w:pPr>
              <w:spacing w:after="0" w:line="24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（型号RD-600s）</w:t>
            </w:r>
          </w:p>
        </w:tc>
        <w:tc>
          <w:tcPr>
            <w:tcW w:w="2982" w:type="dxa"/>
            <w:shd w:val="clear" w:color="000000" w:fill="FFFFFF"/>
            <w:vAlign w:val="center"/>
          </w:tcPr>
          <w:p w14:paraId="48DC3B0B" w14:textId="77777777" w:rsidR="00523D27" w:rsidRDefault="00523D27" w:rsidP="00523D27">
            <w:pPr>
              <w:spacing w:after="0" w:line="240" w:lineRule="auto"/>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深圳市华聚科学仪器有限公司</w:t>
            </w:r>
          </w:p>
        </w:tc>
      </w:tr>
    </w:tbl>
    <w:p w14:paraId="65EFCE7E" w14:textId="77777777" w:rsidR="004832CF" w:rsidRDefault="004832CF">
      <w:pPr>
        <w:jc w:val="center"/>
        <w:rPr>
          <w:rFonts w:hint="eastAsia"/>
        </w:rPr>
      </w:pPr>
    </w:p>
    <w:sectPr w:rsidR="00483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644B" w14:textId="77777777" w:rsidR="00773219" w:rsidRDefault="00773219" w:rsidP="00382D35">
      <w:pPr>
        <w:spacing w:after="0" w:line="240" w:lineRule="auto"/>
        <w:rPr>
          <w:rFonts w:hint="eastAsia"/>
        </w:rPr>
      </w:pPr>
      <w:r>
        <w:separator/>
      </w:r>
    </w:p>
  </w:endnote>
  <w:endnote w:type="continuationSeparator" w:id="0">
    <w:p w14:paraId="270154B8" w14:textId="77777777" w:rsidR="00773219" w:rsidRDefault="00773219" w:rsidP="00382D3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B870" w14:textId="77777777" w:rsidR="00773219" w:rsidRDefault="00773219" w:rsidP="00382D35">
      <w:pPr>
        <w:spacing w:after="0" w:line="240" w:lineRule="auto"/>
        <w:rPr>
          <w:rFonts w:hint="eastAsia"/>
        </w:rPr>
      </w:pPr>
      <w:r>
        <w:separator/>
      </w:r>
    </w:p>
  </w:footnote>
  <w:footnote w:type="continuationSeparator" w:id="0">
    <w:p w14:paraId="3DEA5442" w14:textId="77777777" w:rsidR="00773219" w:rsidRDefault="00773219" w:rsidP="00382D3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8C"/>
    <w:rsid w:val="00004F8C"/>
    <w:rsid w:val="0006694C"/>
    <w:rsid w:val="000A4679"/>
    <w:rsid w:val="000B7E0A"/>
    <w:rsid w:val="000C005A"/>
    <w:rsid w:val="001B322E"/>
    <w:rsid w:val="0023179A"/>
    <w:rsid w:val="00271690"/>
    <w:rsid w:val="00294A89"/>
    <w:rsid w:val="002F5D3F"/>
    <w:rsid w:val="00312D2F"/>
    <w:rsid w:val="00330C00"/>
    <w:rsid w:val="00382D35"/>
    <w:rsid w:val="003D11B9"/>
    <w:rsid w:val="003E2AED"/>
    <w:rsid w:val="0044741C"/>
    <w:rsid w:val="00452A35"/>
    <w:rsid w:val="004661FC"/>
    <w:rsid w:val="004832CF"/>
    <w:rsid w:val="00523D27"/>
    <w:rsid w:val="00586DFC"/>
    <w:rsid w:val="00634ECB"/>
    <w:rsid w:val="006A5B14"/>
    <w:rsid w:val="00765840"/>
    <w:rsid w:val="00773219"/>
    <w:rsid w:val="00773D62"/>
    <w:rsid w:val="00783EAF"/>
    <w:rsid w:val="007A2E9B"/>
    <w:rsid w:val="007D1A16"/>
    <w:rsid w:val="00887009"/>
    <w:rsid w:val="00974A8D"/>
    <w:rsid w:val="009D3F57"/>
    <w:rsid w:val="00B461D8"/>
    <w:rsid w:val="00B759AF"/>
    <w:rsid w:val="00C20B94"/>
    <w:rsid w:val="00C3287A"/>
    <w:rsid w:val="00C32F44"/>
    <w:rsid w:val="00CA1844"/>
    <w:rsid w:val="00CE6A26"/>
    <w:rsid w:val="00D5740B"/>
    <w:rsid w:val="00E32E70"/>
    <w:rsid w:val="00F0316F"/>
    <w:rsid w:val="00F45911"/>
    <w:rsid w:val="00F47792"/>
    <w:rsid w:val="00F66C76"/>
    <w:rsid w:val="33352427"/>
    <w:rsid w:val="5F700B42"/>
    <w:rsid w:val="62BA1454"/>
    <w:rsid w:val="73C951A1"/>
    <w:rsid w:val="7E97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729F5F"/>
  <w14:defaultImageDpi w14:val="32767"/>
  <w15:docId w15:val="{27E7BB2F-B294-4088-9AF1-8B492CE5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 李</dc:creator>
  <cp:lastModifiedBy>jy 李</cp:lastModifiedBy>
  <cp:revision>14</cp:revision>
  <dcterms:created xsi:type="dcterms:W3CDTF">2026-04-09T00:49:00Z</dcterms:created>
  <dcterms:modified xsi:type="dcterms:W3CDTF">2026-04-20T16:03:00Z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