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《深圳市水务建设市场主体不良行为认定及应用管理办法》（修订征求意见稿）</w:t>
      </w: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反馈意见及采纳情况一览表</w:t>
      </w:r>
    </w:p>
    <w:tbl>
      <w:tblPr>
        <w:tblStyle w:val="10"/>
        <w:tblW w:w="15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7"/>
        <w:gridCol w:w="1370"/>
        <w:gridCol w:w="6326"/>
        <w:gridCol w:w="1084"/>
        <w:gridCol w:w="5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27" w:hRule="atLeast"/>
          <w:tblHeader/>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单位或个人</w:t>
            </w:r>
          </w:p>
        </w:tc>
        <w:tc>
          <w:tcPr>
            <w:tcW w:w="6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意见（建议）</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采纳情况</w:t>
            </w:r>
          </w:p>
        </w:tc>
        <w:tc>
          <w:tcPr>
            <w:tcW w:w="5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采纳情况说明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4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w:t>
            </w:r>
          </w:p>
        </w:tc>
        <w:tc>
          <w:tcPr>
            <w:tcW w:w="6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原文：第五章 第二十条 ……进行填报并向市水行政主管部门申请缩短公告期限。市水行政主管部门自收到申请之日起，在10个工作日内作出审查决定。经审查同意的则按不同情形缩短公告期限……意见情况：正文第二十条对不良行为缩短公告期限申请流程表述与附件7中图示流程不一致，应考虑在正文中补充相关表述。</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解释</w:t>
            </w:r>
          </w:p>
        </w:tc>
        <w:tc>
          <w:tcPr>
            <w:tcW w:w="5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流程图是综合第二十、二十一、二十二相关内容进行编制的，流程图表达的内容环节在正文中均有表述。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3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w:t>
            </w:r>
          </w:p>
        </w:tc>
        <w:tc>
          <w:tcPr>
            <w:tcW w:w="6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原文：附件3、附件4 你单位如对本决定不服……六个月内直接向深圳市盐田区人民法院提起行政诉讼。意见情况：附件模板提及“向深圳市盐田区人民法院提起行政诉讼”是否为笔误？如不是，限定诉讼法院是否符合市（区）水行政主管单位及市场主体实际诉讼需要？</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解释</w:t>
            </w:r>
          </w:p>
        </w:tc>
        <w:tc>
          <w:tcPr>
            <w:tcW w:w="5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根据2015年6月印发的《深圳市中级人民法院关于实施行政案件集中管辖的公告》规定，</w:t>
            </w:r>
            <w:r>
              <w:rPr>
                <w:rFonts w:hint="eastAsia" w:ascii="宋体" w:hAnsi="宋体" w:eastAsia="宋体" w:cs="宋体"/>
                <w:i w:val="0"/>
                <w:color w:val="000000"/>
                <w:kern w:val="0"/>
                <w:sz w:val="20"/>
                <w:szCs w:val="20"/>
                <w:u w:val="none"/>
                <w:lang w:val="en-US" w:eastAsia="zh-CN" w:bidi="ar"/>
              </w:rPr>
              <w:t>自2016年1月1日起，深圳市基层人民法院管辖的行政诉讼案件及行政非诉案件审查，统一由广东省深圳市盐田区人民法院集中管辖。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8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w:t>
            </w:r>
          </w:p>
        </w:tc>
        <w:tc>
          <w:tcPr>
            <w:tcW w:w="6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原文：第四章 第十九条  不良行为公告期限 …… （四）严重等级不良行为公告期限为12个月；（五）特别严重等级不良行为公告期限为12个月。意见情况：严重及特别严重等级不良行为公告期限一致，应考虑延长特别严重等级不良行为公告期限，以示区分。</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解释</w:t>
            </w:r>
          </w:p>
        </w:tc>
        <w:tc>
          <w:tcPr>
            <w:tcW w:w="5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虽公告期限一致，但《办法》规定不允许市场主体申请</w:t>
            </w:r>
            <w:r>
              <w:rPr>
                <w:rFonts w:hint="eastAsia" w:ascii="宋体" w:hAnsi="宋体" w:eastAsia="宋体" w:cs="宋体"/>
                <w:i w:val="0"/>
                <w:color w:val="000000"/>
                <w:kern w:val="0"/>
                <w:sz w:val="20"/>
                <w:szCs w:val="20"/>
                <w:u w:val="none"/>
                <w:lang w:val="en-US" w:eastAsia="zh-CN" w:bidi="ar"/>
              </w:rPr>
              <w:t>特别严重等级不良行为</w:t>
            </w:r>
            <w:r>
              <w:rPr>
                <w:rFonts w:hint="eastAsia" w:ascii="宋体" w:hAnsi="宋体" w:cs="宋体"/>
                <w:i w:val="0"/>
                <w:color w:val="000000"/>
                <w:kern w:val="0"/>
                <w:sz w:val="20"/>
                <w:szCs w:val="20"/>
                <w:u w:val="none"/>
                <w:lang w:val="en-US" w:eastAsia="zh-CN" w:bidi="ar"/>
              </w:rPr>
              <w:t>缩短公告期，且在</w:t>
            </w:r>
            <w:r>
              <w:rPr>
                <w:rFonts w:hint="eastAsia" w:ascii="宋体" w:hAnsi="宋体" w:eastAsia="宋体" w:cs="宋体"/>
                <w:i w:val="0"/>
                <w:color w:val="000000"/>
                <w:kern w:val="0"/>
                <w:sz w:val="20"/>
                <w:szCs w:val="20"/>
                <w:u w:val="none"/>
                <w:lang w:val="en-US" w:eastAsia="zh-CN" w:bidi="ar"/>
              </w:rPr>
              <w:t>特别严重等级不良行为公告期间，水务建设市场招标人应当拒绝该市场主体参加政府投资的水务工程建设项目的招标、政府采购（含自行采购）活动。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61"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w:t>
            </w:r>
          </w:p>
        </w:tc>
        <w:tc>
          <w:tcPr>
            <w:tcW w:w="6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1、意见第十三条中 不良行为认定凭证包括以下类型：（一）区级及以上相关行政主管部门或其委托的监督机构在履职过程中，发现市场主体存在不良行为而作出的生效处理文书，包括限期整改通知书、停工整改通知书、通报（含专项工作群通报）、行政处理文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建议修改为：包括停工整改通知书、通报（含专项工作 群通报）、行政处理文书。</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不采</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纳</w:t>
            </w:r>
          </w:p>
        </w:tc>
        <w:tc>
          <w:tcPr>
            <w:tcW w:w="5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实践中，水行政主管部门或其委托的监督机构在履职过程中作出的检查文书包括《检查结果通知书》《预警通知书》</w:t>
            </w:r>
            <w:bookmarkStart w:id="0" w:name="_GoBack"/>
            <w:bookmarkEnd w:id="0"/>
            <w:r>
              <w:rPr>
                <w:rFonts w:hint="eastAsia" w:ascii="宋体" w:hAnsi="宋体" w:eastAsia="宋体" w:cs="宋体"/>
                <w:i w:val="0"/>
                <w:color w:val="000000"/>
                <w:kern w:val="0"/>
                <w:sz w:val="20"/>
                <w:szCs w:val="20"/>
                <w:u w:val="none"/>
                <w:lang w:val="en-US" w:eastAsia="zh-CN" w:bidi="ar"/>
              </w:rPr>
              <w:t>《整改通知书》和《停工整改通知书》</w:t>
            </w:r>
            <w:r>
              <w:rPr>
                <w:rFonts w:hint="eastAsia" w:ascii="宋体" w:hAnsi="宋体" w:cs="宋体"/>
                <w:i w:val="0"/>
                <w:color w:val="000000"/>
                <w:kern w:val="0"/>
                <w:sz w:val="20"/>
                <w:szCs w:val="20"/>
                <w:u w:val="none"/>
                <w:lang w:val="en-US" w:eastAsia="zh-CN" w:bidi="ar"/>
              </w:rPr>
              <w:t>等，其中将后两者作为不良行为认定的有效凭证，是因其直接关联违法违规事实、整改要求及法律后果，具有信用管理的核心依据特性，而前两者属于监管过程性文件，缺乏强制力和责任认定。同时</w:t>
            </w:r>
            <w:r>
              <w:rPr>
                <w:rFonts w:hint="eastAsia" w:ascii="宋体" w:hAnsi="宋体" w:eastAsia="宋体" w:cs="宋体"/>
                <w:i w:val="0"/>
                <w:color w:val="000000"/>
                <w:kern w:val="0"/>
                <w:sz w:val="20"/>
                <w:szCs w:val="20"/>
                <w:u w:val="none"/>
                <w:lang w:val="en-US" w:eastAsia="zh-CN" w:bidi="ar"/>
              </w:rPr>
              <w:t>参考深圳市住建局印发的《深圳市建筑市场主体信用管理办法》第十九条“主管部门认定不良行为应当签发不良行为认定书，包括责令停工整改通知书、责令整改通知书、其他不良行为认定书”，限期整改通知书应该作为不良行为认定有效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5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w:t>
            </w:r>
          </w:p>
        </w:tc>
        <w:tc>
          <w:tcPr>
            <w:tcW w:w="6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2、第十九条 不良行为公告期限（自市水行政主管部门官方网站上公告次日零时起计算）：.........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疑问：同一市场主体不同时段受到的不良行为扣分累计，公示日期是否累计或者是分段计算公示期？</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解释</w:t>
            </w:r>
          </w:p>
        </w:tc>
        <w:tc>
          <w:tcPr>
            <w:tcW w:w="5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本次修订</w:t>
            </w:r>
            <w:r>
              <w:rPr>
                <w:rFonts w:hint="eastAsia" w:ascii="宋体" w:hAnsi="宋体" w:eastAsia="宋体" w:cs="宋体"/>
                <w:i w:val="0"/>
                <w:color w:val="000000"/>
                <w:kern w:val="0"/>
                <w:sz w:val="20"/>
                <w:szCs w:val="20"/>
                <w:u w:val="none"/>
                <w:lang w:val="en-US" w:eastAsia="zh-CN" w:bidi="ar"/>
              </w:rPr>
              <w:t>将按市场主体不良行为的累计扣分进行定级，调整为按具体不良行为扣分单独定级</w:t>
            </w:r>
            <w:r>
              <w:rPr>
                <w:rFonts w:hint="eastAsia" w:ascii="宋体" w:hAnsi="宋体" w:cs="宋体"/>
                <w:i w:val="0"/>
                <w:color w:val="000000"/>
                <w:kern w:val="0"/>
                <w:sz w:val="20"/>
                <w:szCs w:val="20"/>
                <w:u w:val="none"/>
                <w:lang w:val="en-US" w:eastAsia="zh-CN" w:bidi="ar"/>
              </w:rPr>
              <w:t>、单独公告。</w:t>
            </w:r>
            <w:r>
              <w:rPr>
                <w:rFonts w:hint="eastAsia" w:ascii="宋体" w:hAnsi="宋体" w:eastAsia="宋体" w:cs="宋体"/>
                <w:i w:val="0"/>
                <w:color w:val="000000"/>
                <w:kern w:val="0"/>
                <w:sz w:val="20"/>
                <w:szCs w:val="20"/>
                <w:u w:val="none"/>
                <w:lang w:val="en-US" w:eastAsia="zh-CN" w:bidi="ar"/>
              </w:rPr>
              <w:t>从根本上消除原有不良行为等级与公告期限设计过于复杂而带来的各种问题</w:t>
            </w:r>
            <w:r>
              <w:rPr>
                <w:rFonts w:hint="eastAsia" w:ascii="宋体" w:hAnsi="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06"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w:t>
            </w:r>
          </w:p>
        </w:tc>
        <w:tc>
          <w:tcPr>
            <w:tcW w:w="6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3、意见第二十五条中 对在公告期内存在较严重及以上不良行为，或公告期内累计扣分≥20分的市场主体，.........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建议修改为：对在公告期内存在严重及以上不良行为，或公告期内累计扣分≥20分的市场主体，.........</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采纳</w:t>
            </w:r>
          </w:p>
        </w:tc>
        <w:tc>
          <w:tcPr>
            <w:tcW w:w="5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拟将</w:t>
            </w:r>
            <w:r>
              <w:rPr>
                <w:rFonts w:hint="eastAsia" w:ascii="宋体" w:hAnsi="宋体" w:eastAsia="宋体" w:cs="宋体"/>
                <w:i w:val="0"/>
                <w:color w:val="000000"/>
                <w:kern w:val="0"/>
                <w:sz w:val="20"/>
                <w:szCs w:val="20"/>
                <w:u w:val="none"/>
                <w:lang w:val="en-US" w:eastAsia="zh-CN" w:bidi="ar"/>
              </w:rPr>
              <w:t>第二十五条</w:t>
            </w:r>
            <w:r>
              <w:rPr>
                <w:rFonts w:hint="eastAsia" w:ascii="宋体" w:hAnsi="宋体" w:cs="宋体"/>
                <w:i w:val="0"/>
                <w:color w:val="000000"/>
                <w:kern w:val="0"/>
                <w:sz w:val="20"/>
                <w:szCs w:val="20"/>
                <w:u w:val="none"/>
                <w:lang w:val="en-US" w:eastAsia="zh-CN" w:bidi="ar"/>
              </w:rPr>
              <w:t>修改为“</w:t>
            </w:r>
            <w:r>
              <w:rPr>
                <w:rFonts w:hint="eastAsia" w:ascii="宋体" w:hAnsi="宋体" w:eastAsia="宋体" w:cs="宋体"/>
                <w:i w:val="0"/>
                <w:color w:val="000000"/>
                <w:kern w:val="0"/>
                <w:sz w:val="20"/>
                <w:szCs w:val="20"/>
                <w:u w:val="none"/>
                <w:lang w:val="en-US" w:eastAsia="zh-CN" w:bidi="ar"/>
              </w:rPr>
              <w:t>对在公告期内存在严重等级及以上不良行为或公告期内累计扣分≥20 分的项目，其建设单位或其他市场主体在申请该项目评优评奖时，市、区水行政主管部门一律</w:t>
            </w:r>
            <w:r>
              <w:rPr>
                <w:rStyle w:val="23"/>
                <w:lang w:val="en-US" w:eastAsia="zh-CN" w:bidi="ar"/>
              </w:rPr>
              <w:t>不予推荐</w:t>
            </w:r>
            <w:r>
              <w:rPr>
                <w:rFonts w:hint="eastAsia" w:ascii="宋体" w:hAnsi="宋体" w:cs="宋体"/>
                <w:i w:val="0"/>
                <w:color w:val="000000"/>
                <w:kern w:val="0"/>
                <w:sz w:val="20"/>
                <w:szCs w:val="20"/>
                <w:u w:val="none"/>
                <w:lang w:val="en-US" w:eastAsia="zh-CN" w:bidi="ar"/>
              </w:rPr>
              <w:t>”</w:t>
            </w:r>
            <w:r>
              <w:rPr>
                <w:rStyle w:val="23"/>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8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w:t>
            </w:r>
          </w:p>
        </w:tc>
        <w:tc>
          <w:tcPr>
            <w:tcW w:w="6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第十二条 建设单位（含水务设施运行管理单位，下同）依照本办法规定，负责将本单位对市场主体作出的结果为不合格的 履约评价向市（区）水行政主管部门申报不良行为认定。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疑问：此处建设单位对市场主体作出结果为不合格履约评价的结论性材料不属于行政处理文件。</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解释</w:t>
            </w:r>
          </w:p>
        </w:tc>
        <w:tc>
          <w:tcPr>
            <w:tcW w:w="5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拟将经水行政主管部门审核确认、由建设单位对市场主体作出结果为不合格的履约评价结论性材料作为不良行为申报认定的有效凭证。</w:t>
            </w:r>
          </w:p>
        </w:tc>
      </w:tr>
    </w:tbl>
    <w:p>
      <w:pPr>
        <w:numPr>
          <w:ilvl w:val="0"/>
          <w:numId w:val="0"/>
        </w:numPr>
        <w:adjustRightInd w:val="0"/>
        <w:snapToGrid w:val="0"/>
        <w:spacing w:line="560" w:lineRule="exact"/>
        <w:rPr>
          <w:rFonts w:hint="eastAsia" w:ascii="仿宋_GB2312" w:hAnsi="仿宋" w:eastAsia="仿宋_GB2312" w:cs="仿宋"/>
          <w:color w:val="000000" w:themeColor="text1"/>
          <w:sz w:val="32"/>
          <w:szCs w:val="32"/>
          <w14:textFill>
            <w14:solidFill>
              <w14:schemeClr w14:val="tx1"/>
            </w14:solidFill>
          </w14:textFill>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Noto Sans Symbols2">
    <w:panose1 w:val="020B0502040504020204"/>
    <w:charset w:val="00"/>
    <w:family w:val="auto"/>
    <w:pitch w:val="default"/>
    <w:sig w:usb0="80000003" w:usb1="0200E3E4" w:usb2="00040020" w:usb3="0580A048" w:csb0="0000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301021"/>
    </w:sdtPr>
    <w:sdtEndPr>
      <w:rPr>
        <w:rFonts w:hint="eastAsia" w:asciiTheme="minorEastAsia" w:hAnsiTheme="minorEastAsia" w:eastAsiaTheme="minorEastAsia" w:cstheme="minorEastAsia"/>
        <w:sz w:val="20"/>
        <w:szCs w:val="20"/>
      </w:rPr>
    </w:sdtEndPr>
    <w:sdtContent>
      <w:p>
        <w:pPr>
          <w:pStyle w:val="6"/>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PAGE   \* MERGEFORMAT</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lang w:val="zh-CN"/>
          </w:rPr>
          <w:t>5</w:t>
        </w:r>
        <w:r>
          <w:rPr>
            <w:rFonts w:hint="eastAsia" w:asciiTheme="minorEastAsia" w:hAnsiTheme="minorEastAsia" w:eastAsiaTheme="minorEastAsia" w:cstheme="minorEastAsia"/>
            <w:sz w:val="20"/>
            <w:szCs w:val="20"/>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F4"/>
    <w:rsid w:val="00041C87"/>
    <w:rsid w:val="000656ED"/>
    <w:rsid w:val="000720F1"/>
    <w:rsid w:val="000D2903"/>
    <w:rsid w:val="000F58E8"/>
    <w:rsid w:val="000F5BED"/>
    <w:rsid w:val="000F773A"/>
    <w:rsid w:val="00172A27"/>
    <w:rsid w:val="00186EA9"/>
    <w:rsid w:val="001907E8"/>
    <w:rsid w:val="001B41C5"/>
    <w:rsid w:val="001D14BD"/>
    <w:rsid w:val="0025707C"/>
    <w:rsid w:val="0032291E"/>
    <w:rsid w:val="00344E86"/>
    <w:rsid w:val="003E0AF5"/>
    <w:rsid w:val="003E729E"/>
    <w:rsid w:val="00456FFD"/>
    <w:rsid w:val="004D481B"/>
    <w:rsid w:val="00514606"/>
    <w:rsid w:val="005A40BA"/>
    <w:rsid w:val="0079416F"/>
    <w:rsid w:val="007C7AC3"/>
    <w:rsid w:val="007F2436"/>
    <w:rsid w:val="00812223"/>
    <w:rsid w:val="008609E8"/>
    <w:rsid w:val="008860B5"/>
    <w:rsid w:val="00940BD8"/>
    <w:rsid w:val="00991C8C"/>
    <w:rsid w:val="00A537E6"/>
    <w:rsid w:val="00A71089"/>
    <w:rsid w:val="00A94ECB"/>
    <w:rsid w:val="00A95287"/>
    <w:rsid w:val="00AF3170"/>
    <w:rsid w:val="00AF3572"/>
    <w:rsid w:val="00BA1768"/>
    <w:rsid w:val="00CD2FE4"/>
    <w:rsid w:val="00D37CD8"/>
    <w:rsid w:val="00DC0CD3"/>
    <w:rsid w:val="00E16EF9"/>
    <w:rsid w:val="00E46BA2"/>
    <w:rsid w:val="00E71DE8"/>
    <w:rsid w:val="00F165B6"/>
    <w:rsid w:val="00F46655"/>
    <w:rsid w:val="00F51E6B"/>
    <w:rsid w:val="00F570E5"/>
    <w:rsid w:val="00F93093"/>
    <w:rsid w:val="00FC0BCA"/>
    <w:rsid w:val="01AA6163"/>
    <w:rsid w:val="024F13E6"/>
    <w:rsid w:val="0265175C"/>
    <w:rsid w:val="078E703E"/>
    <w:rsid w:val="07A45941"/>
    <w:rsid w:val="0B0B45D9"/>
    <w:rsid w:val="0B961E57"/>
    <w:rsid w:val="0BFD6018"/>
    <w:rsid w:val="0C44780E"/>
    <w:rsid w:val="0F57D75F"/>
    <w:rsid w:val="0F6B693F"/>
    <w:rsid w:val="0F8B4BAB"/>
    <w:rsid w:val="0FEFEF78"/>
    <w:rsid w:val="14807243"/>
    <w:rsid w:val="16010B84"/>
    <w:rsid w:val="160B67F8"/>
    <w:rsid w:val="186C4D68"/>
    <w:rsid w:val="195E6D84"/>
    <w:rsid w:val="1BCD50CB"/>
    <w:rsid w:val="1BDD0F67"/>
    <w:rsid w:val="1BDFCBBB"/>
    <w:rsid w:val="1EB3DFD4"/>
    <w:rsid w:val="1EBF2C21"/>
    <w:rsid w:val="1F0D72E8"/>
    <w:rsid w:val="1F3F387F"/>
    <w:rsid w:val="1F4F791B"/>
    <w:rsid w:val="1FDFEB47"/>
    <w:rsid w:val="1FFD49F6"/>
    <w:rsid w:val="1FFF808C"/>
    <w:rsid w:val="214500DC"/>
    <w:rsid w:val="21B523C8"/>
    <w:rsid w:val="221625AC"/>
    <w:rsid w:val="223A60CD"/>
    <w:rsid w:val="22D95B70"/>
    <w:rsid w:val="23617FAB"/>
    <w:rsid w:val="23AC6D45"/>
    <w:rsid w:val="23D73DCC"/>
    <w:rsid w:val="25567D8A"/>
    <w:rsid w:val="2569BDC9"/>
    <w:rsid w:val="2572E1BC"/>
    <w:rsid w:val="25DFDF19"/>
    <w:rsid w:val="276CEB92"/>
    <w:rsid w:val="27B7831D"/>
    <w:rsid w:val="27F6ADA4"/>
    <w:rsid w:val="27FA04AC"/>
    <w:rsid w:val="297781A8"/>
    <w:rsid w:val="29CF08DF"/>
    <w:rsid w:val="2B206DF1"/>
    <w:rsid w:val="2BF3FC8B"/>
    <w:rsid w:val="2C3661B7"/>
    <w:rsid w:val="2C755F98"/>
    <w:rsid w:val="2CE90458"/>
    <w:rsid w:val="2D302839"/>
    <w:rsid w:val="2D50676D"/>
    <w:rsid w:val="2DFFB535"/>
    <w:rsid w:val="2EC12E0A"/>
    <w:rsid w:val="2ECD3753"/>
    <w:rsid w:val="2EE78FE9"/>
    <w:rsid w:val="2F597429"/>
    <w:rsid w:val="2FBEA213"/>
    <w:rsid w:val="2FDBC30E"/>
    <w:rsid w:val="2FEFA43D"/>
    <w:rsid w:val="30675DED"/>
    <w:rsid w:val="30EA5A71"/>
    <w:rsid w:val="322B6192"/>
    <w:rsid w:val="332B7224"/>
    <w:rsid w:val="33CF07A4"/>
    <w:rsid w:val="33D78CCC"/>
    <w:rsid w:val="35E31E65"/>
    <w:rsid w:val="35EF2B6B"/>
    <w:rsid w:val="37A7BDEF"/>
    <w:rsid w:val="37BC2DF8"/>
    <w:rsid w:val="37ED8784"/>
    <w:rsid w:val="37F0D7C8"/>
    <w:rsid w:val="3879084B"/>
    <w:rsid w:val="391A3AA9"/>
    <w:rsid w:val="39FFC0FC"/>
    <w:rsid w:val="3ADF7F32"/>
    <w:rsid w:val="3B1ECD73"/>
    <w:rsid w:val="3B79B727"/>
    <w:rsid w:val="3B7CA39A"/>
    <w:rsid w:val="3B9936A5"/>
    <w:rsid w:val="3BEFFDCF"/>
    <w:rsid w:val="3BF35208"/>
    <w:rsid w:val="3BF73386"/>
    <w:rsid w:val="3BFD6A0A"/>
    <w:rsid w:val="3C7F6E48"/>
    <w:rsid w:val="3CBED68A"/>
    <w:rsid w:val="3D5A3710"/>
    <w:rsid w:val="3DB7B3BD"/>
    <w:rsid w:val="3E711084"/>
    <w:rsid w:val="3E733D12"/>
    <w:rsid w:val="3EB70E1D"/>
    <w:rsid w:val="3ECECAFC"/>
    <w:rsid w:val="3ED71F2D"/>
    <w:rsid w:val="3EDA37FF"/>
    <w:rsid w:val="3F3916B3"/>
    <w:rsid w:val="3F781779"/>
    <w:rsid w:val="3F79DC59"/>
    <w:rsid w:val="3F7F4C21"/>
    <w:rsid w:val="3FBEC3A4"/>
    <w:rsid w:val="3FD7B8F6"/>
    <w:rsid w:val="3FDBD263"/>
    <w:rsid w:val="3FDC5F55"/>
    <w:rsid w:val="3FDF36F6"/>
    <w:rsid w:val="3FE5926F"/>
    <w:rsid w:val="3FE72D09"/>
    <w:rsid w:val="3FEFCAE2"/>
    <w:rsid w:val="3FFA10C8"/>
    <w:rsid w:val="3FFE757C"/>
    <w:rsid w:val="3FFFAD70"/>
    <w:rsid w:val="41F53387"/>
    <w:rsid w:val="41FD520D"/>
    <w:rsid w:val="42B97A57"/>
    <w:rsid w:val="4386519B"/>
    <w:rsid w:val="44D93991"/>
    <w:rsid w:val="450772E6"/>
    <w:rsid w:val="453F7F37"/>
    <w:rsid w:val="46B70310"/>
    <w:rsid w:val="475E331E"/>
    <w:rsid w:val="47AD3208"/>
    <w:rsid w:val="4A3E3C4D"/>
    <w:rsid w:val="4A491805"/>
    <w:rsid w:val="4AF137CC"/>
    <w:rsid w:val="4AF87070"/>
    <w:rsid w:val="4B1010AA"/>
    <w:rsid w:val="4B792F18"/>
    <w:rsid w:val="4BCFBC0F"/>
    <w:rsid w:val="4CB30872"/>
    <w:rsid w:val="4D7042A0"/>
    <w:rsid w:val="4D815884"/>
    <w:rsid w:val="4DE711E1"/>
    <w:rsid w:val="4E3973A2"/>
    <w:rsid w:val="4ECD88A3"/>
    <w:rsid w:val="4FBFAE52"/>
    <w:rsid w:val="4FDFBBDD"/>
    <w:rsid w:val="4FEA8617"/>
    <w:rsid w:val="4FFE205A"/>
    <w:rsid w:val="509A1FEF"/>
    <w:rsid w:val="52204C48"/>
    <w:rsid w:val="522C1F59"/>
    <w:rsid w:val="52EF2ED3"/>
    <w:rsid w:val="52F358EB"/>
    <w:rsid w:val="53CE78FE"/>
    <w:rsid w:val="53D99EF5"/>
    <w:rsid w:val="53ED25C7"/>
    <w:rsid w:val="54B17A61"/>
    <w:rsid w:val="54B3B33A"/>
    <w:rsid w:val="54E1375B"/>
    <w:rsid w:val="552BF18D"/>
    <w:rsid w:val="55F7EC5F"/>
    <w:rsid w:val="569F8DA7"/>
    <w:rsid w:val="5777818E"/>
    <w:rsid w:val="59387E92"/>
    <w:rsid w:val="5ADDD95E"/>
    <w:rsid w:val="5BDBD31E"/>
    <w:rsid w:val="5BDE1BAD"/>
    <w:rsid w:val="5BFB84D0"/>
    <w:rsid w:val="5BFD624B"/>
    <w:rsid w:val="5BFF3178"/>
    <w:rsid w:val="5C3F5AC7"/>
    <w:rsid w:val="5C435FED"/>
    <w:rsid w:val="5C7F4C6B"/>
    <w:rsid w:val="5CFB3B30"/>
    <w:rsid w:val="5D5F3502"/>
    <w:rsid w:val="5DBB0EEE"/>
    <w:rsid w:val="5DBBCDFA"/>
    <w:rsid w:val="5DDF353E"/>
    <w:rsid w:val="5EB32607"/>
    <w:rsid w:val="5F1ED3E8"/>
    <w:rsid w:val="5F1FF9D2"/>
    <w:rsid w:val="5F4F5B0B"/>
    <w:rsid w:val="5F750851"/>
    <w:rsid w:val="5F9F9838"/>
    <w:rsid w:val="5FAF54FC"/>
    <w:rsid w:val="5FC6577C"/>
    <w:rsid w:val="5FDF61EE"/>
    <w:rsid w:val="5FEFACD8"/>
    <w:rsid w:val="5FEFC92B"/>
    <w:rsid w:val="5FF5BC2E"/>
    <w:rsid w:val="5FFB5C99"/>
    <w:rsid w:val="5FFBEDEB"/>
    <w:rsid w:val="60966639"/>
    <w:rsid w:val="619E2765"/>
    <w:rsid w:val="61AA3378"/>
    <w:rsid w:val="62650C97"/>
    <w:rsid w:val="62867398"/>
    <w:rsid w:val="656FB749"/>
    <w:rsid w:val="65DE45A0"/>
    <w:rsid w:val="65FFFFF0"/>
    <w:rsid w:val="664E50A8"/>
    <w:rsid w:val="66BE67F5"/>
    <w:rsid w:val="66F3C529"/>
    <w:rsid w:val="67BE83FC"/>
    <w:rsid w:val="67BFF301"/>
    <w:rsid w:val="67CFCBEB"/>
    <w:rsid w:val="68051BEA"/>
    <w:rsid w:val="688316CA"/>
    <w:rsid w:val="696778DB"/>
    <w:rsid w:val="699FDA1E"/>
    <w:rsid w:val="69FB2B64"/>
    <w:rsid w:val="6A6A1B2B"/>
    <w:rsid w:val="6AB535B5"/>
    <w:rsid w:val="6AD9FAA1"/>
    <w:rsid w:val="6AF7E772"/>
    <w:rsid w:val="6B0FAB6E"/>
    <w:rsid w:val="6B7DE886"/>
    <w:rsid w:val="6B7E8FEC"/>
    <w:rsid w:val="6BCF267C"/>
    <w:rsid w:val="6BDF17A5"/>
    <w:rsid w:val="6BF5E5AC"/>
    <w:rsid w:val="6CF3B6A9"/>
    <w:rsid w:val="6D5EE40E"/>
    <w:rsid w:val="6DCD833B"/>
    <w:rsid w:val="6DDD28BA"/>
    <w:rsid w:val="6DDF015E"/>
    <w:rsid w:val="6DFFA423"/>
    <w:rsid w:val="6E327DAD"/>
    <w:rsid w:val="6E5ACDAE"/>
    <w:rsid w:val="6E73C25C"/>
    <w:rsid w:val="6E9FDAF4"/>
    <w:rsid w:val="6EBDF09E"/>
    <w:rsid w:val="6EF60942"/>
    <w:rsid w:val="6F577B41"/>
    <w:rsid w:val="6F5DB910"/>
    <w:rsid w:val="6F7B0E86"/>
    <w:rsid w:val="6FAD06AD"/>
    <w:rsid w:val="6FAFB094"/>
    <w:rsid w:val="6FBF1E3F"/>
    <w:rsid w:val="6FF34361"/>
    <w:rsid w:val="6FFDD2B1"/>
    <w:rsid w:val="6FFF7895"/>
    <w:rsid w:val="711C1360"/>
    <w:rsid w:val="716D9B71"/>
    <w:rsid w:val="72F21116"/>
    <w:rsid w:val="72FED90B"/>
    <w:rsid w:val="7343CE6B"/>
    <w:rsid w:val="736F4122"/>
    <w:rsid w:val="73DC0410"/>
    <w:rsid w:val="73E85B38"/>
    <w:rsid w:val="744931C9"/>
    <w:rsid w:val="75BF1733"/>
    <w:rsid w:val="75F69BFF"/>
    <w:rsid w:val="75FD8C90"/>
    <w:rsid w:val="762F070F"/>
    <w:rsid w:val="76757E63"/>
    <w:rsid w:val="76FFDAD5"/>
    <w:rsid w:val="76FFFDA3"/>
    <w:rsid w:val="77AD8A69"/>
    <w:rsid w:val="77B670B1"/>
    <w:rsid w:val="77BD0742"/>
    <w:rsid w:val="77BD170F"/>
    <w:rsid w:val="77BF0F02"/>
    <w:rsid w:val="77DD7A75"/>
    <w:rsid w:val="77EF9840"/>
    <w:rsid w:val="77F65FA3"/>
    <w:rsid w:val="77FB2D36"/>
    <w:rsid w:val="77FE51C7"/>
    <w:rsid w:val="77FFE974"/>
    <w:rsid w:val="7939DAAC"/>
    <w:rsid w:val="79CFA9DA"/>
    <w:rsid w:val="79F5AB89"/>
    <w:rsid w:val="79F7A2E6"/>
    <w:rsid w:val="7AEB84A4"/>
    <w:rsid w:val="7AF64B34"/>
    <w:rsid w:val="7AFD6768"/>
    <w:rsid w:val="7B5D2A72"/>
    <w:rsid w:val="7B78450B"/>
    <w:rsid w:val="7B9F1770"/>
    <w:rsid w:val="7BB65568"/>
    <w:rsid w:val="7BB998E1"/>
    <w:rsid w:val="7BC90985"/>
    <w:rsid w:val="7BE5356F"/>
    <w:rsid w:val="7BF9DE16"/>
    <w:rsid w:val="7BFB8F3C"/>
    <w:rsid w:val="7BFC99B9"/>
    <w:rsid w:val="7BFD78D5"/>
    <w:rsid w:val="7BFF1822"/>
    <w:rsid w:val="7BFFC186"/>
    <w:rsid w:val="7C57107A"/>
    <w:rsid w:val="7C7F6297"/>
    <w:rsid w:val="7C7F84A0"/>
    <w:rsid w:val="7CB96EDF"/>
    <w:rsid w:val="7CBE4F47"/>
    <w:rsid w:val="7CFB5ADE"/>
    <w:rsid w:val="7D779F95"/>
    <w:rsid w:val="7D7F1B82"/>
    <w:rsid w:val="7DDE82FA"/>
    <w:rsid w:val="7DDF11A6"/>
    <w:rsid w:val="7DFBD647"/>
    <w:rsid w:val="7DFC9D8F"/>
    <w:rsid w:val="7DFD45FB"/>
    <w:rsid w:val="7DFDECFD"/>
    <w:rsid w:val="7DFF2609"/>
    <w:rsid w:val="7E1F1F8B"/>
    <w:rsid w:val="7E35061E"/>
    <w:rsid w:val="7E442EAA"/>
    <w:rsid w:val="7E5F72AF"/>
    <w:rsid w:val="7E877181"/>
    <w:rsid w:val="7EBB51BF"/>
    <w:rsid w:val="7EBDB156"/>
    <w:rsid w:val="7EBFB455"/>
    <w:rsid w:val="7EDA7A6A"/>
    <w:rsid w:val="7EDB1298"/>
    <w:rsid w:val="7EFE812A"/>
    <w:rsid w:val="7EFF65F5"/>
    <w:rsid w:val="7F21C229"/>
    <w:rsid w:val="7F2752B1"/>
    <w:rsid w:val="7F3FD176"/>
    <w:rsid w:val="7F5BE922"/>
    <w:rsid w:val="7F5EFAAB"/>
    <w:rsid w:val="7F6F4F0A"/>
    <w:rsid w:val="7F7BFB3A"/>
    <w:rsid w:val="7F7D2ED8"/>
    <w:rsid w:val="7F980036"/>
    <w:rsid w:val="7F9CE615"/>
    <w:rsid w:val="7F9FDD1D"/>
    <w:rsid w:val="7FAB255C"/>
    <w:rsid w:val="7FBFE549"/>
    <w:rsid w:val="7FBFF4ED"/>
    <w:rsid w:val="7FCAA203"/>
    <w:rsid w:val="7FCB1536"/>
    <w:rsid w:val="7FCC41CA"/>
    <w:rsid w:val="7FD3A22D"/>
    <w:rsid w:val="7FD3EB51"/>
    <w:rsid w:val="7FDF11A6"/>
    <w:rsid w:val="7FDF2E79"/>
    <w:rsid w:val="7FE3EDEB"/>
    <w:rsid w:val="7FE70CD9"/>
    <w:rsid w:val="7FED009F"/>
    <w:rsid w:val="7FEE7037"/>
    <w:rsid w:val="7FEF3130"/>
    <w:rsid w:val="7FEF9B99"/>
    <w:rsid w:val="7FF76C20"/>
    <w:rsid w:val="7FFB370C"/>
    <w:rsid w:val="7FFD415A"/>
    <w:rsid w:val="7FFDE6B6"/>
    <w:rsid w:val="7FFE05D7"/>
    <w:rsid w:val="7FFE6082"/>
    <w:rsid w:val="7FFEDF8C"/>
    <w:rsid w:val="7FFF1367"/>
    <w:rsid w:val="7FFFD78B"/>
    <w:rsid w:val="8B377871"/>
    <w:rsid w:val="8F5F5C57"/>
    <w:rsid w:val="8F7DE216"/>
    <w:rsid w:val="8FFD693B"/>
    <w:rsid w:val="8FFFF6DF"/>
    <w:rsid w:val="92F7D6AC"/>
    <w:rsid w:val="93DE2205"/>
    <w:rsid w:val="95CB6206"/>
    <w:rsid w:val="972E6DE1"/>
    <w:rsid w:val="97753B5C"/>
    <w:rsid w:val="977846C0"/>
    <w:rsid w:val="9A7F09E4"/>
    <w:rsid w:val="9DFA7257"/>
    <w:rsid w:val="9FDB2F3C"/>
    <w:rsid w:val="9FDB805D"/>
    <w:rsid w:val="9FEF49E0"/>
    <w:rsid w:val="A39B9C8C"/>
    <w:rsid w:val="A76F1EF5"/>
    <w:rsid w:val="A7AA3D8E"/>
    <w:rsid w:val="A9FD0C65"/>
    <w:rsid w:val="ACDF6A1E"/>
    <w:rsid w:val="ADF7EC42"/>
    <w:rsid w:val="AE3F47B4"/>
    <w:rsid w:val="AF18E370"/>
    <w:rsid w:val="AF9F7841"/>
    <w:rsid w:val="AF9F9111"/>
    <w:rsid w:val="B2CFB35B"/>
    <w:rsid w:val="B2EBA89B"/>
    <w:rsid w:val="B3F72356"/>
    <w:rsid w:val="B53F98FA"/>
    <w:rsid w:val="B5FEA9D9"/>
    <w:rsid w:val="B70FE29F"/>
    <w:rsid w:val="B7DF45C7"/>
    <w:rsid w:val="B7F72517"/>
    <w:rsid w:val="B7F73D79"/>
    <w:rsid w:val="B7FE1829"/>
    <w:rsid w:val="B7FECA8E"/>
    <w:rsid w:val="B7FFDB5B"/>
    <w:rsid w:val="BBBE7A57"/>
    <w:rsid w:val="BBF76ADD"/>
    <w:rsid w:val="BCDA06F6"/>
    <w:rsid w:val="BCF8951E"/>
    <w:rsid w:val="BD17CBDB"/>
    <w:rsid w:val="BD1E7F32"/>
    <w:rsid w:val="BDDCDF31"/>
    <w:rsid w:val="BEBB34C5"/>
    <w:rsid w:val="BEF9C0A1"/>
    <w:rsid w:val="BEFE62F0"/>
    <w:rsid w:val="BEFE72A2"/>
    <w:rsid w:val="BFAF5BD4"/>
    <w:rsid w:val="BFCB58AF"/>
    <w:rsid w:val="BFED76CB"/>
    <w:rsid w:val="BFF52C72"/>
    <w:rsid w:val="BFFE2213"/>
    <w:rsid w:val="BFFE4253"/>
    <w:rsid w:val="C38F393D"/>
    <w:rsid w:val="C67F783D"/>
    <w:rsid w:val="C7F7F0D9"/>
    <w:rsid w:val="CB7FA342"/>
    <w:rsid w:val="CBDF5FD9"/>
    <w:rsid w:val="CBF93616"/>
    <w:rsid w:val="CCAB1927"/>
    <w:rsid w:val="CDF7C541"/>
    <w:rsid w:val="CEEF5681"/>
    <w:rsid w:val="CFBF4824"/>
    <w:rsid w:val="CFBF6A2C"/>
    <w:rsid w:val="CFDF4F42"/>
    <w:rsid w:val="CFE7F05B"/>
    <w:rsid w:val="CFFDAC1A"/>
    <w:rsid w:val="D373A25C"/>
    <w:rsid w:val="D3EE27E1"/>
    <w:rsid w:val="D4FF21D6"/>
    <w:rsid w:val="D4FFD423"/>
    <w:rsid w:val="D5EB0A2D"/>
    <w:rsid w:val="D5FF5628"/>
    <w:rsid w:val="D73F8F58"/>
    <w:rsid w:val="D77F7AE9"/>
    <w:rsid w:val="D7DC8001"/>
    <w:rsid w:val="D7EF0FFA"/>
    <w:rsid w:val="D7F39967"/>
    <w:rsid w:val="D8EF7A1B"/>
    <w:rsid w:val="D97D27B6"/>
    <w:rsid w:val="D9D9DB5E"/>
    <w:rsid w:val="DAEE06FB"/>
    <w:rsid w:val="DBDC6164"/>
    <w:rsid w:val="DD3908D3"/>
    <w:rsid w:val="DDBF3DA3"/>
    <w:rsid w:val="DDC1470A"/>
    <w:rsid w:val="DDFB910C"/>
    <w:rsid w:val="DEDAD41D"/>
    <w:rsid w:val="DEDB9FF5"/>
    <w:rsid w:val="DEDBE176"/>
    <w:rsid w:val="DEFE8A86"/>
    <w:rsid w:val="DF0C44B1"/>
    <w:rsid w:val="DF329523"/>
    <w:rsid w:val="DF57BD9D"/>
    <w:rsid w:val="DFBFBC14"/>
    <w:rsid w:val="DFDF63FE"/>
    <w:rsid w:val="DFE3D6D0"/>
    <w:rsid w:val="DFEF3ED8"/>
    <w:rsid w:val="DFF1198A"/>
    <w:rsid w:val="DFF1578C"/>
    <w:rsid w:val="DFF56AF5"/>
    <w:rsid w:val="DFF81B02"/>
    <w:rsid w:val="DFFDB0B1"/>
    <w:rsid w:val="DFFE108D"/>
    <w:rsid w:val="DFFF8C05"/>
    <w:rsid w:val="DFFFCDA0"/>
    <w:rsid w:val="E17F503D"/>
    <w:rsid w:val="E3F4FB72"/>
    <w:rsid w:val="E5BD6ABD"/>
    <w:rsid w:val="E5F0E526"/>
    <w:rsid w:val="E66FADA5"/>
    <w:rsid w:val="E6BB7F74"/>
    <w:rsid w:val="E77F061A"/>
    <w:rsid w:val="E7BA545F"/>
    <w:rsid w:val="E7BF0B28"/>
    <w:rsid w:val="E7BF2D33"/>
    <w:rsid w:val="E7EE874B"/>
    <w:rsid w:val="E8FB008B"/>
    <w:rsid w:val="EA9D7A1E"/>
    <w:rsid w:val="EADF443A"/>
    <w:rsid w:val="EB13123A"/>
    <w:rsid w:val="EB7A0069"/>
    <w:rsid w:val="EB97CACC"/>
    <w:rsid w:val="EBAE9682"/>
    <w:rsid w:val="EBDF3B4D"/>
    <w:rsid w:val="EBFD1333"/>
    <w:rsid w:val="EC9AE079"/>
    <w:rsid w:val="ED77756E"/>
    <w:rsid w:val="EDAA2A9F"/>
    <w:rsid w:val="EDC2D44B"/>
    <w:rsid w:val="EDDECBC3"/>
    <w:rsid w:val="EDF2700F"/>
    <w:rsid w:val="EDF5BF2C"/>
    <w:rsid w:val="EDFFB890"/>
    <w:rsid w:val="EF7C0FE2"/>
    <w:rsid w:val="EF9FB9AC"/>
    <w:rsid w:val="EFB7994A"/>
    <w:rsid w:val="EFBD9AE4"/>
    <w:rsid w:val="EFBF0A07"/>
    <w:rsid w:val="EFDFDFC5"/>
    <w:rsid w:val="EFEE7CCC"/>
    <w:rsid w:val="EFFC2B20"/>
    <w:rsid w:val="EFFD2288"/>
    <w:rsid w:val="EFFD6372"/>
    <w:rsid w:val="EFFF6FE7"/>
    <w:rsid w:val="F07FA686"/>
    <w:rsid w:val="F0F720C0"/>
    <w:rsid w:val="F1BAD9F3"/>
    <w:rsid w:val="F1FF93D9"/>
    <w:rsid w:val="F26B425B"/>
    <w:rsid w:val="F27EC0B2"/>
    <w:rsid w:val="F35F87F6"/>
    <w:rsid w:val="F3F94111"/>
    <w:rsid w:val="F4330720"/>
    <w:rsid w:val="F4FDAD84"/>
    <w:rsid w:val="F570E2C9"/>
    <w:rsid w:val="F5B77F30"/>
    <w:rsid w:val="F5DE7C6C"/>
    <w:rsid w:val="F5EF16F3"/>
    <w:rsid w:val="F5F75C57"/>
    <w:rsid w:val="F5FF5037"/>
    <w:rsid w:val="F6CE4224"/>
    <w:rsid w:val="F6DDDB8A"/>
    <w:rsid w:val="F6FF09F8"/>
    <w:rsid w:val="F6FFDD97"/>
    <w:rsid w:val="F74BF012"/>
    <w:rsid w:val="F7D61C8E"/>
    <w:rsid w:val="F7ECD9AB"/>
    <w:rsid w:val="F7F5A3FB"/>
    <w:rsid w:val="F7FB6A2E"/>
    <w:rsid w:val="F7FF5E33"/>
    <w:rsid w:val="F7FF82F8"/>
    <w:rsid w:val="F7FFDBCB"/>
    <w:rsid w:val="F86FB05E"/>
    <w:rsid w:val="F8EF5E9B"/>
    <w:rsid w:val="F9AB0DAF"/>
    <w:rsid w:val="F9DD902E"/>
    <w:rsid w:val="FADDCC39"/>
    <w:rsid w:val="FAFFE386"/>
    <w:rsid w:val="FB7F88C2"/>
    <w:rsid w:val="FB7FF3DC"/>
    <w:rsid w:val="FBA784A6"/>
    <w:rsid w:val="FBBF9DEC"/>
    <w:rsid w:val="FBCB6BD6"/>
    <w:rsid w:val="FBCF2DFB"/>
    <w:rsid w:val="FBCFD40C"/>
    <w:rsid w:val="FBEF37A1"/>
    <w:rsid w:val="FBF94922"/>
    <w:rsid w:val="FBFD2C74"/>
    <w:rsid w:val="FBFD5AD9"/>
    <w:rsid w:val="FBFE2E95"/>
    <w:rsid w:val="FCBB37E3"/>
    <w:rsid w:val="FCFD46B6"/>
    <w:rsid w:val="FD3F09B4"/>
    <w:rsid w:val="FD7F2B2B"/>
    <w:rsid w:val="FDA23F98"/>
    <w:rsid w:val="FDB7764F"/>
    <w:rsid w:val="FDBD82FF"/>
    <w:rsid w:val="FDCD2C3A"/>
    <w:rsid w:val="FDDD0837"/>
    <w:rsid w:val="FDE94603"/>
    <w:rsid w:val="FDFE70C3"/>
    <w:rsid w:val="FE579AC7"/>
    <w:rsid w:val="FE7D0A9C"/>
    <w:rsid w:val="FE975AC9"/>
    <w:rsid w:val="FE9F40D9"/>
    <w:rsid w:val="FE9F4DD7"/>
    <w:rsid w:val="FEB71AB2"/>
    <w:rsid w:val="FEBEA193"/>
    <w:rsid w:val="FEDF27CC"/>
    <w:rsid w:val="FEDFBA5A"/>
    <w:rsid w:val="FEF118AB"/>
    <w:rsid w:val="FEF63BCC"/>
    <w:rsid w:val="FEF6CA68"/>
    <w:rsid w:val="FEF9B924"/>
    <w:rsid w:val="FEFB0A74"/>
    <w:rsid w:val="FEFF475C"/>
    <w:rsid w:val="FEFFD98F"/>
    <w:rsid w:val="FF0F038A"/>
    <w:rsid w:val="FF2FA78D"/>
    <w:rsid w:val="FF3F3895"/>
    <w:rsid w:val="FF3FF5E9"/>
    <w:rsid w:val="FF4F803B"/>
    <w:rsid w:val="FF7A15D7"/>
    <w:rsid w:val="FF7D7EA2"/>
    <w:rsid w:val="FFAFE608"/>
    <w:rsid w:val="FFBE3FFA"/>
    <w:rsid w:val="FFBFA0E5"/>
    <w:rsid w:val="FFBFCBEA"/>
    <w:rsid w:val="FFBFDC08"/>
    <w:rsid w:val="FFCF58F8"/>
    <w:rsid w:val="FFD5D10F"/>
    <w:rsid w:val="FFDB3E85"/>
    <w:rsid w:val="FFDFE7D4"/>
    <w:rsid w:val="FFE2645E"/>
    <w:rsid w:val="FFE53C8E"/>
    <w:rsid w:val="FFEBAB98"/>
    <w:rsid w:val="FFF21C46"/>
    <w:rsid w:val="FFFA0D60"/>
    <w:rsid w:val="FFFDA1AA"/>
    <w:rsid w:val="FFFFB9B7"/>
    <w:rsid w:val="FFFFF8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ind w:firstLine="420"/>
      <w:outlineLvl w:val="1"/>
    </w:pPr>
    <w:rPr>
      <w:rFonts w:ascii="Arial" w:hAnsi="Arial"/>
      <w:b/>
      <w:szCs w:val="22"/>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unhideWhenUsed/>
    <w:qFormat/>
    <w:uiPriority w:val="0"/>
    <w:pPr>
      <w:spacing w:after="120"/>
      <w:ind w:left="420" w:leftChars="200"/>
    </w:pPr>
  </w:style>
  <w:style w:type="paragraph" w:styleId="5">
    <w:name w:val="Plain Text"/>
    <w:basedOn w:val="1"/>
    <w:qFormat/>
    <w:uiPriority w:val="0"/>
    <w:rPr>
      <w:rFonts w:ascii="宋体" w:hAnsi="Courier New"/>
    </w:rPr>
  </w:style>
  <w:style w:type="paragraph" w:styleId="6">
    <w:name w:val="footer"/>
    <w:basedOn w:val="1"/>
    <w:link w:val="15"/>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unhideWhenUsed/>
    <w:qFormat/>
    <w:uiPriority w:val="0"/>
    <w:pPr>
      <w:ind w:firstLine="420"/>
    </w:p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_Style 1"/>
    <w:basedOn w:val="1"/>
    <w:next w:val="1"/>
    <w:qFormat/>
    <w:uiPriority w:val="99"/>
    <w:pPr>
      <w:spacing w:line="580" w:lineRule="exact"/>
      <w:ind w:firstLine="420" w:firstLineChars="200"/>
    </w:pPr>
    <w:rPr>
      <w:rFonts w:ascii="Times New Roman" w:hAnsi="Times New Roman"/>
      <w:sz w:val="32"/>
      <w:szCs w:val="22"/>
    </w:rPr>
  </w:style>
  <w:style w:type="character" w:customStyle="1" w:styleId="15">
    <w:name w:val="页脚 Char"/>
    <w:basedOn w:val="11"/>
    <w:link w:val="6"/>
    <w:qFormat/>
    <w:uiPriority w:val="99"/>
    <w:rPr>
      <w:rFonts w:ascii="Calibri" w:hAnsi="Calibri"/>
      <w:kern w:val="2"/>
      <w:sz w:val="18"/>
      <w:szCs w:val="24"/>
    </w:rPr>
  </w:style>
  <w:style w:type="character" w:customStyle="1" w:styleId="16">
    <w:name w:val="font11"/>
    <w:basedOn w:val="11"/>
    <w:uiPriority w:val="0"/>
    <w:rPr>
      <w:rFonts w:hint="eastAsia" w:ascii="宋体" w:hAnsi="宋体" w:eastAsia="宋体" w:cs="宋体"/>
      <w:b/>
      <w:color w:val="000000"/>
      <w:sz w:val="20"/>
      <w:szCs w:val="20"/>
      <w:u w:val="none"/>
    </w:rPr>
  </w:style>
  <w:style w:type="character" w:customStyle="1" w:styleId="17">
    <w:name w:val="font01"/>
    <w:basedOn w:val="11"/>
    <w:uiPriority w:val="0"/>
    <w:rPr>
      <w:rFonts w:hint="eastAsia" w:ascii="宋体" w:hAnsi="宋体" w:eastAsia="宋体" w:cs="宋体"/>
      <w:color w:val="000000"/>
      <w:sz w:val="20"/>
      <w:szCs w:val="20"/>
      <w:u w:val="none"/>
    </w:rPr>
  </w:style>
  <w:style w:type="character" w:customStyle="1" w:styleId="18">
    <w:name w:val="font81"/>
    <w:basedOn w:val="11"/>
    <w:qFormat/>
    <w:uiPriority w:val="0"/>
    <w:rPr>
      <w:rFonts w:hint="eastAsia" w:ascii="宋体" w:hAnsi="宋体" w:eastAsia="宋体" w:cs="宋体"/>
      <w:strike/>
      <w:color w:val="000000"/>
      <w:sz w:val="20"/>
      <w:szCs w:val="20"/>
    </w:rPr>
  </w:style>
  <w:style w:type="character" w:customStyle="1" w:styleId="19">
    <w:name w:val="font21"/>
    <w:basedOn w:val="11"/>
    <w:qFormat/>
    <w:uiPriority w:val="0"/>
    <w:rPr>
      <w:rFonts w:hint="eastAsia" w:ascii="宋体" w:hAnsi="宋体" w:eastAsia="宋体" w:cs="宋体"/>
      <w:b/>
      <w:color w:val="FF0000"/>
      <w:sz w:val="20"/>
      <w:szCs w:val="20"/>
      <w:u w:val="none"/>
    </w:rPr>
  </w:style>
  <w:style w:type="character" w:customStyle="1" w:styleId="20">
    <w:name w:val="font91"/>
    <w:basedOn w:val="11"/>
    <w:qFormat/>
    <w:uiPriority w:val="0"/>
    <w:rPr>
      <w:rFonts w:hint="eastAsia" w:ascii="宋体" w:hAnsi="宋体" w:eastAsia="宋体" w:cs="宋体"/>
      <w:strike/>
      <w:color w:val="000000"/>
      <w:sz w:val="21"/>
      <w:szCs w:val="21"/>
    </w:rPr>
  </w:style>
  <w:style w:type="character" w:customStyle="1" w:styleId="21">
    <w:name w:val="font31"/>
    <w:basedOn w:val="11"/>
    <w:uiPriority w:val="0"/>
    <w:rPr>
      <w:rFonts w:hint="eastAsia" w:ascii="宋体" w:hAnsi="宋体" w:eastAsia="宋体" w:cs="宋体"/>
      <w:strike/>
      <w:color w:val="000000"/>
      <w:sz w:val="20"/>
      <w:szCs w:val="20"/>
    </w:rPr>
  </w:style>
  <w:style w:type="character" w:customStyle="1" w:styleId="22">
    <w:name w:val="font41"/>
    <w:basedOn w:val="11"/>
    <w:qFormat/>
    <w:uiPriority w:val="0"/>
    <w:rPr>
      <w:rFonts w:hint="eastAsia" w:ascii="宋体" w:hAnsi="宋体" w:eastAsia="宋体" w:cs="宋体"/>
      <w:b/>
      <w:color w:val="000000"/>
      <w:sz w:val="20"/>
      <w:szCs w:val="20"/>
      <w:u w:val="none"/>
    </w:rPr>
  </w:style>
  <w:style w:type="character" w:customStyle="1" w:styleId="23">
    <w:name w:val="font61"/>
    <w:basedOn w:val="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HP Inc.</Company>
  <Pages>7</Pages>
  <Words>3665</Words>
  <Characters>3696</Characters>
  <Lines>27</Lines>
  <Paragraphs>7</Paragraphs>
  <TotalTime>14</TotalTime>
  <ScaleCrop>false</ScaleCrop>
  <LinksUpToDate>false</LinksUpToDate>
  <CharactersWithSpaces>3706</CharactersWithSpaces>
  <Application>WWO_wpscloud_20211207190009-2f4b404006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2024-02-18T17:07:00Z</dcterms:created>
  <dc:creator>王思达</dc:creator>
  <cp:lastModifiedBy>Administrator</cp:lastModifiedBy>
  <cp:lastPrinted>2024-09-07T22:08:00Z</cp:lastPrinted>
  <dcterms:modified xsi:type="dcterms:W3CDTF">2025-09-05T17:08:10Z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eyJoZGlkIjoiNGZkMjY3MDM5MjBjYmFmN2UyNGU4NTY5YWNhZDQzNjIiLCJ1c2VySWQiOiIxMTQ1OTY2MjM4In0=</vt:lpwstr>
  </property>
  <property fmtid="{D5CDD505-2E9C-101B-9397-08002B2CF9AE}" pid="4" name="ICV">
    <vt:lpwstr>A71FE6A6DBF6499B9BBCFD34AF61CCF0_12</vt:lpwstr>
  </property>
</Properties>
</file>