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360" w:lineRule="auto"/>
        <w:rPr>
          <w:rFonts w:ascii="黑体" w:hAnsi="黑体" w:eastAsia="黑体"/>
          <w:sz w:val="30"/>
          <w:szCs w:val="30"/>
        </w:rPr>
      </w:pPr>
      <w:r>
        <w:rPr>
          <w:rFonts w:ascii="黑体" w:hAnsi="黑体" w:eastAsia="黑体"/>
          <w:sz w:val="28"/>
          <w:szCs w:val="28"/>
        </w:rPr>
        <w:t>附件：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方正小标宋_GBK" w:hAnsi="方正小标宋_GBK" w:eastAsia="方正小标宋_GBK" w:cs="方正小标宋_GBK"/>
          <w:b/>
          <w:bCs/>
          <w:sz w:val="30"/>
          <w:szCs w:val="30"/>
        </w:rPr>
      </w:pPr>
      <w:r>
        <w:rPr>
          <w:rFonts w:hint="eastAsia" w:ascii="方正小标宋_GBK" w:hAnsi="方正小标宋_GBK" w:eastAsia="方正小标宋_GBK" w:cs="方正小标宋_GBK"/>
          <w:b/>
          <w:bCs/>
          <w:sz w:val="30"/>
          <w:szCs w:val="30"/>
        </w:rPr>
        <w:t>深圳市水务局关于深圳市节水载体创建工作指引（征求意见稿）</w:t>
      </w:r>
    </w:p>
    <w:p>
      <w:pPr>
        <w:pStyle w:val="6"/>
        <w:keepNext w:val="0"/>
        <w:keepLines w:val="0"/>
        <w:pageBreakBefore w:val="0"/>
        <w:widowControl/>
        <w:kinsoku/>
        <w:wordWrap/>
        <w:overflowPunct/>
        <w:topLinePunct w:val="0"/>
        <w:autoSpaceDE/>
        <w:autoSpaceDN/>
        <w:bidi w:val="0"/>
        <w:adjustRightInd w:val="0"/>
        <w:snapToGrid w:val="0"/>
        <w:spacing w:before="0" w:beforeAutospacing="0" w:after="157" w:afterLines="50" w:afterAutospacing="0"/>
        <w:jc w:val="center"/>
        <w:textAlignment w:val="auto"/>
        <w:rPr>
          <w:rFonts w:hint="eastAsia" w:ascii="方正小标宋_GBK" w:hAnsi="方正小标宋_GBK" w:eastAsia="方正小标宋_GBK" w:cs="方正小标宋_GBK"/>
          <w:b/>
          <w:bCs/>
          <w:sz w:val="30"/>
          <w:szCs w:val="30"/>
        </w:rPr>
      </w:pPr>
      <w:r>
        <w:rPr>
          <w:rFonts w:hint="eastAsia" w:ascii="方正小标宋_GBK" w:hAnsi="方正小标宋_GBK" w:eastAsia="方正小标宋_GBK" w:cs="方正小标宋_GBK"/>
          <w:b/>
          <w:bCs/>
          <w:sz w:val="30"/>
          <w:szCs w:val="30"/>
        </w:rPr>
        <w:t>反馈意见及采纳情况一览表</w:t>
      </w:r>
    </w:p>
    <w:p>
      <w:pPr>
        <w:rPr>
          <w:rFonts w:hint="eastAsia" w:ascii="宋体" w:hAnsi="宋体" w:eastAsia="宋体" w:cs="宋体"/>
        </w:rPr>
      </w:pPr>
      <w:r>
        <w:rPr>
          <w:rFonts w:hint="eastAsia" w:ascii="宋体" w:hAnsi="宋体" w:eastAsia="宋体" w:cs="宋体"/>
        </w:rPr>
        <w:t>说明：共回收反馈意见</w:t>
      </w:r>
      <w:r>
        <w:rPr>
          <w:rFonts w:hint="eastAsia" w:ascii="宋体" w:hAnsi="宋体" w:eastAsia="宋体" w:cs="宋体"/>
          <w:highlight w:val="none"/>
          <w:lang w:val="en-US" w:eastAsia="zh-CN"/>
        </w:rPr>
        <w:t>1</w:t>
      </w:r>
      <w:r>
        <w:rPr>
          <w:rFonts w:hint="eastAsia" w:ascii="宋体" w:hAnsi="宋体" w:eastAsia="宋体" w:cs="宋体"/>
        </w:rPr>
        <w:t>条，</w:t>
      </w:r>
      <w:r>
        <w:rPr>
          <w:rFonts w:hint="eastAsia" w:ascii="宋体" w:hAnsi="宋体" w:eastAsia="宋体" w:cs="宋体"/>
          <w:lang w:val="en-US" w:eastAsia="zh-CN"/>
        </w:rPr>
        <w:t>解释说明1条</w:t>
      </w:r>
      <w:r>
        <w:rPr>
          <w:rFonts w:hint="eastAsia" w:ascii="宋体" w:hAnsi="宋体" w:eastAsia="宋体" w:cs="宋体"/>
        </w:rPr>
        <w:t>。</w:t>
      </w:r>
    </w:p>
    <w:tbl>
      <w:tblPr>
        <w:tblStyle w:val="8"/>
        <w:tblW w:w="14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762"/>
        <w:gridCol w:w="1612"/>
        <w:gridCol w:w="3670"/>
        <w:gridCol w:w="1229"/>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26" w:hRule="atLeast"/>
        </w:trPr>
        <w:tc>
          <w:tcPr>
            <w:tcW w:w="762" w:type="dxa"/>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12" w:type="dxa"/>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单位或个人</w:t>
            </w:r>
          </w:p>
        </w:tc>
        <w:tc>
          <w:tcPr>
            <w:tcW w:w="3670" w:type="dxa"/>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意见</w:t>
            </w:r>
          </w:p>
        </w:tc>
        <w:tc>
          <w:tcPr>
            <w:tcW w:w="1229" w:type="dxa"/>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采纳情况</w:t>
            </w:r>
          </w:p>
        </w:tc>
        <w:tc>
          <w:tcPr>
            <w:tcW w:w="7066" w:type="dxa"/>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084" w:hRule="atLeast"/>
        </w:trPr>
        <w:tc>
          <w:tcPr>
            <w:tcW w:w="762" w:type="dxa"/>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1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个人</w:t>
            </w:r>
          </w:p>
        </w:tc>
        <w:tc>
          <w:tcPr>
            <w:tcW w:w="3670" w:type="dxa"/>
            <w:vAlign w:val="center"/>
          </w:tcPr>
          <w:p>
            <w:pP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lang w:val="en-US" w:eastAsia="zh-CN" w:bidi="ar"/>
              </w:rPr>
              <w:t>特殊教育学校的单位用水定额的标准是否有待衡量的标准，新标准能不能完善这一方面。一是、特殊教育学校孩子需要进行的缓解压力方式与项目，其中就包括玩水这一项，我们专家在项目标准当中能否保证学生身心健康的同时，又不影响孩子戏水的玩耍呢？目前所有标准都是按照正常情况进行制定的标准，我们广东省专家组能否把特殊孩子的教育也做一线单独的定个标准呢？</w:t>
            </w:r>
          </w:p>
        </w:tc>
        <w:tc>
          <w:tcPr>
            <w:tcW w:w="1229"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解释说明</w:t>
            </w:r>
          </w:p>
        </w:tc>
        <w:tc>
          <w:tcPr>
            <w:tcW w:w="7066" w:type="dxa"/>
            <w:vAlign w:val="center"/>
          </w:tcPr>
          <w:p>
            <w:pPr>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关于学校的用水定额现行标准有两项，一是国家水利部于2019年发布《关于印发宾馆等三项服务业用水定额的通知》（水节约〔2019〕284号）中规定了高等、中等、初等教育的用水定额；二是广东省地方标准DB44/T1461.3-2021《用水定额 第3部分：生活》规定了高等、中等、初等、学前教育与技能培训、教育辅助及其他教育的用水定额。根据GB/T 4754—2017《国民经济行业分类》国家标准，现有标准均未对特殊教育（行业中类代码835）制定用水定额。针对特殊教育学校用水定额标准缺失问题，我办已向广东省水利厅反馈，后续将结合广东省、深圳市的特殊教育学校实际情况研究制定特殊教育学校用水定额的可行性。</w:t>
            </w:r>
          </w:p>
          <w:p>
            <w:pP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lang w:val="en-US" w:eastAsia="zh-CN" w:bidi="ar"/>
              </w:rPr>
              <w:t>（二）由于科学制定用水定额是一项</w:t>
            </w:r>
            <w:bookmarkStart w:id="0" w:name="_GoBack"/>
            <w:bookmarkEnd w:id="0"/>
            <w:r>
              <w:rPr>
                <w:rFonts w:hint="eastAsia" w:ascii="宋体" w:hAnsi="宋体" w:eastAsia="宋体" w:cs="宋体"/>
                <w:i w:val="0"/>
                <w:caps w:val="0"/>
                <w:color w:val="000000"/>
                <w:spacing w:val="0"/>
                <w:kern w:val="0"/>
                <w:sz w:val="24"/>
                <w:szCs w:val="24"/>
                <w:lang w:val="en-US" w:eastAsia="zh-CN" w:bidi="ar"/>
              </w:rPr>
              <w:t>复杂的工作，《节水型学校创建标准》（试行）暂不规定特殊教育学校用水定额考核要求。针对深圳市现有的8所特殊教育学校，后续将联合教育主管部门开展调研工作，为特殊教育学校用水定额制定提供依据和参考。</w:t>
            </w:r>
          </w:p>
        </w:tc>
      </w:tr>
    </w:tbl>
    <w:p>
      <w:pPr>
        <w:widowControl/>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mIyMjQzZjRjMTFhNjA4MzFhNTBhZjgzYjZkMGEifQ=="/>
  </w:docVars>
  <w:rsids>
    <w:rsidRoot w:val="003F3D07"/>
    <w:rsid w:val="000130FB"/>
    <w:rsid w:val="000578AB"/>
    <w:rsid w:val="000A2890"/>
    <w:rsid w:val="000D2D86"/>
    <w:rsid w:val="000F7D8E"/>
    <w:rsid w:val="001078D0"/>
    <w:rsid w:val="00172E46"/>
    <w:rsid w:val="001B4609"/>
    <w:rsid w:val="001D264C"/>
    <w:rsid w:val="002806B7"/>
    <w:rsid w:val="002B2F4E"/>
    <w:rsid w:val="002F278C"/>
    <w:rsid w:val="002F313B"/>
    <w:rsid w:val="00393C7F"/>
    <w:rsid w:val="003F3D07"/>
    <w:rsid w:val="00436F5E"/>
    <w:rsid w:val="004514A2"/>
    <w:rsid w:val="00486EE2"/>
    <w:rsid w:val="00505168"/>
    <w:rsid w:val="005116FA"/>
    <w:rsid w:val="00512E1C"/>
    <w:rsid w:val="00531CA1"/>
    <w:rsid w:val="005D1F79"/>
    <w:rsid w:val="0062128A"/>
    <w:rsid w:val="00622E2C"/>
    <w:rsid w:val="00660185"/>
    <w:rsid w:val="00661B93"/>
    <w:rsid w:val="006B78CA"/>
    <w:rsid w:val="007501C6"/>
    <w:rsid w:val="0078574A"/>
    <w:rsid w:val="007D3D9E"/>
    <w:rsid w:val="007D617D"/>
    <w:rsid w:val="00803A82"/>
    <w:rsid w:val="00832153"/>
    <w:rsid w:val="008869C1"/>
    <w:rsid w:val="008B71D4"/>
    <w:rsid w:val="008E6216"/>
    <w:rsid w:val="009154AD"/>
    <w:rsid w:val="009F08F4"/>
    <w:rsid w:val="00A028B5"/>
    <w:rsid w:val="00A67E11"/>
    <w:rsid w:val="00B43C7E"/>
    <w:rsid w:val="00B8434F"/>
    <w:rsid w:val="00BA698F"/>
    <w:rsid w:val="00BB4E00"/>
    <w:rsid w:val="00BC6314"/>
    <w:rsid w:val="00C13594"/>
    <w:rsid w:val="00C44F45"/>
    <w:rsid w:val="00C52DCC"/>
    <w:rsid w:val="00C54179"/>
    <w:rsid w:val="00C62F51"/>
    <w:rsid w:val="00C820F5"/>
    <w:rsid w:val="00CA4B94"/>
    <w:rsid w:val="00D15F32"/>
    <w:rsid w:val="00DA7257"/>
    <w:rsid w:val="00DA7765"/>
    <w:rsid w:val="00DE784B"/>
    <w:rsid w:val="00E735A4"/>
    <w:rsid w:val="00EB16E3"/>
    <w:rsid w:val="00F20E95"/>
    <w:rsid w:val="00F47D2C"/>
    <w:rsid w:val="00F612A2"/>
    <w:rsid w:val="00FA1B9F"/>
    <w:rsid w:val="01630CA5"/>
    <w:rsid w:val="067B2F42"/>
    <w:rsid w:val="079F3D6C"/>
    <w:rsid w:val="0CC65112"/>
    <w:rsid w:val="18F01723"/>
    <w:rsid w:val="1DDC462A"/>
    <w:rsid w:val="237D414F"/>
    <w:rsid w:val="260A2740"/>
    <w:rsid w:val="2A610C28"/>
    <w:rsid w:val="2E9D416A"/>
    <w:rsid w:val="31177C16"/>
    <w:rsid w:val="378D4382"/>
    <w:rsid w:val="3CFE1193"/>
    <w:rsid w:val="3E7620D2"/>
    <w:rsid w:val="465303C3"/>
    <w:rsid w:val="4CE65F1F"/>
    <w:rsid w:val="54BD75A2"/>
    <w:rsid w:val="5D870AB5"/>
    <w:rsid w:val="5E776A40"/>
    <w:rsid w:val="662A2118"/>
    <w:rsid w:val="6AEB57CF"/>
    <w:rsid w:val="6AFC3798"/>
    <w:rsid w:val="6F3907F2"/>
    <w:rsid w:val="73AD7F21"/>
    <w:rsid w:val="7FDAB81D"/>
    <w:rsid w:val="EF8F7B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634</Words>
  <Characters>669</Characters>
  <Lines>3</Lines>
  <Paragraphs>1</Paragraphs>
  <TotalTime>13</TotalTime>
  <ScaleCrop>false</ScaleCrop>
  <LinksUpToDate>false</LinksUpToDate>
  <CharactersWithSpaces>671</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2022-04-22T18:24:00Z</dcterms:created>
  <dc:creator>YEEVY 2</dc:creator>
  <cp:lastModifiedBy>zhangxi</cp:lastModifiedBy>
  <dcterms:modified xsi:type="dcterms:W3CDTF">2022-07-22T18:22:10Z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B703F98FA2BB4615B6C3A97C7659E9D0</vt:lpwstr>
  </property>
</Properties>
</file>